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9A" w:rsidRPr="001B5F9A" w:rsidRDefault="001B5F9A" w:rsidP="001B5F9A">
      <w:pPr>
        <w:widowControl/>
        <w:shd w:val="clear" w:color="auto" w:fill="FFFFFF"/>
        <w:spacing w:after="150" w:line="300" w:lineRule="atLeast"/>
        <w:jc w:val="left"/>
        <w:outlineLvl w:val="0"/>
        <w:rPr>
          <w:rFonts w:ascii="宋体" w:eastAsia="宋体" w:hAnsi="宋体" w:cs="宋体"/>
          <w:b/>
          <w:bCs/>
          <w:color w:val="000000"/>
          <w:kern w:val="36"/>
          <w:szCs w:val="21"/>
        </w:rPr>
      </w:pPr>
      <w:r w:rsidRPr="001B5F9A">
        <w:rPr>
          <w:rFonts w:ascii="宋体" w:eastAsia="宋体" w:hAnsi="宋体" w:cs="宋体" w:hint="eastAsia"/>
          <w:b/>
          <w:bCs/>
          <w:color w:val="000000"/>
          <w:kern w:val="36"/>
          <w:szCs w:val="21"/>
        </w:rPr>
        <w:t>新品详情</w:t>
      </w:r>
    </w:p>
    <w:p w:rsidR="001B5F9A" w:rsidRPr="001B5F9A" w:rsidRDefault="001B5F9A" w:rsidP="001B5F9A">
      <w:pPr>
        <w:widowControl/>
        <w:shd w:val="clear" w:color="auto" w:fill="FFFFFF"/>
        <w:spacing w:line="360" w:lineRule="atLeast"/>
        <w:jc w:val="left"/>
        <w:rPr>
          <w:rFonts w:ascii="宋体" w:eastAsia="宋体" w:hAnsi="宋体" w:cs="宋体" w:hint="eastAsia"/>
          <w:color w:val="1B1B1B"/>
          <w:kern w:val="0"/>
          <w:sz w:val="18"/>
          <w:szCs w:val="18"/>
        </w:rPr>
      </w:pPr>
      <w:r w:rsidRPr="001B5F9A">
        <w:rPr>
          <w:rFonts w:ascii="宋体" w:eastAsia="宋体" w:hAnsi="宋体" w:cs="宋体" w:hint="eastAsia"/>
          <w:color w:val="1B1B1B"/>
          <w:kern w:val="0"/>
          <w:sz w:val="18"/>
          <w:szCs w:val="18"/>
        </w:rPr>
        <w:t>上市时间：2013年1月</w:t>
      </w:r>
      <w:r w:rsidRPr="001B5F9A">
        <w:rPr>
          <w:rFonts w:ascii="宋体" w:eastAsia="宋体" w:hAnsi="宋体" w:cs="宋体" w:hint="eastAsia"/>
          <w:color w:val="1B1B1B"/>
          <w:kern w:val="0"/>
          <w:sz w:val="18"/>
          <w:szCs w:val="18"/>
        </w:rPr>
        <w:br/>
        <w:t>创新点:190-1100 nm的光谱范围，结合进一步改进的稳定性和高通量，使得SPECORD® 50 PLUS成为一款理想的分光光度计。另外，SPECORD® 50 PLUS的石英涂层、优质密封的光学元件确保了其具有最高质量、最高性能以及耐用性。</w:t>
      </w:r>
      <w:r w:rsidRPr="001B5F9A">
        <w:rPr>
          <w:rFonts w:ascii="宋体" w:eastAsia="宋体" w:hAnsi="宋体" w:cs="宋体" w:hint="eastAsia"/>
          <w:color w:val="1B1B1B"/>
          <w:kern w:val="0"/>
          <w:sz w:val="18"/>
          <w:szCs w:val="18"/>
        </w:rPr>
        <w:br/>
      </w:r>
      <w:r w:rsidRPr="001B5F9A">
        <w:rPr>
          <w:rFonts w:ascii="宋体" w:eastAsia="宋体" w:hAnsi="宋体" w:cs="宋体" w:hint="eastAsia"/>
          <w:color w:val="1B1B1B"/>
          <w:kern w:val="0"/>
          <w:sz w:val="18"/>
          <w:szCs w:val="18"/>
        </w:rPr>
        <w:br/>
      </w:r>
      <w:r w:rsidRPr="001B5F9A">
        <w:rPr>
          <w:rFonts w:ascii="宋体" w:eastAsia="宋体" w:hAnsi="宋体" w:cs="宋体" w:hint="eastAsia"/>
          <w:color w:val="1B1B1B"/>
          <w:kern w:val="0"/>
          <w:sz w:val="18"/>
          <w:szCs w:val="18"/>
        </w:rPr>
        <w:br/>
        <w:t>SPECORD® 50 PLUS为多个应用带来了解决方案。对于化学、制药、医学、食品质量控制、环境、生命科学等多个领域，无论是常规分析，还是特殊应用，SPECORD® 50 PLUS都能够胜任。 </w:t>
      </w:r>
      <w:r w:rsidRPr="001B5F9A">
        <w:rPr>
          <w:rFonts w:ascii="宋体" w:eastAsia="宋体" w:hAnsi="宋体" w:cs="宋体" w:hint="eastAsia"/>
          <w:color w:val="1B1B1B"/>
          <w:kern w:val="0"/>
          <w:sz w:val="18"/>
          <w:szCs w:val="18"/>
        </w:rPr>
        <w:br/>
        <w:t> </w:t>
      </w:r>
    </w:p>
    <w:p w:rsidR="001B5F9A" w:rsidRPr="001B5F9A" w:rsidRDefault="001B5F9A" w:rsidP="001B5F9A">
      <w:pPr>
        <w:widowControl/>
        <w:shd w:val="clear" w:color="auto" w:fill="FFFFFF"/>
        <w:spacing w:line="330" w:lineRule="atLeast"/>
        <w:jc w:val="left"/>
        <w:outlineLvl w:val="2"/>
        <w:rPr>
          <w:rFonts w:ascii="宋体" w:eastAsia="宋体" w:hAnsi="宋体" w:cs="宋体" w:hint="eastAsia"/>
          <w:color w:val="FF0000"/>
          <w:kern w:val="0"/>
          <w:sz w:val="18"/>
          <w:szCs w:val="18"/>
        </w:rPr>
      </w:pPr>
      <w:r w:rsidRPr="001B5F9A">
        <w:rPr>
          <w:rFonts w:ascii="宋体" w:eastAsia="宋体" w:hAnsi="宋体" w:cs="宋体" w:hint="eastAsia"/>
          <w:color w:val="FF0000"/>
          <w:kern w:val="0"/>
          <w:sz w:val="18"/>
          <w:szCs w:val="18"/>
        </w:rPr>
        <w:t xml:space="preserve">　　SPECORD® 50 PLUS主要特点：</w:t>
      </w:r>
    </w:p>
    <w:p w:rsidR="001B5F9A" w:rsidRPr="001B5F9A" w:rsidRDefault="001B5F9A" w:rsidP="001B5F9A">
      <w:pPr>
        <w:widowControl/>
        <w:shd w:val="clear" w:color="auto" w:fill="FFFFFF"/>
        <w:spacing w:line="360" w:lineRule="atLeast"/>
        <w:jc w:val="left"/>
        <w:rPr>
          <w:rFonts w:ascii="宋体" w:eastAsia="宋体" w:hAnsi="宋体" w:cs="宋体" w:hint="eastAsia"/>
          <w:color w:val="1B1B1B"/>
          <w:kern w:val="0"/>
          <w:sz w:val="18"/>
          <w:szCs w:val="18"/>
        </w:rPr>
      </w:pPr>
      <w:r w:rsidRPr="001B5F9A">
        <w:rPr>
          <w:rFonts w:ascii="宋体" w:eastAsia="宋体" w:hAnsi="宋体" w:cs="宋体" w:hint="eastAsia"/>
          <w:color w:val="1B1B1B"/>
          <w:kern w:val="0"/>
          <w:sz w:val="18"/>
          <w:szCs w:val="18"/>
        </w:rPr>
        <w:t>• 无需预热，即插即用</w:t>
      </w:r>
      <w:r w:rsidRPr="001B5F9A">
        <w:rPr>
          <w:rFonts w:ascii="宋体" w:eastAsia="宋体" w:hAnsi="宋体" w:cs="宋体" w:hint="eastAsia"/>
          <w:color w:val="1B1B1B"/>
          <w:kern w:val="0"/>
          <w:sz w:val="18"/>
          <w:szCs w:val="18"/>
        </w:rPr>
        <w:br/>
        <w:t>• 出色的信噪比</w:t>
      </w:r>
      <w:r w:rsidRPr="001B5F9A">
        <w:rPr>
          <w:rFonts w:ascii="宋体" w:eastAsia="宋体" w:hAnsi="宋体" w:cs="宋体" w:hint="eastAsia"/>
          <w:color w:val="1B1B1B"/>
          <w:kern w:val="0"/>
          <w:sz w:val="18"/>
          <w:szCs w:val="18"/>
        </w:rPr>
        <w:br/>
        <w:t> 极其快速的测定</w:t>
      </w:r>
      <w:r w:rsidRPr="001B5F9A">
        <w:rPr>
          <w:rFonts w:ascii="宋体" w:eastAsia="宋体" w:hAnsi="宋体" w:cs="宋体" w:hint="eastAsia"/>
          <w:color w:val="1B1B1B"/>
          <w:kern w:val="0"/>
          <w:sz w:val="18"/>
          <w:szCs w:val="18"/>
        </w:rPr>
        <w:br/>
        <w:t>• 光谱扫描，或固定波长测定</w:t>
      </w:r>
      <w:r w:rsidRPr="001B5F9A">
        <w:rPr>
          <w:rFonts w:ascii="宋体" w:eastAsia="宋体" w:hAnsi="宋体" w:cs="宋体" w:hint="eastAsia"/>
          <w:color w:val="1B1B1B"/>
          <w:kern w:val="0"/>
          <w:sz w:val="18"/>
          <w:szCs w:val="18"/>
        </w:rPr>
        <w:br/>
        <w:t>• 大的样品室便于快速更换样品和配件</w:t>
      </w:r>
      <w:r w:rsidRPr="001B5F9A">
        <w:rPr>
          <w:rFonts w:ascii="宋体" w:eastAsia="宋体" w:hAnsi="宋体" w:cs="宋体" w:hint="eastAsia"/>
          <w:color w:val="1B1B1B"/>
          <w:kern w:val="0"/>
          <w:sz w:val="18"/>
          <w:szCs w:val="18"/>
        </w:rPr>
        <w:br/>
        <w:t>• 内置氧化钬滤光片便于自动波长校准</w:t>
      </w:r>
      <w:r w:rsidRPr="001B5F9A">
        <w:rPr>
          <w:rFonts w:ascii="宋体" w:eastAsia="宋体" w:hAnsi="宋体" w:cs="宋体" w:hint="eastAsia"/>
          <w:color w:val="1B1B1B"/>
          <w:kern w:val="0"/>
          <w:sz w:val="18"/>
          <w:szCs w:val="18"/>
        </w:rPr>
        <w:br/>
        <w:t>• 各种配件适合常规分析以及特殊应用</w:t>
      </w:r>
      <w:r w:rsidRPr="001B5F9A">
        <w:rPr>
          <w:rFonts w:ascii="宋体" w:eastAsia="宋体" w:hAnsi="宋体" w:cs="宋体" w:hint="eastAsia"/>
          <w:color w:val="1B1B1B"/>
          <w:kern w:val="0"/>
          <w:sz w:val="18"/>
          <w:szCs w:val="18"/>
        </w:rPr>
        <w:br/>
      </w:r>
      <w:r w:rsidRPr="001B5F9A">
        <w:rPr>
          <w:rFonts w:ascii="宋体" w:eastAsia="宋体" w:hAnsi="宋体" w:cs="宋体" w:hint="eastAsia"/>
          <w:color w:val="1B1B1B"/>
          <w:kern w:val="0"/>
          <w:sz w:val="18"/>
          <w:szCs w:val="18"/>
        </w:rPr>
        <w:br/>
        <w:t> </w:t>
      </w:r>
    </w:p>
    <w:p w:rsidR="001B5F9A" w:rsidRPr="001B5F9A" w:rsidRDefault="001B5F9A" w:rsidP="001B5F9A">
      <w:pPr>
        <w:widowControl/>
        <w:shd w:val="clear" w:color="auto" w:fill="FFFFFF"/>
        <w:spacing w:after="150" w:line="300" w:lineRule="atLeast"/>
        <w:jc w:val="left"/>
        <w:outlineLvl w:val="0"/>
        <w:rPr>
          <w:rFonts w:ascii="宋体" w:eastAsia="宋体" w:hAnsi="宋体" w:cs="宋体" w:hint="eastAsia"/>
          <w:b/>
          <w:bCs/>
          <w:color w:val="000000"/>
          <w:kern w:val="36"/>
          <w:szCs w:val="21"/>
        </w:rPr>
      </w:pPr>
      <w:r w:rsidRPr="001B5F9A">
        <w:rPr>
          <w:rFonts w:ascii="宋体" w:eastAsia="宋体" w:hAnsi="宋体" w:cs="宋体" w:hint="eastAsia"/>
          <w:b/>
          <w:bCs/>
          <w:color w:val="000000"/>
          <w:kern w:val="36"/>
          <w:szCs w:val="21"/>
        </w:rPr>
        <w:t>详细信息</w:t>
      </w:r>
    </w:p>
    <w:p w:rsidR="001B5F9A" w:rsidRPr="001B5F9A" w:rsidRDefault="001B5F9A" w:rsidP="001B5F9A">
      <w:pPr>
        <w:widowControl/>
        <w:shd w:val="clear" w:color="auto" w:fill="FFFFFF"/>
        <w:spacing w:line="360" w:lineRule="atLeast"/>
        <w:jc w:val="left"/>
        <w:rPr>
          <w:rFonts w:ascii="宋体" w:eastAsia="宋体" w:hAnsi="宋体" w:cs="宋体" w:hint="eastAsia"/>
          <w:color w:val="1B1B1B"/>
          <w:kern w:val="0"/>
          <w:sz w:val="18"/>
          <w:szCs w:val="18"/>
        </w:rPr>
      </w:pPr>
      <w:r w:rsidRPr="001B5F9A">
        <w:rPr>
          <w:rFonts w:ascii="宋体" w:eastAsia="宋体" w:hAnsi="宋体" w:cs="宋体" w:hint="eastAsia"/>
          <w:b/>
          <w:bCs/>
          <w:color w:val="FF0000"/>
          <w:kern w:val="0"/>
          <w:sz w:val="18"/>
          <w:szCs w:val="18"/>
        </w:rPr>
        <w:t>仪器简介：</w:t>
      </w:r>
    </w:p>
    <w:p w:rsidR="001B5F9A" w:rsidRPr="001B5F9A" w:rsidRDefault="001B5F9A" w:rsidP="001B5F9A">
      <w:pPr>
        <w:widowControl/>
        <w:shd w:val="clear" w:color="auto" w:fill="FFFFFF"/>
        <w:spacing w:line="300" w:lineRule="atLeast"/>
        <w:jc w:val="left"/>
        <w:rPr>
          <w:rFonts w:ascii="宋体" w:eastAsia="宋体" w:hAnsi="宋体" w:cs="宋体" w:hint="eastAsia"/>
          <w:color w:val="1B1B1B"/>
          <w:kern w:val="0"/>
          <w:sz w:val="18"/>
          <w:szCs w:val="18"/>
        </w:rPr>
      </w:pPr>
      <w:r w:rsidRPr="001B5F9A">
        <w:rPr>
          <w:rFonts w:ascii="宋体" w:eastAsia="宋体" w:hAnsi="宋体" w:cs="宋体" w:hint="eastAsia"/>
          <w:color w:val="1B1B1B"/>
          <w:kern w:val="0"/>
          <w:sz w:val="18"/>
          <w:szCs w:val="18"/>
        </w:rPr>
        <w:t>德国耶拿公司的前身是Carl Zeiss的分析仪器部门，现有的紫外可见光谱仪全部采用Zeiss技术和光学原件，</w:t>
      </w:r>
      <w:r w:rsidRPr="001B5F9A">
        <w:rPr>
          <w:rFonts w:ascii="宋体" w:eastAsia="宋体" w:hAnsi="宋体" w:cs="宋体" w:hint="eastAsia"/>
          <w:color w:val="1B1B1B"/>
          <w:kern w:val="0"/>
          <w:sz w:val="18"/>
          <w:szCs w:val="18"/>
        </w:rPr>
        <w:br/>
        <w:t>是目前全球唯一具有两大系列的紫外光谱生产厂家，</w:t>
      </w:r>
      <w:r w:rsidRPr="001B5F9A">
        <w:rPr>
          <w:rFonts w:ascii="宋体" w:eastAsia="宋体" w:hAnsi="宋体" w:cs="宋体" w:hint="eastAsia"/>
          <w:color w:val="1B1B1B"/>
          <w:kern w:val="0"/>
          <w:sz w:val="18"/>
          <w:szCs w:val="18"/>
        </w:rPr>
        <w:br/>
        <w:t>1:二极管阵列系列: SPECORD S600</w:t>
      </w:r>
      <w:r w:rsidRPr="001B5F9A">
        <w:rPr>
          <w:rFonts w:ascii="宋体" w:eastAsia="宋体" w:hAnsi="宋体" w:cs="宋体" w:hint="eastAsia"/>
          <w:color w:val="1B1B1B"/>
          <w:kern w:val="0"/>
          <w:sz w:val="18"/>
          <w:szCs w:val="18"/>
        </w:rPr>
        <w:br/>
        <w:t>2:光栅扫描型系列：SPECORD Plus 50/200/210/250。</w:t>
      </w:r>
    </w:p>
    <w:p w:rsidR="001B5F9A" w:rsidRPr="001B5F9A" w:rsidRDefault="001B5F9A" w:rsidP="001B5F9A">
      <w:pPr>
        <w:widowControl/>
        <w:shd w:val="clear" w:color="auto" w:fill="FFFFFF"/>
        <w:spacing w:line="360" w:lineRule="atLeast"/>
        <w:jc w:val="left"/>
        <w:rPr>
          <w:rFonts w:ascii="宋体" w:eastAsia="宋体" w:hAnsi="宋体" w:cs="宋体" w:hint="eastAsia"/>
          <w:color w:val="1B1B1B"/>
          <w:kern w:val="0"/>
          <w:sz w:val="18"/>
          <w:szCs w:val="18"/>
        </w:rPr>
      </w:pPr>
      <w:r w:rsidRPr="001B5F9A">
        <w:rPr>
          <w:rFonts w:ascii="宋体" w:eastAsia="宋体" w:hAnsi="宋体" w:cs="宋体" w:hint="eastAsia"/>
          <w:b/>
          <w:bCs/>
          <w:color w:val="FF0000"/>
          <w:kern w:val="0"/>
          <w:sz w:val="39"/>
        </w:rPr>
        <w:t>主要特点</w:t>
      </w:r>
      <w:r w:rsidRPr="001B5F9A">
        <w:rPr>
          <w:rFonts w:ascii="宋体" w:eastAsia="宋体" w:hAnsi="宋体" w:cs="宋体" w:hint="eastAsia"/>
          <w:color w:val="FF0000"/>
          <w:kern w:val="0"/>
          <w:sz w:val="39"/>
          <w:szCs w:val="39"/>
        </w:rPr>
        <w:t>：</w:t>
      </w:r>
      <w:r w:rsidRPr="001B5F9A">
        <w:rPr>
          <w:rFonts w:ascii="宋体" w:eastAsia="宋体" w:hAnsi="宋体" w:cs="宋体" w:hint="eastAsia"/>
          <w:color w:val="1B1B1B"/>
          <w:kern w:val="0"/>
          <w:sz w:val="18"/>
          <w:szCs w:val="18"/>
        </w:rPr>
        <w:br/>
      </w:r>
      <w:r w:rsidRPr="001B5F9A">
        <w:rPr>
          <w:rFonts w:ascii="宋体" w:eastAsia="宋体" w:hAnsi="宋体" w:cs="宋体" w:hint="eastAsia"/>
          <w:color w:val="1B1B1B"/>
          <w:kern w:val="0"/>
          <w:sz w:val="18"/>
          <w:szCs w:val="18"/>
        </w:rPr>
        <w:br/>
        <w:t>1</w:t>
      </w:r>
      <w:r w:rsidRPr="001B5F9A">
        <w:rPr>
          <w:rFonts w:ascii="宋体" w:eastAsia="宋体" w:hAnsi="宋体" w:cs="宋体" w:hint="eastAsia"/>
          <w:b/>
          <w:bCs/>
          <w:color w:val="1B1B1B"/>
          <w:kern w:val="0"/>
          <w:sz w:val="18"/>
          <w:szCs w:val="18"/>
        </w:rPr>
        <w:t>、软件系统内置多种分析方法及标准曲线，提供全面解决方案</w:t>
      </w:r>
      <w:r w:rsidRPr="001B5F9A">
        <w:rPr>
          <w:rFonts w:ascii="宋体" w:eastAsia="宋体" w:hAnsi="宋体" w:cs="宋体" w:hint="eastAsia"/>
          <w:color w:val="1B1B1B"/>
          <w:kern w:val="0"/>
          <w:sz w:val="18"/>
          <w:szCs w:val="18"/>
        </w:rPr>
        <w:br/>
        <w:t>免费提供了各行业常用的分析方法，点击相应选项，即可开始试验，实现真正的智能化分析。方法库涵盖范围包括：食品，饮料，啤酒，水，药物，医疗卫生，生命科学，材料分析等。</w:t>
      </w:r>
      <w:r w:rsidRPr="001B5F9A">
        <w:rPr>
          <w:rFonts w:ascii="宋体" w:eastAsia="宋体" w:hAnsi="宋体" w:cs="宋体" w:hint="eastAsia"/>
          <w:color w:val="1B1B1B"/>
          <w:kern w:val="0"/>
          <w:sz w:val="18"/>
          <w:szCs w:val="18"/>
        </w:rPr>
        <w:br/>
        <w:t>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2、全部采用蔡司光学技术</w:t>
      </w:r>
      <w:r w:rsidRPr="001B5F9A">
        <w:rPr>
          <w:rFonts w:ascii="宋体" w:eastAsia="宋体" w:hAnsi="宋体" w:cs="宋体" w:hint="eastAsia"/>
          <w:color w:val="1B1B1B"/>
          <w:kern w:val="0"/>
          <w:sz w:val="18"/>
          <w:szCs w:val="18"/>
        </w:rPr>
        <w:br/>
        <w:t>德国耶拿公司所有紫外可见分光光度计全部采用全球久负盛名的卡尔蔡司光学元件，无论从光栅，还是反射镜，卡尔蔡司先进的光学技术，保证了仪器最大的光能量，保证了即使在恶劣的环境下，仪器也有优良的性能和光学元件的长寿。</w:t>
      </w:r>
      <w:r w:rsidRPr="001B5F9A">
        <w:rPr>
          <w:rFonts w:ascii="宋体" w:eastAsia="宋体" w:hAnsi="宋体" w:cs="宋体" w:hint="eastAsia"/>
          <w:color w:val="1B1B1B"/>
          <w:kern w:val="0"/>
          <w:sz w:val="18"/>
          <w:szCs w:val="18"/>
        </w:rPr>
        <w:br/>
        <w:t>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lastRenderedPageBreak/>
        <w:t>4、超快的扫描速度</w:t>
      </w:r>
      <w:r w:rsidRPr="001B5F9A">
        <w:rPr>
          <w:rFonts w:ascii="宋体" w:eastAsia="宋体" w:hAnsi="宋体" w:cs="宋体" w:hint="eastAsia"/>
          <w:color w:val="1B1B1B"/>
          <w:kern w:val="0"/>
          <w:sz w:val="18"/>
          <w:szCs w:val="18"/>
        </w:rPr>
        <w:br/>
        <w:t>高达12000nm/min的扫描速度，可在瞬间完成波长扫描，对于快速反应的实验以及动力学分析来说十分重要，可以及时检测到快速变化的数据，如化学反应速率的直接测量。</w:t>
      </w:r>
      <w:r w:rsidRPr="001B5F9A">
        <w:rPr>
          <w:rFonts w:ascii="宋体" w:eastAsia="宋体" w:hAnsi="宋体" w:cs="宋体" w:hint="eastAsia"/>
          <w:color w:val="1B1B1B"/>
          <w:kern w:val="0"/>
          <w:sz w:val="18"/>
          <w:szCs w:val="18"/>
        </w:rPr>
        <w:br/>
        <w:t>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5、内置钬玻璃可以自动校正波长的准确性</w:t>
      </w:r>
      <w:r w:rsidRPr="001B5F9A">
        <w:rPr>
          <w:rFonts w:ascii="宋体" w:eastAsia="宋体" w:hAnsi="宋体" w:cs="宋体" w:hint="eastAsia"/>
          <w:color w:val="1B1B1B"/>
          <w:kern w:val="0"/>
          <w:sz w:val="18"/>
          <w:szCs w:val="18"/>
        </w:rPr>
        <w:br/>
        <w:t>内置钬玻璃滤光片可以自动优化波长准确性和重现性，实现自动波长校正。</w:t>
      </w:r>
      <w:r w:rsidRPr="001B5F9A">
        <w:rPr>
          <w:rFonts w:ascii="宋体" w:eastAsia="宋体" w:hAnsi="宋体" w:cs="宋体" w:hint="eastAsia"/>
          <w:color w:val="1B1B1B"/>
          <w:kern w:val="0"/>
          <w:sz w:val="18"/>
          <w:szCs w:val="18"/>
        </w:rPr>
        <w:br/>
        <w:t>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6、极高的性价比</w:t>
      </w:r>
      <w:r w:rsidRPr="001B5F9A">
        <w:rPr>
          <w:rFonts w:ascii="宋体" w:eastAsia="宋体" w:hAnsi="宋体" w:cs="宋体" w:hint="eastAsia"/>
          <w:color w:val="1B1B1B"/>
          <w:kern w:val="0"/>
          <w:sz w:val="18"/>
          <w:szCs w:val="18"/>
        </w:rPr>
        <w:br/>
        <w:t>符合所有国际药典</w:t>
      </w:r>
      <w:r w:rsidRPr="001B5F9A">
        <w:rPr>
          <w:rFonts w:ascii="宋体" w:eastAsia="宋体" w:hAnsi="宋体" w:cs="宋体" w:hint="eastAsia"/>
          <w:color w:val="1B1B1B"/>
          <w:kern w:val="0"/>
          <w:sz w:val="18"/>
          <w:szCs w:val="18"/>
        </w:rPr>
        <w:br/>
        <w:t>光谱带宽：1.4 nm </w:t>
      </w:r>
      <w:r w:rsidRPr="001B5F9A">
        <w:rPr>
          <w:rFonts w:ascii="宋体" w:eastAsia="宋体" w:hAnsi="宋体" w:cs="宋体" w:hint="eastAsia"/>
          <w:color w:val="1B1B1B"/>
          <w:kern w:val="0"/>
          <w:sz w:val="18"/>
          <w:szCs w:val="18"/>
        </w:rPr>
        <w:br/>
        <w:t>PC控制，数据处理方面，可设置数据报告形式</w:t>
      </w:r>
      <w:r w:rsidRPr="001B5F9A">
        <w:rPr>
          <w:rFonts w:ascii="宋体" w:eastAsia="宋体" w:hAnsi="宋体" w:cs="宋体" w:hint="eastAsia"/>
          <w:color w:val="1B1B1B"/>
          <w:kern w:val="0"/>
          <w:sz w:val="18"/>
          <w:szCs w:val="18"/>
        </w:rPr>
        <w:br/>
        <w:t>波长范围：190–1100 nm</w:t>
      </w:r>
      <w:r w:rsidRPr="001B5F9A">
        <w:rPr>
          <w:rFonts w:ascii="宋体" w:eastAsia="宋体" w:hAnsi="宋体" w:cs="宋体" w:hint="eastAsia"/>
          <w:color w:val="1B1B1B"/>
          <w:kern w:val="0"/>
          <w:sz w:val="18"/>
          <w:szCs w:val="18"/>
        </w:rPr>
        <w:br/>
        <w:t>光源：碘钨灯和氘灯</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非对称分光双光束系统，</w:t>
      </w:r>
      <w:r w:rsidRPr="001B5F9A">
        <w:rPr>
          <w:rFonts w:ascii="宋体" w:eastAsia="宋体" w:hAnsi="宋体" w:cs="宋体" w:hint="eastAsia"/>
          <w:color w:val="1B1B1B"/>
          <w:kern w:val="0"/>
          <w:sz w:val="18"/>
          <w:szCs w:val="18"/>
        </w:rPr>
        <w:t>具有良好的长期稳定性</w:t>
      </w:r>
      <w:r w:rsidRPr="001B5F9A">
        <w:rPr>
          <w:rFonts w:ascii="宋体" w:eastAsia="宋体" w:hAnsi="宋体" w:cs="宋体" w:hint="eastAsia"/>
          <w:color w:val="1B1B1B"/>
          <w:kern w:val="0"/>
          <w:sz w:val="18"/>
          <w:szCs w:val="18"/>
        </w:rPr>
        <w:br/>
        <w:t>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7、大样品仓设计，</w:t>
      </w:r>
      <w:r w:rsidRPr="001B5F9A">
        <w:rPr>
          <w:rFonts w:ascii="宋体" w:eastAsia="宋体" w:hAnsi="宋体" w:cs="宋体" w:hint="eastAsia"/>
          <w:color w:val="1B1B1B"/>
          <w:kern w:val="0"/>
          <w:sz w:val="18"/>
          <w:szCs w:val="18"/>
        </w:rPr>
        <w:t>可以安装多种附件</w:t>
      </w:r>
      <w:r w:rsidRPr="001B5F9A">
        <w:rPr>
          <w:rFonts w:ascii="宋体" w:eastAsia="宋体" w:hAnsi="宋体" w:cs="宋体" w:hint="eastAsia"/>
          <w:color w:val="1B1B1B"/>
          <w:kern w:val="0"/>
          <w:sz w:val="18"/>
          <w:szCs w:val="18"/>
        </w:rPr>
        <w:br/>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8、多种功能强大的附件，覆盖气体、液体、固体样品分析的所有需求</w:t>
      </w:r>
      <w:r w:rsidRPr="001B5F9A">
        <w:rPr>
          <w:rFonts w:ascii="宋体" w:eastAsia="宋体" w:hAnsi="宋体" w:cs="宋体" w:hint="eastAsia"/>
          <w:color w:val="1B1B1B"/>
          <w:kern w:val="0"/>
          <w:sz w:val="18"/>
          <w:szCs w:val="18"/>
        </w:rPr>
        <w:br/>
        <w:t>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9、智能化的软件功能</w:t>
      </w:r>
      <w:r w:rsidRPr="001B5F9A">
        <w:rPr>
          <w:rFonts w:ascii="宋体" w:eastAsia="宋体" w:hAnsi="宋体" w:cs="宋体" w:hint="eastAsia"/>
          <w:color w:val="1B1B1B"/>
          <w:kern w:val="0"/>
          <w:sz w:val="18"/>
          <w:szCs w:val="18"/>
        </w:rPr>
        <w:br/>
        <w:t>    SCS自检系统，对仪器主要硬件的自动检查，避免分析系统的误操作，提供最大安全性能。可自动识别各种附件，使附件使用简单方便。软件可自动控制氘灯和卤素灯的自动切换，从而保证灯的最大寿命。</w:t>
      </w:r>
      <w:r w:rsidRPr="001B5F9A">
        <w:rPr>
          <w:rFonts w:ascii="宋体" w:eastAsia="宋体" w:hAnsi="宋体" w:cs="宋体" w:hint="eastAsia"/>
          <w:color w:val="1B1B1B"/>
          <w:kern w:val="0"/>
          <w:sz w:val="18"/>
          <w:szCs w:val="18"/>
        </w:rPr>
        <w:br/>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FF0000"/>
          <w:kern w:val="0"/>
          <w:sz w:val="42"/>
          <w:szCs w:val="42"/>
        </w:rPr>
        <w:t>技术参数：</w:t>
      </w:r>
    </w:p>
    <w:p w:rsidR="001B5F9A" w:rsidRPr="001B5F9A" w:rsidRDefault="001B5F9A" w:rsidP="001B5F9A">
      <w:pPr>
        <w:widowControl/>
        <w:shd w:val="clear" w:color="auto" w:fill="FFFFFF"/>
        <w:spacing w:line="300" w:lineRule="atLeast"/>
        <w:jc w:val="left"/>
        <w:rPr>
          <w:rFonts w:ascii="宋体" w:eastAsia="宋体" w:hAnsi="宋体" w:cs="宋体" w:hint="eastAsia"/>
          <w:color w:val="1B1B1B"/>
          <w:kern w:val="0"/>
          <w:sz w:val="18"/>
          <w:szCs w:val="18"/>
        </w:rPr>
      </w:pPr>
      <w:r w:rsidRPr="001B5F9A">
        <w:rPr>
          <w:rFonts w:ascii="宋体" w:eastAsia="宋体" w:hAnsi="宋体" w:cs="宋体" w:hint="eastAsia"/>
          <w:b/>
          <w:bCs/>
          <w:color w:val="1B1B1B"/>
          <w:kern w:val="0"/>
          <w:sz w:val="18"/>
          <w:szCs w:val="18"/>
        </w:rPr>
        <w:t>波长范围：</w:t>
      </w:r>
      <w:r w:rsidRPr="001B5F9A">
        <w:rPr>
          <w:rFonts w:ascii="宋体" w:eastAsia="宋体" w:hAnsi="宋体" w:cs="宋体" w:hint="eastAsia"/>
          <w:color w:val="1B1B1B"/>
          <w:kern w:val="0"/>
          <w:sz w:val="18"/>
          <w:szCs w:val="18"/>
        </w:rPr>
        <w:t>190nm---1100 nm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光谱带宽：</w:t>
      </w:r>
      <w:r w:rsidRPr="001B5F9A">
        <w:rPr>
          <w:rFonts w:ascii="宋体" w:eastAsia="宋体" w:hAnsi="宋体" w:cs="宋体" w:hint="eastAsia"/>
          <w:color w:val="1B1B1B"/>
          <w:kern w:val="0"/>
          <w:sz w:val="18"/>
          <w:szCs w:val="18"/>
        </w:rPr>
        <w:t>1.4 nm</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光度测量和显示范围：- </w:t>
      </w:r>
      <w:r w:rsidRPr="001B5F9A">
        <w:rPr>
          <w:rFonts w:ascii="宋体" w:eastAsia="宋体" w:hAnsi="宋体" w:cs="宋体" w:hint="eastAsia"/>
          <w:color w:val="1B1B1B"/>
          <w:kern w:val="0"/>
          <w:sz w:val="18"/>
          <w:szCs w:val="18"/>
        </w:rPr>
        <w:t>3—3A</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波长精确度：</w:t>
      </w:r>
      <w:r w:rsidRPr="001B5F9A">
        <w:rPr>
          <w:rFonts w:ascii="宋体" w:eastAsia="宋体" w:hAnsi="宋体" w:cs="宋体" w:hint="eastAsia"/>
          <w:color w:val="1B1B1B"/>
          <w:kern w:val="0"/>
          <w:sz w:val="18"/>
          <w:szCs w:val="18"/>
        </w:rPr>
        <w:t> +/- 0.1 nm （656 nm）</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波长重现性：</w:t>
      </w:r>
      <w:r w:rsidRPr="001B5F9A">
        <w:rPr>
          <w:rFonts w:ascii="宋体" w:eastAsia="宋体" w:hAnsi="宋体" w:cs="宋体" w:hint="eastAsia"/>
          <w:color w:val="1B1B1B"/>
          <w:kern w:val="0"/>
          <w:sz w:val="18"/>
          <w:szCs w:val="18"/>
        </w:rPr>
        <w:t>+ /- 0.02nm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散射光：</w:t>
      </w:r>
      <w:r w:rsidRPr="001B5F9A">
        <w:rPr>
          <w:rFonts w:ascii="宋体" w:eastAsia="宋体" w:hAnsi="宋体" w:cs="宋体" w:hint="eastAsia"/>
          <w:color w:val="1B1B1B"/>
          <w:kern w:val="0"/>
          <w:sz w:val="18"/>
          <w:szCs w:val="18"/>
        </w:rPr>
        <w:t> 340nm 时小于0.02% (NaNO</w:t>
      </w:r>
      <w:r w:rsidRPr="001B5F9A">
        <w:rPr>
          <w:rFonts w:ascii="宋体" w:eastAsia="宋体" w:hAnsi="宋体" w:cs="宋体" w:hint="eastAsia"/>
          <w:color w:val="1B1B1B"/>
          <w:kern w:val="0"/>
          <w:sz w:val="18"/>
          <w:szCs w:val="18"/>
          <w:vertAlign w:val="subscript"/>
        </w:rPr>
        <w:t>2</w:t>
      </w:r>
      <w:r w:rsidRPr="001B5F9A">
        <w:rPr>
          <w:rFonts w:ascii="宋体" w:eastAsia="宋体" w:hAnsi="宋体" w:cs="宋体" w:hint="eastAsia"/>
          <w:color w:val="1B1B1B"/>
          <w:kern w:val="0"/>
          <w:sz w:val="18"/>
          <w:szCs w:val="18"/>
        </w:rPr>
        <w:t> )</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长时稳定性：</w:t>
      </w:r>
      <w:r w:rsidRPr="001B5F9A">
        <w:rPr>
          <w:rFonts w:ascii="宋体" w:eastAsia="宋体" w:hAnsi="宋体" w:cs="宋体" w:hint="eastAsia"/>
          <w:color w:val="1B1B1B"/>
          <w:kern w:val="0"/>
          <w:sz w:val="18"/>
          <w:szCs w:val="18"/>
        </w:rPr>
        <w:t> +/- 0.0005A/h （@ 500nm）</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基线稳定性：</w:t>
      </w:r>
      <w:r w:rsidRPr="001B5F9A">
        <w:rPr>
          <w:rFonts w:ascii="宋体" w:eastAsia="宋体" w:hAnsi="宋体" w:cs="宋体" w:hint="eastAsia"/>
          <w:color w:val="1B1B1B"/>
          <w:kern w:val="0"/>
          <w:sz w:val="18"/>
          <w:szCs w:val="18"/>
        </w:rPr>
        <w:t>小于0.0001（RMS）</w:t>
      </w:r>
      <w:r w:rsidRPr="001B5F9A">
        <w:rPr>
          <w:rFonts w:ascii="宋体" w:eastAsia="宋体" w:hAnsi="宋体" w:cs="宋体" w:hint="eastAsia"/>
          <w:color w:val="1B1B1B"/>
          <w:kern w:val="0"/>
          <w:sz w:val="18"/>
          <w:szCs w:val="18"/>
        </w:rPr>
        <w:br/>
      </w:r>
      <w:r w:rsidRPr="001B5F9A">
        <w:rPr>
          <w:rFonts w:ascii="宋体" w:eastAsia="宋体" w:hAnsi="宋体" w:cs="宋体" w:hint="eastAsia"/>
          <w:b/>
          <w:bCs/>
          <w:color w:val="1B1B1B"/>
          <w:kern w:val="0"/>
          <w:sz w:val="18"/>
          <w:szCs w:val="18"/>
        </w:rPr>
        <w:t>扫描速率：</w:t>
      </w:r>
      <w:r w:rsidRPr="001B5F9A">
        <w:rPr>
          <w:rFonts w:ascii="宋体" w:eastAsia="宋体" w:hAnsi="宋体" w:cs="宋体" w:hint="eastAsia"/>
          <w:color w:val="1B1B1B"/>
          <w:kern w:val="0"/>
          <w:sz w:val="18"/>
          <w:szCs w:val="18"/>
        </w:rPr>
        <w:t> 12000nm/min </w:t>
      </w:r>
    </w:p>
    <w:p w:rsidR="001B5F9A" w:rsidRPr="001B5F9A" w:rsidRDefault="001B5F9A" w:rsidP="001B5F9A">
      <w:pPr>
        <w:widowControl/>
        <w:shd w:val="clear" w:color="auto" w:fill="FFFFFF"/>
        <w:spacing w:line="360" w:lineRule="atLeast"/>
        <w:jc w:val="left"/>
        <w:rPr>
          <w:rFonts w:ascii="宋体" w:eastAsia="宋体" w:hAnsi="宋体" w:cs="宋体" w:hint="eastAsia"/>
          <w:color w:val="1B1B1B"/>
          <w:kern w:val="0"/>
          <w:sz w:val="18"/>
          <w:szCs w:val="18"/>
        </w:rPr>
      </w:pPr>
      <w:r w:rsidRPr="001B5F9A">
        <w:rPr>
          <w:rFonts w:ascii="宋体" w:eastAsia="宋体" w:hAnsi="宋体" w:cs="宋体" w:hint="eastAsia"/>
          <w:color w:val="1B1B1B"/>
          <w:kern w:val="0"/>
          <w:sz w:val="18"/>
          <w:szCs w:val="18"/>
        </w:rPr>
        <w:t> </w:t>
      </w:r>
    </w:p>
    <w:p w:rsidR="001B5F9A" w:rsidRPr="001B5F9A" w:rsidRDefault="001B5F9A" w:rsidP="001B5F9A">
      <w:pPr>
        <w:widowControl/>
        <w:shd w:val="clear" w:color="auto" w:fill="FFFFFF"/>
        <w:spacing w:line="330" w:lineRule="atLeast"/>
        <w:jc w:val="left"/>
        <w:rPr>
          <w:rFonts w:ascii="宋体" w:eastAsia="宋体" w:hAnsi="宋体" w:cs="宋体" w:hint="eastAsia"/>
          <w:color w:val="444444"/>
          <w:kern w:val="0"/>
          <w:sz w:val="18"/>
          <w:szCs w:val="18"/>
        </w:rPr>
      </w:pPr>
    </w:p>
    <w:p w:rsidR="001B1FA0" w:rsidRPr="001B5F9A" w:rsidRDefault="001B1FA0"/>
    <w:sectPr w:rsidR="001B1FA0" w:rsidRPr="001B5F9A" w:rsidSect="00986A4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2C" w:rsidRDefault="00C0402C" w:rsidP="00C17FE9">
      <w:r>
        <w:separator/>
      </w:r>
    </w:p>
  </w:endnote>
  <w:endnote w:type="continuationSeparator" w:id="1">
    <w:p w:rsidR="00C0402C" w:rsidRDefault="00C0402C" w:rsidP="00C17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9A" w:rsidRDefault="001B5F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9A" w:rsidRDefault="001B5F9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9A" w:rsidRDefault="001B5F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2C" w:rsidRDefault="00C0402C" w:rsidP="00C17FE9">
      <w:r>
        <w:separator/>
      </w:r>
    </w:p>
  </w:footnote>
  <w:footnote w:type="continuationSeparator" w:id="1">
    <w:p w:rsidR="00C0402C" w:rsidRDefault="00C0402C" w:rsidP="00C17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9A" w:rsidRDefault="001B5F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E9" w:rsidRDefault="00C17FE9" w:rsidP="001B5F9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9A" w:rsidRDefault="001B5F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FE9"/>
    <w:rsid w:val="000F5EC0"/>
    <w:rsid w:val="001B1FA0"/>
    <w:rsid w:val="001B5F9A"/>
    <w:rsid w:val="007D5EC6"/>
    <w:rsid w:val="008F61EA"/>
    <w:rsid w:val="00986A4D"/>
    <w:rsid w:val="00C0402C"/>
    <w:rsid w:val="00C17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4D"/>
    <w:pPr>
      <w:widowControl w:val="0"/>
      <w:jc w:val="both"/>
    </w:pPr>
  </w:style>
  <w:style w:type="paragraph" w:styleId="1">
    <w:name w:val="heading 1"/>
    <w:basedOn w:val="a"/>
    <w:link w:val="1Char"/>
    <w:uiPriority w:val="9"/>
    <w:qFormat/>
    <w:rsid w:val="00C17FE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C17F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7FE9"/>
    <w:rPr>
      <w:sz w:val="18"/>
      <w:szCs w:val="18"/>
    </w:rPr>
  </w:style>
  <w:style w:type="paragraph" w:styleId="a4">
    <w:name w:val="footer"/>
    <w:basedOn w:val="a"/>
    <w:link w:val="Char0"/>
    <w:uiPriority w:val="99"/>
    <w:semiHidden/>
    <w:unhideWhenUsed/>
    <w:rsid w:val="00C17F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7FE9"/>
    <w:rPr>
      <w:sz w:val="18"/>
      <w:szCs w:val="18"/>
    </w:rPr>
  </w:style>
  <w:style w:type="character" w:customStyle="1" w:styleId="1Char">
    <w:name w:val="标题 1 Char"/>
    <w:basedOn w:val="a0"/>
    <w:link w:val="1"/>
    <w:uiPriority w:val="9"/>
    <w:rsid w:val="00C17FE9"/>
    <w:rPr>
      <w:rFonts w:ascii="宋体" w:eastAsia="宋体" w:hAnsi="宋体" w:cs="宋体"/>
      <w:b/>
      <w:bCs/>
      <w:kern w:val="36"/>
      <w:sz w:val="48"/>
      <w:szCs w:val="48"/>
    </w:rPr>
  </w:style>
  <w:style w:type="character" w:customStyle="1" w:styleId="3Char">
    <w:name w:val="标题 3 Char"/>
    <w:basedOn w:val="a0"/>
    <w:link w:val="3"/>
    <w:uiPriority w:val="9"/>
    <w:rsid w:val="00C17FE9"/>
    <w:rPr>
      <w:rFonts w:ascii="宋体" w:eastAsia="宋体" w:hAnsi="宋体" w:cs="宋体"/>
      <w:b/>
      <w:bCs/>
      <w:kern w:val="0"/>
      <w:sz w:val="27"/>
      <w:szCs w:val="27"/>
    </w:rPr>
  </w:style>
  <w:style w:type="paragraph" w:styleId="a5">
    <w:name w:val="Normal (Web)"/>
    <w:basedOn w:val="a"/>
    <w:uiPriority w:val="99"/>
    <w:semiHidden/>
    <w:unhideWhenUsed/>
    <w:rsid w:val="00C17F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7FE9"/>
    <w:rPr>
      <w:b/>
      <w:bCs/>
    </w:rPr>
  </w:style>
</w:styles>
</file>

<file path=word/webSettings.xml><?xml version="1.0" encoding="utf-8"?>
<w:webSettings xmlns:r="http://schemas.openxmlformats.org/officeDocument/2006/relationships" xmlns:w="http://schemas.openxmlformats.org/wordprocessingml/2006/main">
  <w:divs>
    <w:div w:id="175659031">
      <w:bodyDiv w:val="1"/>
      <w:marLeft w:val="0"/>
      <w:marRight w:val="0"/>
      <w:marTop w:val="0"/>
      <w:marBottom w:val="0"/>
      <w:divBdr>
        <w:top w:val="none" w:sz="0" w:space="0" w:color="auto"/>
        <w:left w:val="none" w:sz="0" w:space="0" w:color="auto"/>
        <w:bottom w:val="none" w:sz="0" w:space="0" w:color="auto"/>
        <w:right w:val="none" w:sz="0" w:space="0" w:color="auto"/>
      </w:divBdr>
      <w:divsChild>
        <w:div w:id="1411736923">
          <w:marLeft w:val="0"/>
          <w:marRight w:val="0"/>
          <w:marTop w:val="300"/>
          <w:marBottom w:val="0"/>
          <w:divBdr>
            <w:top w:val="none" w:sz="0" w:space="0" w:color="auto"/>
            <w:left w:val="none" w:sz="0" w:space="0" w:color="auto"/>
            <w:bottom w:val="none" w:sz="0" w:space="0" w:color="auto"/>
            <w:right w:val="none" w:sz="0" w:space="0" w:color="auto"/>
          </w:divBdr>
        </w:div>
        <w:div w:id="76440833">
          <w:marLeft w:val="0"/>
          <w:marRight w:val="0"/>
          <w:marTop w:val="300"/>
          <w:marBottom w:val="0"/>
          <w:divBdr>
            <w:top w:val="none" w:sz="0" w:space="0" w:color="auto"/>
            <w:left w:val="none" w:sz="0" w:space="0" w:color="auto"/>
            <w:bottom w:val="none" w:sz="0" w:space="0" w:color="auto"/>
            <w:right w:val="none" w:sz="0" w:space="0" w:color="auto"/>
          </w:divBdr>
        </w:div>
      </w:divsChild>
    </w:div>
    <w:div w:id="1383216071">
      <w:bodyDiv w:val="1"/>
      <w:marLeft w:val="0"/>
      <w:marRight w:val="0"/>
      <w:marTop w:val="0"/>
      <w:marBottom w:val="0"/>
      <w:divBdr>
        <w:top w:val="none" w:sz="0" w:space="0" w:color="auto"/>
        <w:left w:val="none" w:sz="0" w:space="0" w:color="auto"/>
        <w:bottom w:val="none" w:sz="0" w:space="0" w:color="auto"/>
        <w:right w:val="none" w:sz="0" w:space="0" w:color="auto"/>
      </w:divBdr>
      <w:divsChild>
        <w:div w:id="1134441798">
          <w:marLeft w:val="0"/>
          <w:marRight w:val="0"/>
          <w:marTop w:val="300"/>
          <w:marBottom w:val="0"/>
          <w:divBdr>
            <w:top w:val="none" w:sz="0" w:space="0" w:color="auto"/>
            <w:left w:val="none" w:sz="0" w:space="0" w:color="auto"/>
            <w:bottom w:val="none" w:sz="0" w:space="0" w:color="auto"/>
            <w:right w:val="none" w:sz="0" w:space="0" w:color="auto"/>
          </w:divBdr>
        </w:div>
        <w:div w:id="1755586230">
          <w:marLeft w:val="0"/>
          <w:marRight w:val="0"/>
          <w:marTop w:val="300"/>
          <w:marBottom w:val="0"/>
          <w:divBdr>
            <w:top w:val="none" w:sz="0" w:space="0" w:color="auto"/>
            <w:left w:val="none" w:sz="0" w:space="0" w:color="auto"/>
            <w:bottom w:val="none" w:sz="0" w:space="0" w:color="auto"/>
            <w:right w:val="none" w:sz="0" w:space="0" w:color="auto"/>
          </w:divBdr>
        </w:div>
      </w:divsChild>
    </w:div>
    <w:div w:id="18869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Company>微软中国</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2013-10-15T08:44:00Z</dcterms:created>
  <dcterms:modified xsi:type="dcterms:W3CDTF">2013-10-15T08:48:00Z</dcterms:modified>
</cp:coreProperties>
</file>