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38" w:rsidRDefault="005B1D7D">
      <w:pPr>
        <w:rPr>
          <w:rFonts w:hint="eastAsia"/>
          <w:color w:val="444444"/>
          <w:sz w:val="18"/>
          <w:szCs w:val="18"/>
        </w:rPr>
      </w:pP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000033"/>
          <w:sz w:val="18"/>
          <w:szCs w:val="18"/>
          <w:shd w:val="clear" w:color="auto" w:fill="FFFFFF"/>
        </w:rPr>
        <w:t>不溶指数搅拌器</w:t>
      </w:r>
      <w:r>
        <w:rPr>
          <w:rFonts w:hint="eastAsia"/>
          <w:color w:val="000033"/>
          <w:sz w:val="18"/>
          <w:szCs w:val="18"/>
          <w:shd w:val="clear" w:color="auto" w:fill="FFFFFF"/>
        </w:rPr>
        <w:t xml:space="preserve">  </w:t>
      </w:r>
      <w:r>
        <w:rPr>
          <w:rFonts w:hint="eastAsia"/>
          <w:color w:val="000033"/>
          <w:sz w:val="18"/>
          <w:szCs w:val="18"/>
          <w:shd w:val="clear" w:color="auto" w:fill="FFFFFF"/>
        </w:rPr>
        <w:t>不溶指数测定仪</w:t>
      </w:r>
      <w:r>
        <w:rPr>
          <w:rFonts w:hint="eastAsia"/>
          <w:color w:val="000033"/>
          <w:sz w:val="18"/>
          <w:szCs w:val="18"/>
          <w:shd w:val="clear" w:color="auto" w:fill="FFFFFF"/>
        </w:rPr>
        <w:br/>
      </w:r>
      <w:r>
        <w:rPr>
          <w:rFonts w:hint="eastAsia"/>
          <w:color w:val="000033"/>
          <w:sz w:val="18"/>
          <w:szCs w:val="18"/>
          <w:shd w:val="clear" w:color="auto" w:fill="FFFFFF"/>
        </w:rPr>
        <w:t>·</w:t>
      </w:r>
      <w:r>
        <w:rPr>
          <w:rFonts w:hint="eastAsia"/>
          <w:color w:val="333333"/>
          <w:sz w:val="18"/>
          <w:szCs w:val="18"/>
          <w:shd w:val="clear" w:color="auto" w:fill="FFFFFF"/>
        </w:rPr>
        <w:t>技术参数</w:t>
      </w:r>
      <w:r>
        <w:rPr>
          <w:rFonts w:hint="eastAsia"/>
          <w:color w:val="333333"/>
          <w:sz w:val="18"/>
          <w:szCs w:val="18"/>
          <w:shd w:val="clear" w:color="auto" w:fill="FFFFFF"/>
        </w:rPr>
        <w:br/>
        <w:t>1.</w:t>
      </w:r>
      <w:r>
        <w:rPr>
          <w:rFonts w:hint="eastAsia"/>
          <w:color w:val="333333"/>
          <w:sz w:val="18"/>
          <w:szCs w:val="18"/>
          <w:shd w:val="clear" w:color="auto" w:fill="FFFFFF"/>
        </w:rPr>
        <w:t>用于乳粉不溶度脂数检测专用</w:t>
      </w:r>
      <w:r>
        <w:rPr>
          <w:rFonts w:hint="eastAsia"/>
          <w:color w:val="333333"/>
          <w:sz w:val="18"/>
          <w:szCs w:val="18"/>
          <w:shd w:val="clear" w:color="auto" w:fill="FFFFFF"/>
        </w:rPr>
        <w:br/>
        <w:t>2.</w:t>
      </w:r>
      <w:r>
        <w:rPr>
          <w:rFonts w:hint="eastAsia"/>
          <w:color w:val="333333"/>
          <w:sz w:val="18"/>
          <w:szCs w:val="18"/>
          <w:shd w:val="clear" w:color="auto" w:fill="FFFFFF"/>
        </w:rPr>
        <w:t>符合</w:t>
      </w:r>
      <w:r>
        <w:rPr>
          <w:rFonts w:hint="eastAsia"/>
          <w:color w:val="333333"/>
          <w:sz w:val="18"/>
          <w:szCs w:val="18"/>
          <w:shd w:val="clear" w:color="auto" w:fill="FFFFFF"/>
        </w:rPr>
        <w:t>ADMI</w:t>
      </w:r>
      <w:r>
        <w:rPr>
          <w:rFonts w:hint="eastAsia"/>
          <w:color w:val="333333"/>
          <w:sz w:val="18"/>
          <w:szCs w:val="18"/>
          <w:shd w:val="clear" w:color="auto" w:fill="FFFFFF"/>
        </w:rPr>
        <w:t>和</w:t>
      </w:r>
      <w:r>
        <w:rPr>
          <w:rFonts w:hint="eastAsia"/>
          <w:color w:val="333333"/>
          <w:sz w:val="18"/>
          <w:szCs w:val="18"/>
          <w:shd w:val="clear" w:color="auto" w:fill="FFFFFF"/>
        </w:rPr>
        <w:t>DLG</w:t>
      </w:r>
      <w:r>
        <w:rPr>
          <w:rFonts w:hint="eastAsia"/>
          <w:color w:val="333333"/>
          <w:sz w:val="18"/>
          <w:szCs w:val="18"/>
          <w:shd w:val="clear" w:color="auto" w:fill="FFFFFF"/>
        </w:rPr>
        <w:t>标准</w:t>
      </w:r>
      <w:r>
        <w:rPr>
          <w:rFonts w:hint="eastAsia"/>
          <w:color w:val="333333"/>
          <w:sz w:val="18"/>
          <w:szCs w:val="18"/>
          <w:shd w:val="clear" w:color="auto" w:fill="FFFFFF"/>
        </w:rPr>
        <w:br/>
        <w:t>3.</w:t>
      </w:r>
      <w:r>
        <w:rPr>
          <w:rFonts w:hint="eastAsia"/>
          <w:color w:val="333333"/>
          <w:sz w:val="18"/>
          <w:szCs w:val="18"/>
          <w:shd w:val="clear" w:color="auto" w:fill="FFFFFF"/>
        </w:rPr>
        <w:t>特殊马达，不锈钢搅拌叶轮，有计时和连续运行开关</w:t>
      </w:r>
      <w:r>
        <w:rPr>
          <w:rFonts w:hint="eastAsia"/>
          <w:color w:val="333333"/>
          <w:sz w:val="18"/>
          <w:szCs w:val="18"/>
          <w:shd w:val="clear" w:color="auto" w:fill="FFFFFF"/>
        </w:rPr>
        <w:br/>
      </w:r>
    </w:p>
    <w:p w:rsidR="001C5938" w:rsidRDefault="001C5938">
      <w:pPr>
        <w:rPr>
          <w:rFonts w:hint="eastAsia"/>
          <w:color w:val="444444"/>
          <w:sz w:val="18"/>
          <w:szCs w:val="18"/>
        </w:rPr>
      </w:pPr>
    </w:p>
    <w:p w:rsidR="001C5938" w:rsidRDefault="001C5938">
      <w:pPr>
        <w:rPr>
          <w:rFonts w:hint="eastAsia"/>
          <w:color w:val="444444"/>
          <w:sz w:val="18"/>
          <w:szCs w:val="18"/>
        </w:rPr>
      </w:pPr>
    </w:p>
    <w:p w:rsidR="001C5938" w:rsidRPr="001C5938" w:rsidRDefault="00081EA8">
      <w:pPr>
        <w:rPr>
          <w:rFonts w:hint="eastAsia"/>
          <w:color w:val="FF0000"/>
          <w:sz w:val="24"/>
          <w:szCs w:val="24"/>
        </w:rPr>
      </w:pPr>
      <w:r w:rsidRPr="001C5938">
        <w:rPr>
          <w:rFonts w:hint="eastAsia"/>
          <w:color w:val="FF0000"/>
          <w:sz w:val="18"/>
          <w:szCs w:val="18"/>
        </w:rPr>
        <w:br/>
      </w:r>
      <w:r w:rsidR="001C5938" w:rsidRPr="001C5938">
        <w:rPr>
          <w:rFonts w:hint="eastAsia"/>
          <w:color w:val="FF0000"/>
          <w:sz w:val="24"/>
          <w:szCs w:val="24"/>
        </w:rPr>
        <w:t>公司名称；南京欧熙科贸有限公司</w:t>
      </w:r>
    </w:p>
    <w:p w:rsidR="0091635F" w:rsidRPr="001C5938" w:rsidRDefault="001C5938">
      <w:pPr>
        <w:rPr>
          <w:rFonts w:hint="eastAsia"/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rFonts w:hint="eastAsia"/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rFonts w:hint="eastAsia"/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rFonts w:hint="eastAsia"/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1C5938" w:rsidRPr="001C5938" w:rsidRDefault="001C5938">
      <w:pPr>
        <w:rPr>
          <w:rFonts w:hint="eastAsia"/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rFonts w:hint="eastAsia"/>
          <w:color w:val="FF0000"/>
          <w:sz w:val="24"/>
          <w:szCs w:val="24"/>
        </w:rPr>
        <w:t xml:space="preserve">     </w:t>
      </w:r>
    </w:p>
    <w:p w:rsidR="001C5938" w:rsidRPr="001C5938" w:rsidRDefault="001C5938">
      <w:pPr>
        <w:rPr>
          <w:rFonts w:hint="eastAsia"/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1C5938" w:rsidRPr="001C5938" w:rsidRDefault="001C5938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sectPr w:rsidR="001C5938" w:rsidRPr="001C5938" w:rsidSect="00785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1D" w:rsidRDefault="0033301D" w:rsidP="005B1D7D">
      <w:r>
        <w:separator/>
      </w:r>
    </w:p>
  </w:endnote>
  <w:endnote w:type="continuationSeparator" w:id="1">
    <w:p w:rsidR="0033301D" w:rsidRDefault="0033301D" w:rsidP="005B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8" w:rsidRDefault="001C59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8" w:rsidRDefault="001C59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8" w:rsidRDefault="001C59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1D" w:rsidRDefault="0033301D" w:rsidP="005B1D7D">
      <w:r>
        <w:separator/>
      </w:r>
    </w:p>
  </w:footnote>
  <w:footnote w:type="continuationSeparator" w:id="1">
    <w:p w:rsidR="0033301D" w:rsidRDefault="0033301D" w:rsidP="005B1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8" w:rsidRDefault="001C59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7D" w:rsidRDefault="005B1D7D" w:rsidP="001C593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8" w:rsidRDefault="001C59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D7D"/>
    <w:rsid w:val="00081EA8"/>
    <w:rsid w:val="001C5938"/>
    <w:rsid w:val="0033301D"/>
    <w:rsid w:val="005B1D7D"/>
    <w:rsid w:val="0078558B"/>
    <w:rsid w:val="008A762D"/>
    <w:rsid w:val="0091635F"/>
    <w:rsid w:val="00B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D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D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2013-10-23T04:53:00Z</dcterms:created>
  <dcterms:modified xsi:type="dcterms:W3CDTF">2013-10-23T05:10:00Z</dcterms:modified>
</cp:coreProperties>
</file>