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235274" w:rsidP="00235274">
      <w:pPr>
        <w:jc w:val="center"/>
        <w:rPr>
          <w:rFonts w:hint="eastAsia"/>
          <w:sz w:val="56"/>
        </w:rPr>
      </w:pPr>
      <w:r w:rsidRPr="00235274">
        <w:rPr>
          <w:rFonts w:hint="eastAsia"/>
          <w:sz w:val="56"/>
        </w:rPr>
        <w:t>气象站</w:t>
      </w:r>
    </w:p>
    <w:p w:rsidR="00235274" w:rsidRDefault="00235274" w:rsidP="0023527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19200" cy="177937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7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74" w:rsidRDefault="0023527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35274" w:rsidRPr="00235274" w:rsidTr="0023527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274" w:rsidRP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hyperlink r:id="rId7" w:tgtFrame="_blank" w:history="1">
              <w:r w:rsidRPr="00235274">
                <w:rPr>
                  <w:rFonts w:ascii="宋体" w:eastAsia="宋体" w:hAnsi="宋体" w:cs="宋体" w:hint="eastAsia"/>
                  <w:color w:val="FF0000"/>
                  <w:kern w:val="0"/>
                  <w:sz w:val="28"/>
                  <w:szCs w:val="28"/>
                  <w:u w:val="single"/>
                </w:rPr>
                <w:t>一体式气象站</w:t>
              </w:r>
            </w:hyperlink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(5要素），进口气象产品，进口气象站，德国Lambrecht气象站，</w:t>
            </w:r>
            <w:r w:rsidRPr="0023527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一体式多功能自动气象站，一体微型气象站</w:t>
            </w:r>
          </w:p>
          <w:p w:rsid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</w:pP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Quatro-ind（工业型）/ Quatro-nav（海洋型）综合</w:t>
            </w:r>
            <w:hyperlink r:id="rId8" w:tgtFrame="_blank" w:history="1">
              <w:r w:rsidRPr="00235274">
                <w:rPr>
                  <w:rFonts w:ascii="宋体" w:eastAsia="宋体" w:hAnsi="宋体" w:cs="宋体" w:hint="eastAsia"/>
                  <w:color w:val="FF0000"/>
                  <w:kern w:val="0"/>
                  <w:sz w:val="22"/>
                  <w:szCs w:val="18"/>
                  <w:u w:val="single"/>
                </w:rPr>
                <w:t>一体式气象站</w:t>
              </w:r>
            </w:hyperlink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，测量温度、湿度、压力、风速、风向。</w:t>
            </w:r>
          </w:p>
          <w:p w:rsidR="00235274" w:rsidRP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</w:pPr>
          </w:p>
          <w:p w:rsidR="00235274" w:rsidRP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</w:pPr>
            <w:hyperlink r:id="rId9" w:tgtFrame="_blank" w:history="1">
              <w:r w:rsidRPr="00235274">
                <w:rPr>
                  <w:rFonts w:ascii="宋体" w:eastAsia="宋体" w:hAnsi="宋体" w:cs="宋体" w:hint="eastAsia"/>
                  <w:color w:val="FF0000"/>
                  <w:kern w:val="0"/>
                  <w:sz w:val="22"/>
                  <w:szCs w:val="18"/>
                  <w:u w:val="single"/>
                </w:rPr>
                <w:t>一体式气象站</w:t>
              </w:r>
            </w:hyperlink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 性能参数如下：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8"/>
              <w:gridCol w:w="2068"/>
              <w:gridCol w:w="2068"/>
              <w:gridCol w:w="2068"/>
            </w:tblGrid>
            <w:tr w:rsidR="00235274" w:rsidRPr="00235274" w:rsidTr="00235274">
              <w:trPr>
                <w:trHeight w:val="301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参数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测量范围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精度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分辨率</w:t>
                  </w:r>
                </w:p>
              </w:tc>
            </w:tr>
            <w:tr w:rsidR="00235274" w:rsidRPr="00235274" w:rsidTr="00235274">
              <w:trPr>
                <w:trHeight w:val="287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风速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0~80m/s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0.2m/s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0.1m/s</w:t>
                  </w:r>
                </w:p>
              </w:tc>
            </w:tr>
            <w:tr w:rsidR="00235274" w:rsidRPr="00235274" w:rsidTr="00235274">
              <w:trPr>
                <w:trHeight w:val="301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风向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0~3600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30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10</w:t>
                  </w:r>
                </w:p>
              </w:tc>
            </w:tr>
            <w:tr w:rsidR="00235274" w:rsidRPr="00235274" w:rsidTr="00235274">
              <w:trPr>
                <w:trHeight w:val="301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气温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-40~70</w:t>
                  </w: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℃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1</w:t>
                  </w: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℃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0.1</w:t>
                  </w: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℃</w:t>
                  </w:r>
                </w:p>
              </w:tc>
            </w:tr>
            <w:tr w:rsidR="00235274" w:rsidRPr="00235274" w:rsidTr="00235274">
              <w:trPr>
                <w:trHeight w:val="301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气压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500~1100hPa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1hPa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0.4hPa</w:t>
                  </w:r>
                </w:p>
              </w:tc>
            </w:tr>
            <w:tr w:rsidR="00235274" w:rsidRPr="00235274" w:rsidTr="00235274">
              <w:trPr>
                <w:trHeight w:val="301"/>
                <w:tblCellSpacing w:w="0" w:type="dxa"/>
              </w:trPr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湿度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0~100%Rh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3%Rh</w:t>
                  </w:r>
                </w:p>
              </w:tc>
              <w:tc>
                <w:tcPr>
                  <w:tcW w:w="2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!%Rh</w:t>
                  </w:r>
                </w:p>
              </w:tc>
            </w:tr>
          </w:tbl>
          <w:p w:rsidR="00235274" w:rsidRPr="00235274" w:rsidRDefault="00235274" w:rsidP="00235274">
            <w:pPr>
              <w:widowControl/>
              <w:spacing w:line="300" w:lineRule="atLeast"/>
              <w:ind w:firstLineChars="200" w:firstLine="440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</w:pP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另外：可以计算露点温度值，16bit的计算器用于外部雨量数据输入，模拟输入口（0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～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10VDC）,自动循环自检状态并打印报告，Rs485接口,，测量频率：10HZ。外壳防腐蚀、耐酸，无需维护元件带永久性空气浓度补偿，ASCII数据协议，24VDC供电带有缓冲保护，用外接的meteo-lcd显示屏可以看到测量数据，通过synmet系统和meteoware-nt软件可进行外接数据存储和运算，设备工作温度：-40℃~70℃,体积：302mm高，直径70mm,重量1.5Kg。</w:t>
            </w:r>
          </w:p>
          <w:p w:rsidR="00235274" w:rsidRP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  <w:szCs w:val="18"/>
              </w:rPr>
            </w:pP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 </w:t>
            </w:r>
          </w:p>
        </w:tc>
      </w:tr>
      <w:tr w:rsidR="00235274" w:rsidRPr="00235274" w:rsidTr="0023527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274" w:rsidRDefault="00235274" w:rsidP="00235274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</w:pPr>
            <w:hyperlink r:id="rId10" w:tgtFrame="_blank" w:history="1">
              <w:r w:rsidRPr="00235274">
                <w:rPr>
                  <w:rFonts w:ascii="宋体" w:eastAsia="宋体" w:hAnsi="宋体" w:cs="宋体" w:hint="eastAsia"/>
                  <w:color w:val="FF0000"/>
                  <w:kern w:val="0"/>
                  <w:sz w:val="22"/>
                  <w:szCs w:val="18"/>
                  <w:u w:val="single"/>
                </w:rPr>
                <w:t>一体式气象站</w:t>
              </w:r>
            </w:hyperlink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使用范围：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1．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各地的路面气象检测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2．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为各种恶劣条件所设计：如沙漠、寒带、热带、高山地区的气象检测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3．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为以下领域检测以及监测气象测量数据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--天气预报以及环境监测部门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--化工厂、大型工厂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--电站、水处理以及垃圾处理厂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--机场、运动场以及度假场所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t>--国防、军事部门</w:t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  <w:szCs w:val="18"/>
              </w:rPr>
              <w:t> </w:t>
            </w: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br/>
            </w:r>
            <w:r w:rsidRPr="00235274">
              <w:rPr>
                <w:rFonts w:ascii="宋体" w:eastAsia="宋体" w:hAnsi="宋体" w:cs="宋体" w:hint="eastAsia"/>
                <w:bCs/>
                <w:color w:val="444444"/>
                <w:kern w:val="0"/>
                <w:sz w:val="22"/>
              </w:rPr>
              <w:lastRenderedPageBreak/>
              <w:t>--消防安全部门</w:t>
            </w:r>
          </w:p>
          <w:p w:rsidR="00235274" w:rsidRPr="00235274" w:rsidRDefault="00235274" w:rsidP="0023527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  <w:szCs w:val="18"/>
              </w:rPr>
            </w:pPr>
          </w:p>
        </w:tc>
      </w:tr>
      <w:tr w:rsidR="00235274" w:rsidRPr="00235274" w:rsidTr="0023527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274" w:rsidRPr="00235274" w:rsidRDefault="00235274" w:rsidP="0023527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</w:pPr>
            <w:r w:rsidRPr="00235274">
              <w:rPr>
                <w:rFonts w:ascii="宋体" w:eastAsia="宋体" w:hAnsi="宋体" w:cs="宋体" w:hint="eastAsia"/>
                <w:color w:val="444444"/>
                <w:kern w:val="0"/>
                <w:sz w:val="22"/>
                <w:szCs w:val="18"/>
              </w:rPr>
              <w:lastRenderedPageBreak/>
              <w:t>Quatro系列小型气象站的型号有四种，订购号如下</w:t>
            </w:r>
          </w:p>
          <w:tbl>
            <w:tblPr>
              <w:tblW w:w="816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17"/>
              <w:gridCol w:w="3251"/>
              <w:gridCol w:w="1895"/>
            </w:tblGrid>
            <w:tr w:rsidR="00235274" w:rsidRPr="00235274" w:rsidTr="00235274">
              <w:trPr>
                <w:trHeight w:val="321"/>
                <w:tblCellSpacing w:w="0" w:type="dxa"/>
              </w:trPr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传感器型号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订购号</w:t>
                  </w:r>
                </w:p>
              </w:tc>
              <w:tc>
                <w:tcPr>
                  <w:tcW w:w="1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用途</w:t>
                  </w:r>
                </w:p>
              </w:tc>
            </w:tr>
            <w:tr w:rsidR="00235274" w:rsidRPr="00235274" w:rsidTr="00235274">
              <w:trPr>
                <w:trHeight w:val="321"/>
                <w:tblCellSpacing w:w="0" w:type="dxa"/>
              </w:trPr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2"/>
                    </w:rPr>
                    <w:t>Quatro-nav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(39k)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00.16420.100 002</w:t>
                  </w:r>
                </w:p>
              </w:tc>
              <w:tc>
                <w:tcPr>
                  <w:tcW w:w="1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海洋型号</w:t>
                  </w:r>
                </w:p>
              </w:tc>
            </w:tr>
            <w:tr w:rsidR="00235274" w:rsidRPr="00235274" w:rsidTr="00235274">
              <w:trPr>
                <w:trHeight w:val="321"/>
                <w:tblCellSpacing w:w="0" w:type="dxa"/>
              </w:trPr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2"/>
                    </w:rPr>
                    <w:t>Quatro-ind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(35k)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00.16420.200 002</w:t>
                  </w:r>
                </w:p>
              </w:tc>
              <w:tc>
                <w:tcPr>
                  <w:tcW w:w="1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工业型号</w:t>
                  </w:r>
                </w:p>
              </w:tc>
            </w:tr>
            <w:tr w:rsidR="00235274" w:rsidRPr="00235274" w:rsidTr="00235274">
              <w:trPr>
                <w:trHeight w:val="321"/>
                <w:tblCellSpacing w:w="0" w:type="dxa"/>
              </w:trPr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2"/>
                    </w:rPr>
                    <w:t>Quatro-mil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(34k)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00.16420.500 002</w:t>
                  </w:r>
                </w:p>
              </w:tc>
              <w:tc>
                <w:tcPr>
                  <w:tcW w:w="1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军事型号</w:t>
                  </w:r>
                </w:p>
              </w:tc>
            </w:tr>
            <w:tr w:rsidR="00235274" w:rsidRPr="00235274" w:rsidTr="00235274">
              <w:trPr>
                <w:trHeight w:val="306"/>
                <w:tblCellSpacing w:w="0" w:type="dxa"/>
              </w:trPr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2"/>
                    </w:rPr>
                    <w:t>Quatro-nbc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(42k)</w:t>
                  </w:r>
                </w:p>
              </w:tc>
              <w:tc>
                <w:tcPr>
                  <w:tcW w:w="3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  <w:t>00.16420.600 002</w:t>
                  </w:r>
                </w:p>
              </w:tc>
              <w:tc>
                <w:tcPr>
                  <w:tcW w:w="1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尖端型号</w:t>
                  </w:r>
                </w:p>
              </w:tc>
            </w:tr>
          </w:tbl>
          <w:p w:rsidR="00235274" w:rsidRPr="00235274" w:rsidRDefault="00235274" w:rsidP="0023527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  <w:szCs w:val="18"/>
              </w:rPr>
            </w:pPr>
          </w:p>
        </w:tc>
      </w:tr>
      <w:tr w:rsidR="00235274" w:rsidRPr="00235274" w:rsidTr="0023527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5274" w:rsidRDefault="0023527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40"/>
              <w:gridCol w:w="1395"/>
              <w:gridCol w:w="1830"/>
            </w:tblGrid>
            <w:tr w:rsidR="00235274" w:rsidRPr="00235274" w:rsidTr="00235274">
              <w:trPr>
                <w:tblCellSpacing w:w="0" w:type="dxa"/>
              </w:trPr>
              <w:tc>
                <w:tcPr>
                  <w:tcW w:w="2540" w:type="dxa"/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显示器型号</w:t>
                  </w:r>
                </w:p>
              </w:tc>
              <w:tc>
                <w:tcPr>
                  <w:tcW w:w="1395" w:type="dxa"/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订购号</w:t>
                  </w:r>
                </w:p>
              </w:tc>
              <w:tc>
                <w:tcPr>
                  <w:tcW w:w="1830" w:type="dxa"/>
                  <w:hideMark/>
                </w:tcPr>
                <w:p w:rsidR="00235274" w:rsidRPr="00235274" w:rsidRDefault="00235274" w:rsidP="0023527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18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2"/>
                      <w:szCs w:val="18"/>
                    </w:rPr>
                    <w:t>用途</w:t>
                  </w:r>
                </w:p>
              </w:tc>
            </w:tr>
            <w:tr w:rsidR="00235274" w:rsidRPr="00235274" w:rsidTr="00235274">
              <w:trPr>
                <w:tblCellSpacing w:w="0" w:type="dxa"/>
              </w:trPr>
              <w:tc>
                <w:tcPr>
                  <w:tcW w:w="2540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8"/>
                      <w:szCs w:val="24"/>
                    </w:rPr>
                    <w:t>Indicator-nav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4"/>
                    </w:rPr>
                    <w:t>(58k)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8"/>
                      <w:szCs w:val="24"/>
                    </w:rPr>
                    <w:t>海洋型</w:t>
                  </w:r>
                </w:p>
              </w:tc>
            </w:tr>
            <w:tr w:rsidR="00235274" w:rsidRPr="00235274" w:rsidTr="00235274">
              <w:trPr>
                <w:tblCellSpacing w:w="0" w:type="dxa"/>
              </w:trPr>
              <w:tc>
                <w:tcPr>
                  <w:tcW w:w="2540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/>
                      <w:b/>
                      <w:bCs/>
                      <w:color w:val="A01200"/>
                      <w:kern w:val="0"/>
                      <w:sz w:val="28"/>
                      <w:szCs w:val="24"/>
                    </w:rPr>
                    <w:t>Indicator-ind</w:t>
                  </w:r>
                  <w:r w:rsidRPr="00235274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4"/>
                    </w:rPr>
                    <w:t>(48k)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1830" w:type="dxa"/>
                  <w:vAlign w:val="center"/>
                  <w:hideMark/>
                </w:tcPr>
                <w:p w:rsidR="00235274" w:rsidRPr="00235274" w:rsidRDefault="00235274" w:rsidP="002352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4"/>
                    </w:rPr>
                  </w:pPr>
                  <w:r w:rsidRPr="00235274">
                    <w:rPr>
                      <w:rFonts w:ascii="宋体" w:eastAsia="宋体" w:hAnsi="宋体" w:cs="宋体" w:hint="eastAsia"/>
                      <w:kern w:val="0"/>
                      <w:sz w:val="28"/>
                      <w:szCs w:val="24"/>
                    </w:rPr>
                    <w:t>工业型</w:t>
                  </w:r>
                </w:p>
              </w:tc>
            </w:tr>
          </w:tbl>
          <w:p w:rsidR="00235274" w:rsidRPr="00235274" w:rsidRDefault="00235274" w:rsidP="0023527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2"/>
                <w:szCs w:val="18"/>
              </w:rPr>
            </w:pPr>
          </w:p>
        </w:tc>
      </w:tr>
    </w:tbl>
    <w:p w:rsidR="006F1345" w:rsidRPr="00235274" w:rsidRDefault="006F1345">
      <w:pPr>
        <w:rPr>
          <w:sz w:val="28"/>
        </w:rPr>
      </w:pPr>
    </w:p>
    <w:sectPr w:rsidR="006F1345" w:rsidRPr="00235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45" w:rsidRDefault="006F1345" w:rsidP="00235274">
      <w:r>
        <w:separator/>
      </w:r>
    </w:p>
  </w:endnote>
  <w:endnote w:type="continuationSeparator" w:id="1">
    <w:p w:rsidR="006F1345" w:rsidRDefault="006F1345" w:rsidP="0023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45" w:rsidRDefault="006F1345" w:rsidP="00235274">
      <w:r>
        <w:separator/>
      </w:r>
    </w:p>
  </w:footnote>
  <w:footnote w:type="continuationSeparator" w:id="1">
    <w:p w:rsidR="006F1345" w:rsidRDefault="006F1345" w:rsidP="00235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 w:rsidP="0023527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74" w:rsidRDefault="00235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74"/>
    <w:rsid w:val="00235274"/>
    <w:rsid w:val="006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5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5274"/>
  </w:style>
  <w:style w:type="character" w:styleId="a7">
    <w:name w:val="Strong"/>
    <w:basedOn w:val="a0"/>
    <w:uiPriority w:val="22"/>
    <w:qFormat/>
    <w:rsid w:val="0023527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352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5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oxy.c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op.ebdoor.com/Shops/1929501/Products/23000875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shop.ebdoor.com/Shops/1929501/Products/23000736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oxy.c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2013-05-17T02:40:00Z</dcterms:created>
  <dcterms:modified xsi:type="dcterms:W3CDTF">2013-05-17T02:46:00Z</dcterms:modified>
</cp:coreProperties>
</file>