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E2B" w:rsidRPr="001C303D" w:rsidRDefault="00E15E2B" w:rsidP="00E15E2B">
      <w:pPr>
        <w:jc w:val="center"/>
        <w:rPr>
          <w:b/>
          <w:color w:val="17365D" w:themeColor="text2" w:themeShade="BF"/>
        </w:rPr>
      </w:pPr>
      <w:r w:rsidRPr="001C303D">
        <w:rPr>
          <w:rFonts w:hint="eastAsia"/>
          <w:b/>
          <w:color w:val="17365D" w:themeColor="text2" w:themeShade="BF"/>
          <w:sz w:val="56"/>
        </w:rPr>
        <w:t>哈希</w:t>
      </w:r>
      <w:r w:rsidRPr="001C303D">
        <w:rPr>
          <w:rFonts w:hint="eastAsia"/>
          <w:b/>
          <w:color w:val="17365D" w:themeColor="text2" w:themeShade="BF"/>
          <w:sz w:val="56"/>
        </w:rPr>
        <w:t xml:space="preserve">WTOS  - </w:t>
      </w:r>
      <w:r w:rsidRPr="001C303D">
        <w:rPr>
          <w:rFonts w:hint="eastAsia"/>
          <w:b/>
          <w:color w:val="17365D" w:themeColor="text2" w:themeShade="BF"/>
          <w:sz w:val="32"/>
        </w:rPr>
        <w:t>水处理优化解决方案</w:t>
      </w:r>
    </w:p>
    <w:p w:rsidR="00E15E2B" w:rsidRPr="00E15E2B" w:rsidRDefault="00E15E2B" w:rsidP="00E15E2B"/>
    <w:p w:rsidR="00B945AB" w:rsidRDefault="002061AA" w:rsidP="00E15E2B">
      <w:r>
        <w:rPr>
          <w:noProof/>
        </w:rPr>
        <w:pict>
          <v:shapetype id="_x0000_t202" coordsize="21600,21600" o:spt="202" path="m,l,21600r21600,l21600,xe">
            <v:stroke joinstyle="miter"/>
            <v:path gradientshapeok="t" o:connecttype="rect"/>
          </v:shapetype>
          <v:shape id="_x0000_s1031" type="#_x0000_t202" style="position:absolute;left:0;text-align:left;margin-left:136.75pt;margin-top:457.05pt;width:298.8pt;height:140.4pt;z-index:251663360" stroked="f">
            <v:textbox style="mso-next-textbox:#_x0000_s1031" inset="0,0,0,0">
              <w:txbxContent>
                <w:p w:rsidR="00B945AB" w:rsidRPr="00B945AB" w:rsidRDefault="00B945AB" w:rsidP="00B945AB">
                  <w:pPr>
                    <w:shd w:val="clear" w:color="auto" w:fill="FFFFFF"/>
                    <w:rPr>
                      <w:rFonts w:ascii="Arial" w:hAnsi="Arial" w:cs="Arial"/>
                      <w:b/>
                      <w:bCs/>
                      <w:color w:val="104E7D"/>
                      <w:spacing w:val="3"/>
                      <w:sz w:val="24"/>
                    </w:rPr>
                  </w:pPr>
                  <w:r w:rsidRPr="00B945AB">
                    <w:rPr>
                      <w:rFonts w:ascii="Arial" w:hAnsi="Arial" w:cs="Arial"/>
                      <w:b/>
                      <w:bCs/>
                      <w:color w:val="104E7D"/>
                      <w:spacing w:val="3"/>
                      <w:sz w:val="24"/>
                    </w:rPr>
                    <w:t>WTOS -</w:t>
                  </w:r>
                  <w:r w:rsidRPr="00B945AB">
                    <w:rPr>
                      <w:rFonts w:ascii="Arial" w:hAnsi="Arial" w:cs="Arial" w:hint="eastAsia"/>
                      <w:b/>
                      <w:bCs/>
                      <w:color w:val="104E7D"/>
                      <w:spacing w:val="3"/>
                      <w:sz w:val="24"/>
                    </w:rPr>
                    <w:t xml:space="preserve"> </w:t>
                  </w:r>
                  <w:r w:rsidRPr="00B945AB">
                    <w:rPr>
                      <w:rFonts w:ascii="Arial" w:hAnsi="Arial" w:cs="Arial" w:hint="eastAsia"/>
                      <w:b/>
                      <w:bCs/>
                      <w:color w:val="104E7D"/>
                      <w:spacing w:val="3"/>
                      <w:sz w:val="24"/>
                    </w:rPr>
                    <w:t>水处理优化方案</w:t>
                  </w:r>
                </w:p>
                <w:p w:rsidR="00B945AB" w:rsidRPr="00FC5006" w:rsidRDefault="00B945AB" w:rsidP="00B945AB">
                  <w:pPr>
                    <w:shd w:val="clear" w:color="auto" w:fill="FFFFFF"/>
                    <w:ind w:left="14"/>
                    <w:rPr>
                      <w:rFonts w:ascii="Arial" w:hAnsi="Arial" w:cs="Arial"/>
                      <w:color w:val="545454"/>
                      <w:spacing w:val="1"/>
                      <w:sz w:val="22"/>
                    </w:rPr>
                  </w:pPr>
                  <w:r w:rsidRPr="00FC5006">
                    <w:rPr>
                      <w:rFonts w:ascii="Arial" w:hAnsi="Arial" w:cs="Arial" w:hint="eastAsia"/>
                      <w:color w:val="545454"/>
                      <w:spacing w:val="1"/>
                      <w:sz w:val="22"/>
                    </w:rPr>
                    <w:t>水处理优化方案</w:t>
                  </w:r>
                  <w:r>
                    <w:rPr>
                      <w:rFonts w:ascii="Arial" w:hAnsi="Arial" w:cs="Arial" w:hint="eastAsia"/>
                      <w:color w:val="545454"/>
                      <w:spacing w:val="1"/>
                      <w:sz w:val="22"/>
                    </w:rPr>
                    <w:t>可</w:t>
                  </w:r>
                  <w:r w:rsidRPr="00FC5006">
                    <w:rPr>
                      <w:rFonts w:ascii="Arial" w:hAnsi="Arial" w:cs="Arial" w:hint="eastAsia"/>
                      <w:color w:val="545454"/>
                      <w:spacing w:val="1"/>
                      <w:sz w:val="22"/>
                    </w:rPr>
                    <w:t>提供</w:t>
                  </w:r>
                  <w:r>
                    <w:rPr>
                      <w:rFonts w:ascii="Arial" w:hAnsi="Arial" w:cs="Arial" w:hint="eastAsia"/>
                      <w:color w:val="545454"/>
                      <w:spacing w:val="1"/>
                      <w:sz w:val="22"/>
                    </w:rPr>
                    <w:t>全新的成</w:t>
                  </w:r>
                  <w:r w:rsidRPr="00FC5006">
                    <w:rPr>
                      <w:rFonts w:ascii="Arial" w:hAnsi="Arial" w:cs="Arial" w:hint="eastAsia"/>
                      <w:color w:val="545454"/>
                      <w:spacing w:val="1"/>
                      <w:sz w:val="22"/>
                    </w:rPr>
                    <w:t>套水处理厂</w:t>
                  </w:r>
                  <w:r w:rsidRPr="00D67DFD">
                    <w:rPr>
                      <w:rFonts w:ascii="Arial" w:hAnsi="Arial" w:cs="Arial" w:hint="eastAsia"/>
                      <w:b/>
                      <w:color w:val="545454"/>
                      <w:spacing w:val="1"/>
                      <w:sz w:val="22"/>
                    </w:rPr>
                    <w:t>工艺优化方案</w:t>
                  </w:r>
                  <w:r w:rsidRPr="00FC5006">
                    <w:rPr>
                      <w:rFonts w:ascii="Arial" w:hAnsi="Arial" w:cs="Arial" w:hint="eastAsia"/>
                      <w:color w:val="545454"/>
                      <w:spacing w:val="1"/>
                      <w:sz w:val="22"/>
                    </w:rPr>
                    <w:t>，</w:t>
                  </w:r>
                  <w:r>
                    <w:rPr>
                      <w:rFonts w:ascii="Arial" w:hAnsi="Arial" w:cs="Arial" w:hint="eastAsia"/>
                      <w:color w:val="545454"/>
                      <w:spacing w:val="1"/>
                      <w:sz w:val="22"/>
                    </w:rPr>
                    <w:t>以便</w:t>
                  </w:r>
                  <w:r w:rsidRPr="00FC5006">
                    <w:rPr>
                      <w:rFonts w:ascii="Arial" w:hAnsi="Arial" w:cs="Arial" w:hint="eastAsia"/>
                      <w:color w:val="545454"/>
                      <w:spacing w:val="1"/>
                      <w:sz w:val="22"/>
                    </w:rPr>
                    <w:t>减少操作成本，达到规范要求的</w:t>
                  </w:r>
                  <w:r>
                    <w:rPr>
                      <w:rFonts w:ascii="Arial" w:hAnsi="Arial" w:cs="Arial" w:hint="eastAsia"/>
                      <w:color w:val="545454"/>
                      <w:spacing w:val="1"/>
                      <w:sz w:val="22"/>
                    </w:rPr>
                    <w:t>标准</w:t>
                  </w:r>
                  <w:r w:rsidRPr="00FC5006">
                    <w:rPr>
                      <w:rFonts w:ascii="Arial" w:hAnsi="Arial" w:cs="Arial" w:hint="eastAsia"/>
                      <w:color w:val="545454"/>
                      <w:spacing w:val="1"/>
                      <w:sz w:val="22"/>
                    </w:rPr>
                    <w:t>值，其特点在于有效结合了三</w:t>
                  </w:r>
                  <w:r>
                    <w:rPr>
                      <w:rFonts w:ascii="Arial" w:hAnsi="Arial" w:cs="Arial" w:hint="eastAsia"/>
                      <w:color w:val="545454"/>
                      <w:spacing w:val="1"/>
                      <w:sz w:val="22"/>
                    </w:rPr>
                    <w:t>大</w:t>
                  </w:r>
                  <w:r w:rsidRPr="00FC5006">
                    <w:rPr>
                      <w:rFonts w:ascii="Arial" w:hAnsi="Arial" w:cs="Arial" w:hint="eastAsia"/>
                      <w:color w:val="545454"/>
                      <w:spacing w:val="1"/>
                      <w:sz w:val="22"/>
                    </w:rPr>
                    <w:t>部件：</w:t>
                  </w:r>
                  <w:r w:rsidRPr="0000143D">
                    <w:rPr>
                      <w:rFonts w:ascii="Arial" w:hAnsi="Arial" w:cs="Arial"/>
                      <w:color w:val="545454"/>
                      <w:spacing w:val="-1"/>
                      <w:sz w:val="22"/>
                    </w:rPr>
                    <w:t>HACH</w:t>
                  </w:r>
                  <w:r w:rsidRPr="00FC5006">
                    <w:rPr>
                      <w:rFonts w:ascii="Arial" w:hAnsi="Arial" w:cs="Arial" w:hint="eastAsia"/>
                      <w:color w:val="545454"/>
                      <w:spacing w:val="1"/>
                      <w:sz w:val="22"/>
                    </w:rPr>
                    <w:t>仪器、用于验证信号的</w:t>
                  </w:r>
                  <w:r w:rsidRPr="00D67DFD">
                    <w:rPr>
                      <w:rFonts w:ascii="Arial" w:hAnsi="Arial" w:cs="Arial" w:hint="eastAsia"/>
                      <w:b/>
                      <w:color w:val="545454"/>
                      <w:spacing w:val="1"/>
                      <w:sz w:val="22"/>
                    </w:rPr>
                    <w:t>特有</w:t>
                  </w:r>
                  <w:r>
                    <w:rPr>
                      <w:rFonts w:ascii="Arial" w:hAnsi="Arial" w:cs="Arial" w:hint="eastAsia"/>
                      <w:b/>
                      <w:color w:val="545454"/>
                      <w:spacing w:val="1"/>
                      <w:sz w:val="22"/>
                    </w:rPr>
                    <w:t>系统健康检测模块</w:t>
                  </w:r>
                  <w:r w:rsidRPr="00FC5006">
                    <w:rPr>
                      <w:rFonts w:ascii="Arial" w:hAnsi="Arial" w:cs="Arial" w:hint="eastAsia"/>
                      <w:color w:val="545454"/>
                      <w:spacing w:val="1"/>
                      <w:sz w:val="22"/>
                    </w:rPr>
                    <w:t>及可</w:t>
                  </w:r>
                  <w:r>
                    <w:rPr>
                      <w:rFonts w:ascii="Arial" w:hAnsi="Arial" w:cs="Arial" w:hint="eastAsia"/>
                      <w:color w:val="545454"/>
                      <w:spacing w:val="1"/>
                      <w:sz w:val="22"/>
                    </w:rPr>
                    <w:t>去除</w:t>
                  </w:r>
                  <w:r w:rsidRPr="00FC5006">
                    <w:rPr>
                      <w:rFonts w:ascii="Arial" w:hAnsi="Arial" w:cs="Arial" w:hint="eastAsia"/>
                      <w:color w:val="545454"/>
                      <w:spacing w:val="1"/>
                      <w:sz w:val="22"/>
                    </w:rPr>
                    <w:t>磷酸盐和氮及</w:t>
                  </w:r>
                  <w:r>
                    <w:rPr>
                      <w:rFonts w:ascii="Arial" w:hAnsi="Arial" w:cs="Arial" w:hint="eastAsia"/>
                      <w:color w:val="545454"/>
                      <w:spacing w:val="1"/>
                      <w:sz w:val="22"/>
                    </w:rPr>
                    <w:t>进行</w:t>
                  </w:r>
                  <w:r w:rsidRPr="00FC5006">
                    <w:rPr>
                      <w:rFonts w:ascii="Arial" w:hAnsi="Arial" w:cs="Arial" w:hint="eastAsia"/>
                      <w:color w:val="545454"/>
                      <w:spacing w:val="1"/>
                      <w:sz w:val="22"/>
                    </w:rPr>
                    <w:t>管理污泥的</w:t>
                  </w:r>
                  <w:r w:rsidRPr="00D67DFD">
                    <w:rPr>
                      <w:rFonts w:ascii="Arial" w:hAnsi="Arial" w:cs="Arial" w:hint="eastAsia"/>
                      <w:b/>
                      <w:color w:val="545454"/>
                      <w:spacing w:val="1"/>
                      <w:sz w:val="22"/>
                    </w:rPr>
                    <w:t>实时控制模块</w:t>
                  </w:r>
                  <w:r w:rsidRPr="00FC5006">
                    <w:rPr>
                      <w:rFonts w:ascii="Arial" w:hAnsi="Arial" w:cs="Arial" w:hint="eastAsia"/>
                      <w:color w:val="545454"/>
                      <w:spacing w:val="1"/>
                      <w:sz w:val="22"/>
                    </w:rPr>
                    <w:t>。</w:t>
                  </w:r>
                </w:p>
                <w:p w:rsidR="00B945AB" w:rsidRPr="00D67DFD" w:rsidRDefault="00B945AB" w:rsidP="00B945AB">
                  <w:pPr>
                    <w:shd w:val="clear" w:color="auto" w:fill="FFFFFF"/>
                    <w:ind w:left="14"/>
                    <w:rPr>
                      <w:rFonts w:ascii="Arial" w:hAnsi="Arial" w:cs="Arial"/>
                      <w:b/>
                      <w:color w:val="545454"/>
                      <w:spacing w:val="1"/>
                      <w:sz w:val="22"/>
                    </w:rPr>
                  </w:pPr>
                  <w:r w:rsidRPr="00FC5006">
                    <w:rPr>
                      <w:rFonts w:ascii="Arial" w:hAnsi="Arial" w:cs="Arial" w:hint="eastAsia"/>
                      <w:color w:val="545454"/>
                      <w:spacing w:val="1"/>
                      <w:sz w:val="22"/>
                    </w:rPr>
                    <w:t>水处理优化方案可</w:t>
                  </w:r>
                  <w:r>
                    <w:rPr>
                      <w:rFonts w:ascii="Arial" w:hAnsi="Arial" w:cs="Arial" w:hint="eastAsia"/>
                      <w:color w:val="545454"/>
                      <w:spacing w:val="1"/>
                      <w:sz w:val="22"/>
                    </w:rPr>
                    <w:t>即时</w:t>
                  </w:r>
                  <w:r w:rsidRPr="00FC5006">
                    <w:rPr>
                      <w:rFonts w:ascii="Arial" w:hAnsi="Arial" w:cs="Arial" w:hint="eastAsia"/>
                      <w:color w:val="545454"/>
                      <w:spacing w:val="1"/>
                      <w:sz w:val="22"/>
                    </w:rPr>
                    <w:t>应对污水</w:t>
                  </w:r>
                  <w:r>
                    <w:rPr>
                      <w:rFonts w:ascii="Arial" w:hAnsi="Arial" w:cs="Arial" w:hint="eastAsia"/>
                      <w:color w:val="545454"/>
                      <w:spacing w:val="1"/>
                      <w:sz w:val="22"/>
                    </w:rPr>
                    <w:t>成分</w:t>
                  </w:r>
                  <w:r w:rsidRPr="00FC5006">
                    <w:rPr>
                      <w:rFonts w:ascii="Arial" w:hAnsi="Arial" w:cs="Arial" w:hint="eastAsia"/>
                      <w:color w:val="545454"/>
                      <w:spacing w:val="1"/>
                      <w:sz w:val="22"/>
                    </w:rPr>
                    <w:t>变化，连续计算和定义工艺设定点，从而实现工厂控制的优化</w:t>
                  </w:r>
                  <w:r>
                    <w:rPr>
                      <w:rFonts w:ascii="Arial" w:hAnsi="Arial" w:cs="Arial" w:hint="eastAsia"/>
                      <w:color w:val="545454"/>
                      <w:spacing w:val="1"/>
                      <w:sz w:val="22"/>
                    </w:rPr>
                    <w:t>，</w:t>
                  </w:r>
                  <w:r w:rsidRPr="00D67DFD">
                    <w:rPr>
                      <w:rFonts w:ascii="Arial" w:hAnsi="Arial" w:cs="Arial" w:hint="eastAsia"/>
                      <w:b/>
                      <w:color w:val="545454"/>
                      <w:spacing w:val="1"/>
                      <w:sz w:val="22"/>
                    </w:rPr>
                    <w:t>确保一周全天候</w:t>
                  </w:r>
                  <w:r w:rsidRPr="00D67DFD">
                    <w:rPr>
                      <w:rFonts w:ascii="Arial" w:hAnsi="Arial" w:cs="Arial" w:hint="eastAsia"/>
                      <w:b/>
                      <w:color w:val="545454"/>
                      <w:spacing w:val="1"/>
                      <w:sz w:val="22"/>
                    </w:rPr>
                    <w:t>24</w:t>
                  </w:r>
                  <w:r w:rsidRPr="00D67DFD">
                    <w:rPr>
                      <w:rFonts w:ascii="Arial" w:hAnsi="Arial" w:cs="Arial" w:hint="eastAsia"/>
                      <w:b/>
                      <w:color w:val="545454"/>
                      <w:spacing w:val="1"/>
                      <w:sz w:val="22"/>
                    </w:rPr>
                    <w:t>小时不间断操作！</w:t>
                  </w:r>
                </w:p>
                <w:p w:rsidR="00B945AB" w:rsidRPr="00D67DFD" w:rsidRDefault="00B945AB" w:rsidP="00B945AB"/>
              </w:txbxContent>
            </v:textbox>
          </v:shape>
        </w:pict>
      </w:r>
      <w:r>
        <w:rPr>
          <w:noProof/>
        </w:rPr>
        <w:pict>
          <v:shape id="_x0000_s1030" type="#_x0000_t202" style="position:absolute;left:0;text-align:left;margin-left:-2.4pt;margin-top:454.75pt;width:118.9pt;height:137.1pt;z-index:251662336" stroked="f">
            <v:textbox style="mso-next-textbox:#_x0000_s1030" inset="0,0,0,0">
              <w:txbxContent>
                <w:p w:rsidR="00B945AB" w:rsidRPr="00B945AB" w:rsidRDefault="00B945AB" w:rsidP="001C303D">
                  <w:pPr>
                    <w:pStyle w:val="a3"/>
                    <w:numPr>
                      <w:ilvl w:val="0"/>
                      <w:numId w:val="2"/>
                    </w:numPr>
                    <w:shd w:val="clear" w:color="auto" w:fill="FFFFFF"/>
                    <w:spacing w:beforeLines="10"/>
                    <w:ind w:firstLineChars="0"/>
                    <w:rPr>
                      <w:rFonts w:ascii="Arial" w:hAnsi="Arial" w:cs="Arial"/>
                      <w:b/>
                      <w:bCs/>
                      <w:color w:val="545454"/>
                      <w:spacing w:val="1"/>
                      <w:sz w:val="18"/>
                      <w:szCs w:val="18"/>
                    </w:rPr>
                  </w:pPr>
                  <w:r w:rsidRPr="00B945AB">
                    <w:rPr>
                      <w:rFonts w:ascii="Arial" w:hAnsi="Arial" w:cs="Arial" w:hint="eastAsia"/>
                      <w:b/>
                      <w:bCs/>
                      <w:iCs/>
                      <w:color w:val="545454"/>
                      <w:spacing w:val="1"/>
                      <w:sz w:val="18"/>
                      <w:szCs w:val="18"/>
                    </w:rPr>
                    <w:t>全周全天候</w:t>
                  </w:r>
                  <w:r w:rsidRPr="00B945AB">
                    <w:rPr>
                      <w:rFonts w:ascii="Arial" w:hAnsi="Arial" w:cs="Arial" w:hint="eastAsia"/>
                      <w:b/>
                      <w:bCs/>
                      <w:iCs/>
                      <w:color w:val="545454"/>
                      <w:spacing w:val="1"/>
                      <w:sz w:val="18"/>
                      <w:szCs w:val="18"/>
                    </w:rPr>
                    <w:t>24</w:t>
                  </w:r>
                  <w:r w:rsidRPr="00B945AB">
                    <w:rPr>
                      <w:rFonts w:ascii="Arial" w:hAnsi="Arial" w:cs="Arial" w:hint="eastAsia"/>
                      <w:b/>
                      <w:bCs/>
                      <w:iCs/>
                      <w:color w:val="545454"/>
                      <w:spacing w:val="1"/>
                      <w:sz w:val="18"/>
                      <w:szCs w:val="18"/>
                    </w:rPr>
                    <w:t>小时</w:t>
                  </w:r>
                  <w:r w:rsidRPr="00B945AB">
                    <w:rPr>
                      <w:rFonts w:ascii="Arial" w:hAnsi="Arial" w:cs="Arial" w:hint="eastAsia"/>
                      <w:b/>
                      <w:bCs/>
                      <w:color w:val="545454"/>
                      <w:spacing w:val="1"/>
                      <w:sz w:val="18"/>
                      <w:szCs w:val="18"/>
                    </w:rPr>
                    <w:t>实时控制模块：可即时启动</w:t>
                  </w:r>
                </w:p>
                <w:p w:rsidR="00B945AB" w:rsidRPr="00B945AB" w:rsidRDefault="00B945AB" w:rsidP="001C303D">
                  <w:pPr>
                    <w:pStyle w:val="a3"/>
                    <w:numPr>
                      <w:ilvl w:val="0"/>
                      <w:numId w:val="2"/>
                    </w:numPr>
                    <w:shd w:val="clear" w:color="auto" w:fill="FFFFFF"/>
                    <w:spacing w:beforeLines="10"/>
                    <w:ind w:firstLineChars="0"/>
                    <w:rPr>
                      <w:rFonts w:ascii="Arial" w:hAnsi="Arial" w:cs="Arial"/>
                      <w:b/>
                      <w:bCs/>
                      <w:iCs/>
                      <w:color w:val="545454"/>
                      <w:spacing w:val="1"/>
                      <w:sz w:val="18"/>
                      <w:szCs w:val="18"/>
                    </w:rPr>
                  </w:pPr>
                  <w:r w:rsidRPr="00B945AB">
                    <w:rPr>
                      <w:rFonts w:ascii="Arial" w:hAnsi="Arial" w:cs="Arial" w:hint="eastAsia"/>
                      <w:b/>
                      <w:bCs/>
                      <w:iCs/>
                      <w:color w:val="545454"/>
                      <w:spacing w:val="1"/>
                      <w:sz w:val="18"/>
                      <w:szCs w:val="18"/>
                    </w:rPr>
                    <w:t>有效测量：测量结果可靠，工艺稳定</w:t>
                  </w:r>
                </w:p>
                <w:p w:rsidR="00B945AB" w:rsidRPr="00B945AB" w:rsidRDefault="00B945AB" w:rsidP="001C303D">
                  <w:pPr>
                    <w:pStyle w:val="a3"/>
                    <w:numPr>
                      <w:ilvl w:val="0"/>
                      <w:numId w:val="2"/>
                    </w:numPr>
                    <w:shd w:val="clear" w:color="auto" w:fill="FFFFFF"/>
                    <w:spacing w:beforeLines="10"/>
                    <w:ind w:firstLineChars="0"/>
                    <w:rPr>
                      <w:rFonts w:ascii="Arial" w:hAnsi="Arial" w:cs="Arial"/>
                      <w:b/>
                      <w:bCs/>
                      <w:iCs/>
                      <w:color w:val="545454"/>
                      <w:spacing w:val="1"/>
                      <w:sz w:val="18"/>
                      <w:szCs w:val="18"/>
                    </w:rPr>
                  </w:pPr>
                  <w:r w:rsidRPr="00B945AB">
                    <w:rPr>
                      <w:rFonts w:ascii="Arial" w:hAnsi="Arial" w:cs="Arial" w:hint="eastAsia"/>
                      <w:b/>
                      <w:bCs/>
                      <w:iCs/>
                      <w:color w:val="545454"/>
                      <w:spacing w:val="1"/>
                      <w:sz w:val="18"/>
                      <w:szCs w:val="18"/>
                    </w:rPr>
                    <w:t>智能控制：优化曝气系统，精减剂量，节约成本</w:t>
                  </w:r>
                </w:p>
                <w:p w:rsidR="00B945AB" w:rsidRPr="00B945AB" w:rsidRDefault="00B945AB" w:rsidP="001C303D">
                  <w:pPr>
                    <w:pStyle w:val="a3"/>
                    <w:numPr>
                      <w:ilvl w:val="0"/>
                      <w:numId w:val="2"/>
                    </w:numPr>
                    <w:shd w:val="clear" w:color="auto" w:fill="FFFFFF"/>
                    <w:spacing w:beforeLines="10"/>
                    <w:ind w:firstLineChars="0"/>
                    <w:rPr>
                      <w:rFonts w:ascii="Arial" w:hAnsi="Arial" w:cs="Arial"/>
                      <w:b/>
                      <w:bCs/>
                      <w:iCs/>
                      <w:color w:val="545454"/>
                      <w:spacing w:val="1"/>
                      <w:sz w:val="18"/>
                      <w:szCs w:val="18"/>
                    </w:rPr>
                  </w:pPr>
                  <w:r w:rsidRPr="00B945AB">
                    <w:rPr>
                      <w:rFonts w:ascii="Arial" w:hAnsi="Arial" w:cs="Arial" w:hint="eastAsia"/>
                      <w:b/>
                      <w:bCs/>
                      <w:iCs/>
                      <w:color w:val="545454"/>
                      <w:spacing w:val="1"/>
                      <w:sz w:val="18"/>
                      <w:szCs w:val="18"/>
                    </w:rPr>
                    <w:t>易于整合：与现有控制系统相匹配</w:t>
                  </w:r>
                </w:p>
              </w:txbxContent>
            </v:textbox>
          </v:shape>
        </w:pict>
      </w:r>
      <w:r>
        <w:rPr>
          <w:noProof/>
        </w:rPr>
        <w:pict>
          <v:shape id="_x0000_s1029" type="#_x0000_t202" style="position:absolute;left:0;text-align:left;margin-left:-52.3pt;margin-top:400.15pt;width:502.3pt;height:54.6pt;z-index:251661312" stroked="f">
            <v:textbox style="mso-next-textbox:#_x0000_s1029" inset="0,0,0,0">
              <w:txbxContent>
                <w:p w:rsidR="00B945AB" w:rsidRPr="00B945AB" w:rsidRDefault="00B945AB" w:rsidP="00B945AB">
                  <w:pPr>
                    <w:jc w:val="center"/>
                    <w:rPr>
                      <w:rFonts w:ascii="Arial" w:hAnsi="Arial" w:cs="Arial"/>
                      <w:b/>
                      <w:bCs/>
                      <w:color w:val="104E7D"/>
                      <w:spacing w:val="3"/>
                      <w:sz w:val="52"/>
                      <w:szCs w:val="58"/>
                    </w:rPr>
                  </w:pPr>
                  <w:r w:rsidRPr="00B945AB">
                    <w:rPr>
                      <w:rFonts w:ascii="Arial" w:hAnsi="Arial" w:cs="Arial" w:hint="eastAsia"/>
                      <w:b/>
                      <w:bCs/>
                      <w:color w:val="104E7D"/>
                      <w:spacing w:val="3"/>
                      <w:sz w:val="52"/>
                      <w:szCs w:val="58"/>
                    </w:rPr>
                    <w:t>水处理优化方案可减少操作成本和碳痕迹</w:t>
                  </w:r>
                </w:p>
                <w:p w:rsidR="00B945AB" w:rsidRPr="00B945AB" w:rsidRDefault="00B945AB" w:rsidP="00B945AB">
                  <w:pPr>
                    <w:jc w:val="center"/>
                    <w:rPr>
                      <w:sz w:val="18"/>
                    </w:rPr>
                  </w:pPr>
                </w:p>
              </w:txbxContent>
            </v:textbox>
          </v:shape>
        </w:pict>
      </w:r>
      <w:r>
        <w:rPr>
          <w:noProof/>
        </w:rPr>
        <w:pict>
          <v:shape id="_x0000_s1028" type="#_x0000_t202" style="position:absolute;left:0;text-align:left;margin-left:287.8pt;margin-top:283.35pt;width:2in;height:66.6pt;z-index:251660288" stroked="f">
            <v:textbox style="mso-next-textbox:#_x0000_s1028" inset="0,0,0,0">
              <w:txbxContent>
                <w:p w:rsidR="00E15E2B" w:rsidRDefault="00E15E2B" w:rsidP="00E15E2B">
                  <w:pPr>
                    <w:rPr>
                      <w:rFonts w:ascii="Arial" w:hAnsi="Arial" w:cs="Arial"/>
                      <w:b/>
                      <w:color w:val="104E7D"/>
                      <w:spacing w:val="1"/>
                      <w:sz w:val="18"/>
                      <w:szCs w:val="18"/>
                    </w:rPr>
                  </w:pPr>
                  <w:r>
                    <w:rPr>
                      <w:rFonts w:ascii="Arial" w:hAnsi="Arial" w:cs="Arial" w:hint="eastAsia"/>
                      <w:b/>
                      <w:color w:val="104E7D"/>
                      <w:spacing w:val="1"/>
                      <w:sz w:val="18"/>
                      <w:szCs w:val="18"/>
                    </w:rPr>
                    <w:t>在线分析仪表：</w:t>
                  </w:r>
                </w:p>
                <w:p w:rsidR="00E15E2B" w:rsidRPr="00C378C0" w:rsidRDefault="00E15E2B" w:rsidP="00E15E2B">
                  <w:pPr>
                    <w:rPr>
                      <w:rFonts w:ascii="Arial" w:hAnsi="Arial" w:cs="Arial"/>
                      <w:color w:val="104E7D"/>
                      <w:spacing w:val="1"/>
                      <w:sz w:val="18"/>
                      <w:szCs w:val="18"/>
                    </w:rPr>
                  </w:pPr>
                  <w:r w:rsidRPr="00C378C0">
                    <w:rPr>
                      <w:rFonts w:ascii="Arial" w:hAnsi="Arial" w:cs="Arial" w:hint="eastAsia"/>
                      <w:color w:val="104E7D"/>
                      <w:spacing w:val="1"/>
                      <w:sz w:val="18"/>
                      <w:szCs w:val="18"/>
                    </w:rPr>
                    <w:t>可测量不同位置的各个参数，并与</w:t>
                  </w:r>
                  <w:r>
                    <w:rPr>
                      <w:rFonts w:ascii="Arial" w:hAnsi="Arial" w:cs="Arial" w:hint="eastAsia"/>
                      <w:color w:val="104E7D"/>
                      <w:spacing w:val="1"/>
                      <w:sz w:val="18"/>
                      <w:szCs w:val="18"/>
                    </w:rPr>
                    <w:t>系统健康检测模块</w:t>
                  </w:r>
                  <w:r w:rsidRPr="00C378C0">
                    <w:rPr>
                      <w:rFonts w:ascii="Arial" w:hAnsi="Arial" w:cs="Arial" w:hint="eastAsia"/>
                      <w:color w:val="104E7D"/>
                      <w:spacing w:val="1"/>
                      <w:sz w:val="18"/>
                      <w:szCs w:val="18"/>
                    </w:rPr>
                    <w:t>和实时控制模块交换数据。</w:t>
                  </w:r>
                </w:p>
                <w:p w:rsidR="00E15E2B" w:rsidRPr="00C378C0" w:rsidRDefault="00E15E2B" w:rsidP="00E15E2B"/>
              </w:txbxContent>
            </v:textbox>
          </v:shape>
        </w:pict>
      </w:r>
      <w:r>
        <w:rPr>
          <w:noProof/>
        </w:rPr>
        <w:pict>
          <v:shape id="_x0000_s1027" type="#_x0000_t202" style="position:absolute;left:0;text-align:left;margin-left:-14.3pt;margin-top:154.95pt;width:82.2pt;height:65.2pt;z-index:251659264" stroked="f">
            <v:textbox style="mso-next-textbox:#_x0000_s1027" inset="0,0,0,0">
              <w:txbxContent>
                <w:p w:rsidR="00E15E2B" w:rsidRDefault="00E15E2B" w:rsidP="00E15E2B">
                  <w:pPr>
                    <w:rPr>
                      <w:rFonts w:ascii="Arial" w:hAnsi="Arial" w:cs="Arial"/>
                      <w:b/>
                      <w:color w:val="104E7D"/>
                      <w:spacing w:val="1"/>
                      <w:sz w:val="18"/>
                      <w:szCs w:val="18"/>
                    </w:rPr>
                  </w:pPr>
                  <w:r>
                    <w:rPr>
                      <w:rFonts w:ascii="Arial" w:hAnsi="Arial" w:cs="Arial" w:hint="eastAsia"/>
                      <w:b/>
                      <w:color w:val="104E7D"/>
                      <w:spacing w:val="1"/>
                      <w:sz w:val="18"/>
                      <w:szCs w:val="18"/>
                    </w:rPr>
                    <w:t>系统健康检测模块：</w:t>
                  </w:r>
                </w:p>
                <w:p w:rsidR="00E15E2B" w:rsidRPr="00C378C0" w:rsidRDefault="00E15E2B" w:rsidP="00E15E2B">
                  <w:pPr>
                    <w:rPr>
                      <w:rFonts w:ascii="Arial" w:hAnsi="Arial" w:cs="Arial"/>
                      <w:color w:val="104E7D"/>
                      <w:spacing w:val="1"/>
                      <w:sz w:val="18"/>
                      <w:szCs w:val="18"/>
                    </w:rPr>
                  </w:pPr>
                  <w:r w:rsidRPr="00C378C0">
                    <w:rPr>
                      <w:rFonts w:ascii="Arial" w:hAnsi="Arial" w:cs="Arial" w:hint="eastAsia"/>
                      <w:color w:val="104E7D"/>
                      <w:spacing w:val="1"/>
                      <w:sz w:val="18"/>
                      <w:szCs w:val="18"/>
                    </w:rPr>
                    <w:t>可校验所有传感器信号并显示测量质量等信息。</w:t>
                  </w:r>
                </w:p>
                <w:p w:rsidR="00E15E2B" w:rsidRPr="00C378C0" w:rsidRDefault="00E15E2B" w:rsidP="00E15E2B">
                  <w:pPr>
                    <w:rPr>
                      <w:sz w:val="18"/>
                      <w:szCs w:val="18"/>
                    </w:rPr>
                  </w:pPr>
                </w:p>
              </w:txbxContent>
            </v:textbox>
          </v:shape>
        </w:pict>
      </w:r>
      <w:r>
        <w:rPr>
          <w:noProof/>
        </w:rPr>
        <w:pict>
          <v:shape id="_x0000_s1026" type="#_x0000_t202" style="position:absolute;left:0;text-align:left;margin-left:373.15pt;margin-top:19.8pt;width:90.4pt;height:78pt;z-index:251658240" stroked="f">
            <v:textbox style="mso-next-textbox:#_x0000_s1026" inset="0,0,0,0">
              <w:txbxContent>
                <w:p w:rsidR="00E15E2B" w:rsidRPr="00E15E2B" w:rsidRDefault="00E15E2B" w:rsidP="00E15E2B">
                  <w:pPr>
                    <w:rPr>
                      <w:rFonts w:ascii="Arial" w:hAnsi="Arial" w:cs="Arial"/>
                      <w:b/>
                      <w:color w:val="104E7D"/>
                      <w:spacing w:val="1"/>
                      <w:sz w:val="18"/>
                      <w:szCs w:val="18"/>
                    </w:rPr>
                  </w:pPr>
                  <w:r w:rsidRPr="00E15E2B">
                    <w:rPr>
                      <w:rFonts w:ascii="Arial" w:hAnsi="Arial" w:cs="Arial" w:hint="eastAsia"/>
                      <w:b/>
                      <w:color w:val="104E7D"/>
                      <w:spacing w:val="1"/>
                      <w:sz w:val="18"/>
                      <w:szCs w:val="18"/>
                    </w:rPr>
                    <w:t>实时控制模块</w:t>
                  </w:r>
                  <w:r>
                    <w:rPr>
                      <w:rFonts w:ascii="Arial" w:hAnsi="Arial" w:cs="Arial" w:hint="eastAsia"/>
                      <w:b/>
                      <w:color w:val="104E7D"/>
                      <w:spacing w:val="1"/>
                      <w:sz w:val="18"/>
                      <w:szCs w:val="18"/>
                    </w:rPr>
                    <w:t>（</w:t>
                  </w:r>
                  <w:r>
                    <w:rPr>
                      <w:rFonts w:ascii="Arial" w:hAnsi="Arial" w:cs="Arial" w:hint="eastAsia"/>
                      <w:b/>
                      <w:color w:val="104E7D"/>
                      <w:spacing w:val="1"/>
                      <w:sz w:val="18"/>
                      <w:szCs w:val="18"/>
                    </w:rPr>
                    <w:t>RTC</w:t>
                  </w:r>
                  <w:r>
                    <w:rPr>
                      <w:rFonts w:ascii="Arial" w:hAnsi="Arial" w:cs="Arial" w:hint="eastAsia"/>
                      <w:b/>
                      <w:color w:val="104E7D"/>
                      <w:spacing w:val="1"/>
                      <w:sz w:val="18"/>
                      <w:szCs w:val="18"/>
                    </w:rPr>
                    <w:t>）</w:t>
                  </w:r>
                  <w:r w:rsidRPr="00E15E2B">
                    <w:rPr>
                      <w:rFonts w:ascii="Arial" w:hAnsi="Arial" w:cs="Arial" w:hint="eastAsia"/>
                      <w:b/>
                      <w:color w:val="104E7D"/>
                      <w:spacing w:val="1"/>
                      <w:sz w:val="18"/>
                      <w:szCs w:val="18"/>
                    </w:rPr>
                    <w:t>：</w:t>
                  </w:r>
                </w:p>
                <w:p w:rsidR="00E15E2B" w:rsidRPr="00C378C0" w:rsidRDefault="00E15E2B" w:rsidP="00E15E2B">
                  <w:pPr>
                    <w:rPr>
                      <w:rFonts w:ascii="Arial" w:hAnsi="Arial" w:cs="Arial"/>
                      <w:color w:val="104E7D"/>
                      <w:spacing w:val="1"/>
                      <w:sz w:val="18"/>
                      <w:szCs w:val="18"/>
                    </w:rPr>
                  </w:pPr>
                  <w:r w:rsidRPr="00E15E2B">
                    <w:rPr>
                      <w:rFonts w:ascii="Arial" w:hAnsi="Arial" w:cs="Arial" w:hint="eastAsia"/>
                      <w:color w:val="104E7D"/>
                      <w:spacing w:val="1"/>
                      <w:sz w:val="18"/>
                      <w:szCs w:val="18"/>
                    </w:rPr>
                    <w:t>通过实时设置最佳值，</w:t>
                  </w:r>
                  <w:r w:rsidRPr="00C378C0">
                    <w:rPr>
                      <w:rFonts w:ascii="Arial" w:hAnsi="Arial" w:cs="Arial" w:hint="eastAsia"/>
                      <w:color w:val="104E7D"/>
                      <w:spacing w:val="1"/>
                      <w:sz w:val="18"/>
                      <w:szCs w:val="18"/>
                    </w:rPr>
                    <w:t>可对曝气工艺、沉淀剂和聚合物配量进行优化，以实现快速操作。</w:t>
                  </w:r>
                </w:p>
                <w:p w:rsidR="00E15E2B" w:rsidRPr="00C378C0" w:rsidRDefault="00E15E2B" w:rsidP="00E15E2B"/>
              </w:txbxContent>
            </v:textbox>
          </v:shape>
        </w:pict>
      </w:r>
      <w:r w:rsidR="00E15E2B">
        <w:rPr>
          <w:noProof/>
        </w:rPr>
        <w:drawing>
          <wp:inline distT="0" distB="0" distL="0" distR="0">
            <wp:extent cx="5274310" cy="5031740"/>
            <wp:effectExtent l="19050" t="0" r="2540" b="0"/>
            <wp:docPr id="5" name="图片 3" descr="W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OS.jpg"/>
                    <pic:cNvPicPr/>
                  </pic:nvPicPr>
                  <pic:blipFill>
                    <a:blip r:embed="rId7"/>
                    <a:stretch>
                      <a:fillRect/>
                    </a:stretch>
                  </pic:blipFill>
                  <pic:spPr>
                    <a:xfrm>
                      <a:off x="0" y="0"/>
                      <a:ext cx="5274310" cy="5031740"/>
                    </a:xfrm>
                    <a:prstGeom prst="rect">
                      <a:avLst/>
                    </a:prstGeom>
                  </pic:spPr>
                </pic:pic>
              </a:graphicData>
            </a:graphic>
          </wp:inline>
        </w:drawing>
      </w:r>
    </w:p>
    <w:p w:rsidR="00DD23E7" w:rsidRDefault="00B945AB" w:rsidP="00DD23E7">
      <w:pPr>
        <w:widowControl/>
        <w:jc w:val="left"/>
      </w:pPr>
      <w:r>
        <w:br w:type="page"/>
      </w:r>
    </w:p>
    <w:p w:rsidR="00DD23E7" w:rsidRDefault="002061AA">
      <w:pPr>
        <w:widowControl/>
        <w:jc w:val="left"/>
      </w:pPr>
      <w:r>
        <w:rPr>
          <w:noProof/>
        </w:rPr>
        <w:lastRenderedPageBreak/>
        <w:pict>
          <v:shape id="_x0000_s1036" type="#_x0000_t202" style="position:absolute;margin-left:10.35pt;margin-top:-6.8pt;width:405.15pt;height:46.8pt;z-index:251668480" filled="f" stroked="f">
            <v:textbox style="mso-next-textbox:#_x0000_s1036" inset="0,0,0,0">
              <w:txbxContent>
                <w:p w:rsidR="00DD23E7" w:rsidRPr="00FA3709" w:rsidRDefault="00DD23E7" w:rsidP="00DD23E7">
                  <w:pPr>
                    <w:autoSpaceDE w:val="0"/>
                    <w:autoSpaceDN w:val="0"/>
                    <w:adjustRightInd w:val="0"/>
                    <w:jc w:val="center"/>
                    <w:rPr>
                      <w:rFonts w:ascii="Arial" w:hAnsi="Arial" w:cs="Arial"/>
                      <w:b/>
                      <w:bCs/>
                      <w:color w:val="0F5180"/>
                      <w:position w:val="-7"/>
                      <w:sz w:val="50"/>
                      <w:szCs w:val="50"/>
                    </w:rPr>
                  </w:pPr>
                  <w:r>
                    <w:rPr>
                      <w:rFonts w:ascii="Arial" w:hAnsi="Arial" w:cs="Arial" w:hint="eastAsia"/>
                      <w:b/>
                      <w:bCs/>
                      <w:color w:val="0F5180"/>
                      <w:position w:val="-7"/>
                      <w:sz w:val="50"/>
                      <w:szCs w:val="50"/>
                    </w:rPr>
                    <w:t>WTOS</w:t>
                  </w:r>
                  <w:r>
                    <w:rPr>
                      <w:rFonts w:ascii="Arial" w:hAnsi="Arial" w:cs="Arial" w:hint="eastAsia"/>
                      <w:b/>
                      <w:bCs/>
                      <w:color w:val="0F5180"/>
                      <w:position w:val="-7"/>
                      <w:sz w:val="50"/>
                      <w:szCs w:val="50"/>
                    </w:rPr>
                    <w:t>的核心：实时控制模块</w:t>
                  </w:r>
                </w:p>
              </w:txbxContent>
            </v:textbox>
          </v:shape>
        </w:pict>
      </w:r>
    </w:p>
    <w:p w:rsidR="00DD23E7" w:rsidRDefault="00DD23E7" w:rsidP="00E15E2B"/>
    <w:p w:rsidR="00DD23E7" w:rsidRDefault="00DD23E7" w:rsidP="00E15E2B"/>
    <w:p w:rsidR="00DD23E7" w:rsidRDefault="001C303D" w:rsidP="00E15E2B">
      <w:r>
        <w:rPr>
          <w:noProof/>
        </w:rPr>
        <w:pict>
          <v:shape id="_x0000_s1037" type="#_x0000_t202" style="position:absolute;left:0;text-align:left;margin-left:-21.45pt;margin-top:7.55pt;width:129.3pt;height:384.45pt;z-index:251669504" filled="f" stroked="f">
            <v:textbox style="mso-next-textbox:#_x0000_s1037" inset="0,0,0,0">
              <w:txbxContent>
                <w:p w:rsidR="00DD23E7" w:rsidRPr="00E6271A" w:rsidRDefault="00DD23E7" w:rsidP="001C303D">
                  <w:pPr>
                    <w:autoSpaceDE w:val="0"/>
                    <w:autoSpaceDN w:val="0"/>
                    <w:adjustRightInd w:val="0"/>
                    <w:spacing w:beforeLines="20" w:line="0" w:lineRule="atLeast"/>
                    <w:jc w:val="left"/>
                    <w:rPr>
                      <w:rFonts w:ascii="Arial" w:hAnsi="Arial" w:cs="Arial"/>
                      <w:b/>
                      <w:bCs/>
                      <w:color w:val="BA0742"/>
                      <w:spacing w:val="-1"/>
                      <w:sz w:val="20"/>
                      <w:szCs w:val="18"/>
                    </w:rPr>
                  </w:pPr>
                  <w:r w:rsidRPr="00E6271A">
                    <w:rPr>
                      <w:rFonts w:ascii="Arial" w:hAnsi="Arial" w:cs="Arial" w:hint="eastAsia"/>
                      <w:b/>
                      <w:bCs/>
                      <w:color w:val="BA0742"/>
                      <w:spacing w:val="-1"/>
                      <w:sz w:val="20"/>
                      <w:szCs w:val="18"/>
                    </w:rPr>
                    <w:t>实时控制模块</w:t>
                  </w:r>
                  <w:r w:rsidRPr="00E6271A">
                    <w:rPr>
                      <w:rFonts w:ascii="Arial" w:hAnsi="Arial" w:cs="Arial" w:hint="eastAsia"/>
                      <w:b/>
                      <w:bCs/>
                      <w:color w:val="BA0742"/>
                      <w:spacing w:val="-1"/>
                      <w:sz w:val="20"/>
                      <w:szCs w:val="18"/>
                    </w:rPr>
                    <w:t>-</w:t>
                  </w:r>
                  <w:r w:rsidRPr="00E6271A">
                    <w:rPr>
                      <w:rFonts w:ascii="Arial" w:hAnsi="Arial" w:cs="Arial" w:hint="eastAsia"/>
                      <w:b/>
                      <w:bCs/>
                      <w:color w:val="BA0742"/>
                      <w:spacing w:val="-1"/>
                      <w:sz w:val="20"/>
                      <w:szCs w:val="18"/>
                    </w:rPr>
                    <w:t>全天</w:t>
                  </w:r>
                  <w:r w:rsidRPr="00E6271A">
                    <w:rPr>
                      <w:rFonts w:ascii="Arial" w:hAnsi="Arial" w:cs="Arial" w:hint="eastAsia"/>
                      <w:b/>
                      <w:bCs/>
                      <w:color w:val="BA0742"/>
                      <w:spacing w:val="-1"/>
                      <w:sz w:val="20"/>
                      <w:szCs w:val="18"/>
                    </w:rPr>
                    <w:t>24</w:t>
                  </w:r>
                  <w:r w:rsidRPr="00E6271A">
                    <w:rPr>
                      <w:rFonts w:ascii="Arial" w:hAnsi="Arial" w:cs="Arial" w:hint="eastAsia"/>
                      <w:b/>
                      <w:bCs/>
                      <w:color w:val="BA0742"/>
                      <w:spacing w:val="-1"/>
                      <w:sz w:val="20"/>
                      <w:szCs w:val="18"/>
                    </w:rPr>
                    <w:t>小时可用的专业数据</w:t>
                  </w:r>
                </w:p>
                <w:p w:rsidR="00DD23E7" w:rsidRPr="00E6271A" w:rsidRDefault="00DD23E7" w:rsidP="001C303D">
                  <w:pPr>
                    <w:autoSpaceDE w:val="0"/>
                    <w:autoSpaceDN w:val="0"/>
                    <w:adjustRightInd w:val="0"/>
                    <w:spacing w:beforeLines="20" w:line="0" w:lineRule="atLeast"/>
                    <w:jc w:val="left"/>
                    <w:rPr>
                      <w:rFonts w:ascii="Arial" w:hAnsi="Arial" w:cs="Arial"/>
                      <w:color w:val="808080"/>
                      <w:kern w:val="0"/>
                      <w:sz w:val="20"/>
                      <w:szCs w:val="18"/>
                    </w:rPr>
                  </w:pPr>
                  <w:r w:rsidRPr="00E6271A">
                    <w:rPr>
                      <w:rFonts w:ascii="Arial" w:hAnsi="Arial" w:cs="Arial" w:hint="eastAsia"/>
                      <w:color w:val="808080"/>
                      <w:kern w:val="0"/>
                      <w:sz w:val="20"/>
                      <w:szCs w:val="18"/>
                    </w:rPr>
                    <w:t>根据</w:t>
                  </w:r>
                  <w:r w:rsidRPr="00E6271A">
                    <w:rPr>
                      <w:rFonts w:ascii="Arial" w:hAnsi="Arial" w:cs="Arial"/>
                      <w:color w:val="808080"/>
                      <w:kern w:val="0"/>
                      <w:sz w:val="20"/>
                      <w:szCs w:val="18"/>
                    </w:rPr>
                    <w:t>HACH</w:t>
                  </w:r>
                  <w:r w:rsidRPr="00E6271A">
                    <w:rPr>
                      <w:rFonts w:ascii="Arial" w:hAnsi="Arial" w:cs="Arial" w:hint="eastAsia"/>
                      <w:color w:val="808080"/>
                      <w:kern w:val="0"/>
                      <w:sz w:val="20"/>
                      <w:szCs w:val="18"/>
                    </w:rPr>
                    <w:t>多年的污水处理经验和研究，对于水处理优化方案采用控制运算法则，可将实时控制模块应用于特定的工艺，或者与其他方案结合应用于水处理厂的大规模优化过程。</w:t>
                  </w:r>
                </w:p>
                <w:p w:rsidR="00DD23E7" w:rsidRPr="00E6271A" w:rsidRDefault="00DD23E7" w:rsidP="001C303D">
                  <w:pPr>
                    <w:autoSpaceDE w:val="0"/>
                    <w:autoSpaceDN w:val="0"/>
                    <w:adjustRightInd w:val="0"/>
                    <w:spacing w:beforeLines="20" w:line="0" w:lineRule="atLeast"/>
                    <w:jc w:val="left"/>
                    <w:rPr>
                      <w:rFonts w:ascii="Arial" w:hAnsi="Arial" w:cs="Arial"/>
                      <w:color w:val="808080"/>
                      <w:kern w:val="0"/>
                      <w:sz w:val="20"/>
                      <w:szCs w:val="18"/>
                    </w:rPr>
                  </w:pPr>
                  <w:r w:rsidRPr="00E6271A">
                    <w:rPr>
                      <w:rFonts w:ascii="Arial" w:hAnsi="Arial" w:cs="Arial" w:hint="eastAsia"/>
                      <w:color w:val="808080"/>
                      <w:kern w:val="0"/>
                      <w:sz w:val="20"/>
                      <w:szCs w:val="18"/>
                    </w:rPr>
                    <w:t>首次实时控制时，处理工艺可及时适应变化的情况，相对于基于平均或最小条件的处理，这样更有效，因此水处理优化方案可节省能源和资源。</w:t>
                  </w:r>
                </w:p>
                <w:p w:rsidR="00DD23E7" w:rsidRPr="00E6271A" w:rsidRDefault="00DD23E7" w:rsidP="001C303D">
                  <w:pPr>
                    <w:autoSpaceDE w:val="0"/>
                    <w:autoSpaceDN w:val="0"/>
                    <w:adjustRightInd w:val="0"/>
                    <w:spacing w:beforeLines="20" w:line="0" w:lineRule="atLeast"/>
                    <w:jc w:val="left"/>
                    <w:rPr>
                      <w:rFonts w:ascii="Arial" w:hAnsi="Arial" w:cs="Arial"/>
                      <w:color w:val="808080"/>
                      <w:kern w:val="0"/>
                      <w:sz w:val="20"/>
                      <w:szCs w:val="18"/>
                    </w:rPr>
                  </w:pPr>
                  <w:r w:rsidRPr="00E6271A">
                    <w:rPr>
                      <w:rFonts w:ascii="Arial" w:hAnsi="Arial" w:cs="Arial" w:hint="eastAsia"/>
                      <w:color w:val="808080"/>
                      <w:kern w:val="0"/>
                      <w:sz w:val="20"/>
                      <w:szCs w:val="18"/>
                    </w:rPr>
                    <w:t>可通过详细阐明和预定的撤退策略弥补单一部件的错误或失效，这样便可随时提供可靠的处理工艺。</w:t>
                  </w:r>
                </w:p>
                <w:p w:rsidR="00DD23E7" w:rsidRPr="00E6271A" w:rsidRDefault="00DD23E7" w:rsidP="001C303D">
                  <w:pPr>
                    <w:autoSpaceDE w:val="0"/>
                    <w:autoSpaceDN w:val="0"/>
                    <w:adjustRightInd w:val="0"/>
                    <w:spacing w:beforeLines="20" w:line="0" w:lineRule="atLeast"/>
                    <w:jc w:val="left"/>
                    <w:rPr>
                      <w:rFonts w:ascii="Arial" w:hAnsi="Arial" w:cs="Arial"/>
                      <w:b/>
                      <w:bCs/>
                      <w:color w:val="0F5180"/>
                      <w:position w:val="-7"/>
                      <w:sz w:val="20"/>
                      <w:szCs w:val="18"/>
                    </w:rPr>
                  </w:pPr>
                  <w:r w:rsidRPr="00E6271A">
                    <w:rPr>
                      <w:rFonts w:ascii="Arial" w:hAnsi="Arial" w:cs="Arial" w:hint="eastAsia"/>
                      <w:b/>
                      <w:bCs/>
                      <w:color w:val="0F5180"/>
                      <w:position w:val="-7"/>
                      <w:sz w:val="20"/>
                      <w:szCs w:val="18"/>
                    </w:rPr>
                    <w:t>满足不同需求</w:t>
                  </w:r>
                </w:p>
                <w:p w:rsidR="00DD23E7" w:rsidRPr="00E6271A" w:rsidRDefault="00DD23E7" w:rsidP="001C303D">
                  <w:pPr>
                    <w:spacing w:beforeLines="20" w:line="0" w:lineRule="atLeast"/>
                    <w:rPr>
                      <w:color w:val="808080"/>
                      <w:sz w:val="20"/>
                      <w:szCs w:val="18"/>
                    </w:rPr>
                  </w:pPr>
                  <w:r w:rsidRPr="00E6271A">
                    <w:rPr>
                      <w:rFonts w:ascii="Arial" w:hAnsi="Arial" w:cs="Arial" w:hint="eastAsia"/>
                      <w:color w:val="808080"/>
                      <w:kern w:val="0"/>
                      <w:sz w:val="20"/>
                      <w:szCs w:val="18"/>
                    </w:rPr>
                    <w:t>水处理优化方案中的实时控制模块可提供各种不同的控制策略，以适应各废水处理厂的需求。用户可以将工厂的特性（如季节性的变化）和工厂特有的撤退策略应用于实时控制模块的设置中，无需外部程序装置。</w:t>
                  </w:r>
                </w:p>
              </w:txbxContent>
            </v:textbox>
          </v:shape>
        </w:pict>
      </w:r>
    </w:p>
    <w:p w:rsidR="00DD23E7" w:rsidRDefault="001C303D" w:rsidP="00E15E2B">
      <w:r>
        <w:rPr>
          <w:noProof/>
        </w:rPr>
        <w:pict>
          <v:shape id="_x0000_s1038" type="#_x0000_t202" style="position:absolute;left:0;text-align:left;margin-left:131.5pt;margin-top:4.7pt;width:294.5pt;height:234.35pt;z-index:251670528" stroked="f">
            <v:textbox style="mso-next-textbox:#_x0000_s1038" inset="0,0,0,0">
              <w:txbxContent>
                <w:p w:rsidR="00DD23E7" w:rsidRPr="00E6271A" w:rsidRDefault="00DD23E7" w:rsidP="001C303D">
                  <w:pPr>
                    <w:shd w:val="clear" w:color="auto" w:fill="FFFFFF"/>
                    <w:spacing w:beforeLines="20" w:line="0" w:lineRule="atLeast"/>
                    <w:ind w:left="5"/>
                    <w:rPr>
                      <w:rFonts w:ascii="Arial" w:hAnsi="Arial" w:cs="Arial"/>
                      <w:sz w:val="20"/>
                      <w:szCs w:val="18"/>
                    </w:rPr>
                  </w:pPr>
                  <w:r w:rsidRPr="00E6271A">
                    <w:rPr>
                      <w:rFonts w:ascii="Arial" w:hAnsi="Arial" w:cs="Arial" w:hint="eastAsia"/>
                      <w:b/>
                      <w:bCs/>
                      <w:color w:val="BA0742"/>
                      <w:spacing w:val="-1"/>
                      <w:sz w:val="20"/>
                      <w:szCs w:val="18"/>
                    </w:rPr>
                    <w:t>硝化实时控制模块</w:t>
                  </w:r>
                  <w:r w:rsidRPr="00E6271A">
                    <w:rPr>
                      <w:rFonts w:ascii="Arial" w:hAnsi="Arial" w:cs="Arial"/>
                      <w:b/>
                      <w:bCs/>
                      <w:color w:val="BA0742"/>
                      <w:spacing w:val="-1"/>
                      <w:sz w:val="20"/>
                      <w:szCs w:val="18"/>
                    </w:rPr>
                    <w:t>N-RTC</w:t>
                  </w:r>
                </w:p>
                <w:p w:rsidR="00DD23E7" w:rsidRPr="00E6271A" w:rsidRDefault="00DD23E7" w:rsidP="001C303D">
                  <w:pPr>
                    <w:shd w:val="clear" w:color="auto" w:fill="FFFFFF"/>
                    <w:spacing w:beforeLines="20" w:line="0" w:lineRule="atLeast"/>
                    <w:ind w:left="5"/>
                    <w:rPr>
                      <w:rFonts w:ascii="Arial" w:hAnsi="Arial" w:cs="Arial"/>
                      <w:color w:val="808080"/>
                      <w:spacing w:val="-4"/>
                      <w:sz w:val="20"/>
                      <w:szCs w:val="18"/>
                    </w:rPr>
                  </w:pPr>
                  <w:r w:rsidRPr="00E6271A">
                    <w:rPr>
                      <w:rFonts w:ascii="Arial" w:hAnsi="Arial" w:cs="Arial" w:hint="eastAsia"/>
                      <w:color w:val="808080"/>
                      <w:spacing w:val="-4"/>
                      <w:sz w:val="20"/>
                      <w:szCs w:val="18"/>
                    </w:rPr>
                    <w:t>可通过</w:t>
                  </w:r>
                  <w:r w:rsidRPr="00E6271A">
                    <w:rPr>
                      <w:rFonts w:ascii="Arial" w:hAnsi="Arial" w:cs="Arial"/>
                      <w:color w:val="808080"/>
                      <w:spacing w:val="-3"/>
                      <w:sz w:val="20"/>
                      <w:szCs w:val="18"/>
                    </w:rPr>
                    <w:t>NH</w:t>
                  </w:r>
                  <w:r w:rsidRPr="00E6271A">
                    <w:rPr>
                      <w:rFonts w:ascii="Arial" w:hAnsi="Arial" w:cs="Arial"/>
                      <w:color w:val="808080"/>
                      <w:spacing w:val="-3"/>
                      <w:sz w:val="20"/>
                      <w:szCs w:val="18"/>
                      <w:vertAlign w:val="subscript"/>
                    </w:rPr>
                    <w:t>4</w:t>
                  </w:r>
                  <w:r w:rsidRPr="00E6271A">
                    <w:rPr>
                      <w:rFonts w:ascii="Arial" w:hAnsi="Arial" w:cs="Arial"/>
                      <w:color w:val="808080"/>
                      <w:spacing w:val="-3"/>
                      <w:sz w:val="20"/>
                      <w:szCs w:val="18"/>
                    </w:rPr>
                    <w:t>-N</w:t>
                  </w:r>
                  <w:r w:rsidRPr="00E6271A">
                    <w:rPr>
                      <w:rFonts w:ascii="Arial" w:hAnsi="Arial" w:cs="Arial" w:hint="eastAsia"/>
                      <w:color w:val="808080"/>
                      <w:spacing w:val="-3"/>
                      <w:sz w:val="20"/>
                      <w:szCs w:val="18"/>
                    </w:rPr>
                    <w:t>进水负荷和出水浓度计算出氧气的浓度，同时结合给水前进和后退控制装置增加废水处理工艺的效率及满意的性能，即使在极端冲击负荷情况下，也能达到出水限值要求。</w:t>
                  </w:r>
                </w:p>
                <w:p w:rsidR="00DD23E7" w:rsidRPr="00E6271A" w:rsidRDefault="00DD23E7" w:rsidP="001C303D">
                  <w:pPr>
                    <w:shd w:val="clear" w:color="auto" w:fill="FFFFFF"/>
                    <w:spacing w:beforeLines="20" w:line="0" w:lineRule="atLeast"/>
                    <w:ind w:left="5"/>
                    <w:rPr>
                      <w:rFonts w:ascii="Arial" w:hAnsi="Arial" w:cs="Arial"/>
                      <w:sz w:val="20"/>
                      <w:szCs w:val="18"/>
                    </w:rPr>
                  </w:pPr>
                  <w:r w:rsidRPr="00E6271A">
                    <w:rPr>
                      <w:rFonts w:ascii="Arial" w:hAnsi="Arial" w:cs="Arial"/>
                      <w:i/>
                      <w:iCs/>
                      <w:color w:val="BA0742"/>
                      <w:spacing w:val="-4"/>
                      <w:sz w:val="20"/>
                      <w:szCs w:val="18"/>
                    </w:rPr>
                    <w:t>-&gt;</w:t>
                  </w:r>
                  <w:r w:rsidRPr="00E6271A">
                    <w:rPr>
                      <w:rFonts w:ascii="Arial" w:hAnsi="Arial" w:cs="Arial" w:hint="eastAsia"/>
                      <w:i/>
                      <w:iCs/>
                      <w:color w:val="BA0742"/>
                      <w:spacing w:val="-4"/>
                      <w:sz w:val="20"/>
                      <w:szCs w:val="18"/>
                    </w:rPr>
                    <w:t xml:space="preserve"> </w:t>
                  </w:r>
                  <w:r w:rsidRPr="00E6271A">
                    <w:rPr>
                      <w:rFonts w:ascii="Arial" w:hAnsi="Arial" w:cs="Arial" w:hint="eastAsia"/>
                      <w:b/>
                      <w:bCs/>
                      <w:color w:val="000000"/>
                      <w:spacing w:val="-4"/>
                      <w:sz w:val="20"/>
                      <w:szCs w:val="18"/>
                    </w:rPr>
                    <w:t>降低曝气成本及确保满意的性能</w:t>
                  </w:r>
                </w:p>
                <w:p w:rsidR="00DD23E7" w:rsidRPr="00E6271A" w:rsidRDefault="00DD23E7" w:rsidP="001C303D">
                  <w:pPr>
                    <w:shd w:val="clear" w:color="auto" w:fill="FFFFFF"/>
                    <w:spacing w:beforeLines="20" w:line="0" w:lineRule="atLeast"/>
                    <w:ind w:left="10"/>
                    <w:rPr>
                      <w:rFonts w:ascii="Arial" w:hAnsi="Arial" w:cs="Arial"/>
                      <w:b/>
                      <w:bCs/>
                      <w:color w:val="BA0742"/>
                      <w:spacing w:val="-2"/>
                      <w:sz w:val="20"/>
                      <w:szCs w:val="18"/>
                    </w:rPr>
                  </w:pPr>
                </w:p>
                <w:p w:rsidR="00DD23E7" w:rsidRPr="00E6271A" w:rsidRDefault="00DD23E7" w:rsidP="001C303D">
                  <w:pPr>
                    <w:shd w:val="clear" w:color="auto" w:fill="FFFFFF"/>
                    <w:spacing w:beforeLines="20" w:line="0" w:lineRule="atLeast"/>
                    <w:ind w:left="10"/>
                    <w:rPr>
                      <w:rFonts w:ascii="Arial" w:hAnsi="Arial" w:cs="Arial"/>
                      <w:sz w:val="20"/>
                      <w:szCs w:val="18"/>
                    </w:rPr>
                  </w:pPr>
                  <w:r w:rsidRPr="00E6271A">
                    <w:rPr>
                      <w:rFonts w:ascii="Arial" w:hAnsi="Arial" w:cs="Arial" w:hint="eastAsia"/>
                      <w:b/>
                      <w:bCs/>
                      <w:color w:val="BA0742"/>
                      <w:spacing w:val="-2"/>
                      <w:sz w:val="20"/>
                      <w:szCs w:val="18"/>
                    </w:rPr>
                    <w:t>脱硝</w:t>
                  </w:r>
                  <w:r w:rsidRPr="00E6271A">
                    <w:rPr>
                      <w:rFonts w:ascii="Arial" w:hAnsi="Arial" w:cs="Arial" w:hint="eastAsia"/>
                      <w:b/>
                      <w:bCs/>
                      <w:color w:val="BA0742"/>
                      <w:spacing w:val="-1"/>
                      <w:sz w:val="20"/>
                      <w:szCs w:val="18"/>
                    </w:rPr>
                    <w:t>实时控制模块</w:t>
                  </w:r>
                  <w:r w:rsidRPr="00E6271A">
                    <w:rPr>
                      <w:rFonts w:ascii="Arial" w:hAnsi="Arial" w:cs="Arial"/>
                      <w:b/>
                      <w:bCs/>
                      <w:color w:val="BA0742"/>
                      <w:spacing w:val="-2"/>
                      <w:sz w:val="20"/>
                      <w:szCs w:val="18"/>
                    </w:rPr>
                    <w:t>DN-RTC</w:t>
                  </w:r>
                </w:p>
                <w:p w:rsidR="00DD23E7" w:rsidRPr="00E6271A" w:rsidRDefault="00DD23E7" w:rsidP="001C303D">
                  <w:pPr>
                    <w:shd w:val="clear" w:color="auto" w:fill="FFFFFF"/>
                    <w:spacing w:beforeLines="20" w:line="0" w:lineRule="atLeast"/>
                    <w:ind w:left="10"/>
                    <w:rPr>
                      <w:rFonts w:ascii="Arial" w:hAnsi="Arial" w:cs="Arial"/>
                      <w:color w:val="808080"/>
                      <w:sz w:val="20"/>
                      <w:szCs w:val="18"/>
                    </w:rPr>
                  </w:pPr>
                  <w:r w:rsidRPr="00E6271A">
                    <w:rPr>
                      <w:rFonts w:ascii="Arial" w:hAnsi="Arial" w:cs="Arial" w:hint="eastAsia"/>
                      <w:color w:val="808080"/>
                      <w:spacing w:val="-3"/>
                      <w:sz w:val="20"/>
                      <w:szCs w:val="18"/>
                    </w:rPr>
                    <w:t>可通过</w:t>
                  </w:r>
                  <w:r w:rsidRPr="00E6271A">
                    <w:rPr>
                      <w:rFonts w:ascii="Arial" w:hAnsi="Arial" w:cs="Arial"/>
                      <w:color w:val="808080"/>
                      <w:spacing w:val="-4"/>
                      <w:sz w:val="20"/>
                      <w:szCs w:val="18"/>
                    </w:rPr>
                    <w:t>NO</w:t>
                  </w:r>
                  <w:r w:rsidRPr="00E6271A">
                    <w:rPr>
                      <w:rFonts w:ascii="Arial" w:hAnsi="Arial" w:cs="Arial"/>
                      <w:color w:val="808080"/>
                      <w:spacing w:val="-4"/>
                      <w:sz w:val="20"/>
                      <w:szCs w:val="18"/>
                      <w:vertAlign w:val="subscript"/>
                    </w:rPr>
                    <w:t>3</w:t>
                  </w:r>
                  <w:r w:rsidRPr="00E6271A">
                    <w:rPr>
                      <w:rFonts w:ascii="Arial" w:hAnsi="Arial" w:cs="Arial"/>
                      <w:color w:val="808080"/>
                      <w:spacing w:val="-4"/>
                      <w:sz w:val="20"/>
                      <w:szCs w:val="18"/>
                    </w:rPr>
                    <w:t>-N</w:t>
                  </w:r>
                  <w:r w:rsidRPr="00E6271A">
                    <w:rPr>
                      <w:rFonts w:ascii="Arial" w:hAnsi="Arial" w:cs="Arial" w:hint="eastAsia"/>
                      <w:color w:val="808080"/>
                      <w:spacing w:val="-4"/>
                      <w:sz w:val="20"/>
                      <w:szCs w:val="18"/>
                    </w:rPr>
                    <w:t>浓度控制外部</w:t>
                  </w:r>
                  <w:r w:rsidRPr="00E6271A">
                    <w:rPr>
                      <w:rFonts w:ascii="Arial" w:hAnsi="Arial" w:cs="Arial"/>
                      <w:color w:val="808080"/>
                      <w:spacing w:val="-4"/>
                      <w:sz w:val="20"/>
                      <w:szCs w:val="18"/>
                    </w:rPr>
                    <w:t>C</w:t>
                  </w:r>
                  <w:r w:rsidRPr="00E6271A">
                    <w:rPr>
                      <w:rFonts w:ascii="Arial" w:hAnsi="Arial" w:cs="Arial" w:hint="eastAsia"/>
                      <w:color w:val="808080"/>
                      <w:spacing w:val="-4"/>
                      <w:sz w:val="20"/>
                      <w:szCs w:val="18"/>
                    </w:rPr>
                    <w:t>源的再循环流量或配量。</w:t>
                  </w:r>
                </w:p>
                <w:p w:rsidR="00DD23E7" w:rsidRPr="00E6271A" w:rsidRDefault="00DD23E7" w:rsidP="001C303D">
                  <w:pPr>
                    <w:shd w:val="clear" w:color="auto" w:fill="FFFFFF"/>
                    <w:spacing w:beforeLines="20" w:line="0" w:lineRule="atLeast"/>
                    <w:ind w:left="5"/>
                    <w:rPr>
                      <w:rFonts w:ascii="Arial" w:hAnsi="Arial" w:cs="Arial"/>
                      <w:sz w:val="20"/>
                      <w:szCs w:val="18"/>
                    </w:rPr>
                  </w:pPr>
                  <w:r w:rsidRPr="00E6271A">
                    <w:rPr>
                      <w:rFonts w:ascii="Arial" w:hAnsi="Arial" w:cs="Arial"/>
                      <w:color w:val="BA0742"/>
                      <w:spacing w:val="-4"/>
                      <w:sz w:val="20"/>
                      <w:szCs w:val="18"/>
                    </w:rPr>
                    <w:t>-&gt;</w:t>
                  </w:r>
                  <w:r w:rsidRPr="00E6271A">
                    <w:rPr>
                      <w:rFonts w:ascii="Arial" w:hAnsi="Arial" w:cs="Arial" w:hint="eastAsia"/>
                      <w:color w:val="BA0742"/>
                      <w:spacing w:val="-4"/>
                      <w:sz w:val="20"/>
                      <w:szCs w:val="18"/>
                    </w:rPr>
                    <w:t xml:space="preserve"> </w:t>
                  </w:r>
                  <w:r w:rsidRPr="00E6271A">
                    <w:rPr>
                      <w:rFonts w:ascii="Arial" w:hAnsi="Arial" w:cs="Arial" w:hint="eastAsia"/>
                      <w:b/>
                      <w:bCs/>
                      <w:color w:val="000000"/>
                      <w:spacing w:val="-4"/>
                      <w:sz w:val="20"/>
                      <w:szCs w:val="18"/>
                    </w:rPr>
                    <w:t>减少</w:t>
                  </w:r>
                  <w:r w:rsidRPr="00E6271A">
                    <w:rPr>
                      <w:rFonts w:ascii="Arial" w:hAnsi="Arial" w:cs="Arial"/>
                      <w:b/>
                      <w:bCs/>
                      <w:color w:val="000000"/>
                      <w:spacing w:val="-4"/>
                      <w:sz w:val="20"/>
                      <w:szCs w:val="18"/>
                    </w:rPr>
                    <w:t>C</w:t>
                  </w:r>
                  <w:r w:rsidRPr="00E6271A">
                    <w:rPr>
                      <w:rFonts w:ascii="Arial" w:hAnsi="Arial" w:cs="Arial" w:hint="eastAsia"/>
                      <w:b/>
                      <w:bCs/>
                      <w:color w:val="000000"/>
                      <w:spacing w:val="-4"/>
                      <w:sz w:val="20"/>
                      <w:szCs w:val="18"/>
                    </w:rPr>
                    <w:t>的用量及确保满足总氮要求</w:t>
                  </w:r>
                </w:p>
                <w:p w:rsidR="00DD23E7" w:rsidRPr="00E6271A" w:rsidRDefault="00DD23E7" w:rsidP="001C303D">
                  <w:pPr>
                    <w:shd w:val="clear" w:color="auto" w:fill="FFFFFF"/>
                    <w:spacing w:beforeLines="20" w:line="0" w:lineRule="atLeast"/>
                    <w:ind w:left="10"/>
                    <w:rPr>
                      <w:rFonts w:ascii="Arial" w:hAnsi="Arial" w:cs="Arial"/>
                      <w:b/>
                      <w:bCs/>
                      <w:color w:val="BA0742"/>
                      <w:spacing w:val="-3"/>
                      <w:sz w:val="20"/>
                      <w:szCs w:val="18"/>
                    </w:rPr>
                  </w:pPr>
                </w:p>
                <w:p w:rsidR="00DD23E7" w:rsidRPr="00E6271A" w:rsidRDefault="00DD23E7" w:rsidP="001C303D">
                  <w:pPr>
                    <w:shd w:val="clear" w:color="auto" w:fill="FFFFFF"/>
                    <w:spacing w:beforeLines="20" w:line="0" w:lineRule="atLeast"/>
                    <w:ind w:left="10"/>
                    <w:rPr>
                      <w:rFonts w:ascii="Arial" w:hAnsi="Arial" w:cs="Arial"/>
                      <w:sz w:val="20"/>
                      <w:szCs w:val="18"/>
                    </w:rPr>
                  </w:pPr>
                  <w:r w:rsidRPr="00E6271A">
                    <w:rPr>
                      <w:rFonts w:ascii="Arial" w:hAnsi="Arial" w:cs="Arial" w:hint="eastAsia"/>
                      <w:b/>
                      <w:bCs/>
                      <w:color w:val="BA0742"/>
                      <w:spacing w:val="-3"/>
                      <w:sz w:val="20"/>
                      <w:szCs w:val="18"/>
                    </w:rPr>
                    <w:t>除磷实时控制模块</w:t>
                  </w:r>
                  <w:r w:rsidRPr="00E6271A">
                    <w:rPr>
                      <w:rFonts w:ascii="Arial" w:hAnsi="Arial" w:cs="Arial"/>
                      <w:b/>
                      <w:bCs/>
                      <w:color w:val="BA0742"/>
                      <w:spacing w:val="-3"/>
                      <w:sz w:val="20"/>
                      <w:szCs w:val="18"/>
                    </w:rPr>
                    <w:t>P-RTC</w:t>
                  </w:r>
                </w:p>
                <w:p w:rsidR="00DD23E7" w:rsidRPr="00E6271A" w:rsidRDefault="00DD23E7" w:rsidP="001C303D">
                  <w:pPr>
                    <w:shd w:val="clear" w:color="auto" w:fill="FFFFFF"/>
                    <w:spacing w:beforeLines="20" w:line="0" w:lineRule="atLeast"/>
                    <w:ind w:left="10"/>
                    <w:rPr>
                      <w:rFonts w:ascii="Arial" w:hAnsi="Arial" w:cs="Arial"/>
                      <w:color w:val="808080"/>
                      <w:sz w:val="20"/>
                      <w:szCs w:val="18"/>
                    </w:rPr>
                  </w:pPr>
                  <w:r w:rsidRPr="00E6271A">
                    <w:rPr>
                      <w:rFonts w:ascii="Arial" w:hAnsi="Arial" w:cs="Arial" w:hint="eastAsia"/>
                      <w:color w:val="808080"/>
                      <w:sz w:val="20"/>
                      <w:szCs w:val="18"/>
                    </w:rPr>
                    <w:t>可应用开放或封闭环路控制装置来保证沉淀剂</w:t>
                  </w:r>
                  <w:r w:rsidRPr="00E6271A">
                    <w:rPr>
                      <w:rFonts w:ascii="Arial" w:hAnsi="Arial" w:cs="Arial"/>
                      <w:color w:val="808080"/>
                      <w:spacing w:val="-3"/>
                      <w:sz w:val="20"/>
                      <w:szCs w:val="18"/>
                    </w:rPr>
                    <w:t>PO</w:t>
                  </w:r>
                  <w:r w:rsidRPr="00E6271A">
                    <w:rPr>
                      <w:rFonts w:ascii="Arial" w:hAnsi="Arial" w:cs="Arial"/>
                      <w:color w:val="808080"/>
                      <w:spacing w:val="-3"/>
                      <w:sz w:val="20"/>
                      <w:szCs w:val="18"/>
                      <w:vertAlign w:val="subscript"/>
                    </w:rPr>
                    <w:t>4</w:t>
                  </w:r>
                  <w:r w:rsidRPr="00E6271A">
                    <w:rPr>
                      <w:rFonts w:ascii="Arial" w:hAnsi="Arial" w:cs="Arial"/>
                      <w:color w:val="808080"/>
                      <w:spacing w:val="-3"/>
                      <w:sz w:val="20"/>
                      <w:szCs w:val="18"/>
                    </w:rPr>
                    <w:t>-P</w:t>
                  </w:r>
                  <w:r w:rsidRPr="00E6271A">
                    <w:rPr>
                      <w:rFonts w:ascii="Arial" w:hAnsi="Arial" w:cs="Arial" w:hint="eastAsia"/>
                      <w:color w:val="808080"/>
                      <w:spacing w:val="-3"/>
                      <w:sz w:val="20"/>
                      <w:szCs w:val="18"/>
                    </w:rPr>
                    <w:t>负荷的应配量。</w:t>
                  </w:r>
                </w:p>
                <w:p w:rsidR="00DD23E7" w:rsidRPr="00E6271A" w:rsidRDefault="00DD23E7" w:rsidP="001C303D">
                  <w:pPr>
                    <w:shd w:val="clear" w:color="auto" w:fill="FFFFFF"/>
                    <w:spacing w:beforeLines="20" w:line="0" w:lineRule="atLeast"/>
                    <w:ind w:left="5"/>
                    <w:rPr>
                      <w:rFonts w:ascii="Arial" w:hAnsi="Arial" w:cs="Arial"/>
                      <w:sz w:val="20"/>
                      <w:szCs w:val="18"/>
                    </w:rPr>
                  </w:pPr>
                  <w:r w:rsidRPr="00E6271A">
                    <w:rPr>
                      <w:rFonts w:ascii="Arial" w:hAnsi="Arial" w:cs="Arial"/>
                      <w:i/>
                      <w:iCs/>
                      <w:color w:val="BA0742"/>
                      <w:spacing w:val="-4"/>
                      <w:sz w:val="20"/>
                      <w:szCs w:val="18"/>
                    </w:rPr>
                    <w:t>-&gt;</w:t>
                  </w:r>
                  <w:r w:rsidRPr="00E6271A">
                    <w:rPr>
                      <w:rFonts w:ascii="Arial" w:hAnsi="Arial" w:cs="Arial" w:hint="eastAsia"/>
                      <w:i/>
                      <w:iCs/>
                      <w:color w:val="BA0742"/>
                      <w:spacing w:val="-4"/>
                      <w:sz w:val="20"/>
                      <w:szCs w:val="18"/>
                    </w:rPr>
                    <w:t xml:space="preserve"> </w:t>
                  </w:r>
                  <w:r w:rsidRPr="00E6271A">
                    <w:rPr>
                      <w:rFonts w:ascii="Arial" w:hAnsi="Arial" w:cs="Arial" w:hint="eastAsia"/>
                      <w:b/>
                      <w:bCs/>
                      <w:color w:val="000000"/>
                      <w:spacing w:val="-4"/>
                      <w:sz w:val="20"/>
                      <w:szCs w:val="18"/>
                    </w:rPr>
                    <w:t>减少沉淀污泥和化学成本</w:t>
                  </w:r>
                </w:p>
                <w:p w:rsidR="00DD23E7" w:rsidRPr="0066530E" w:rsidRDefault="00DD23E7" w:rsidP="001C303D">
                  <w:pPr>
                    <w:spacing w:beforeLines="20" w:line="0" w:lineRule="atLeast"/>
                  </w:pPr>
                </w:p>
              </w:txbxContent>
            </v:textbox>
          </v:shape>
        </w:pict>
      </w:r>
    </w:p>
    <w:p w:rsidR="00DD23E7" w:rsidRDefault="00DD23E7" w:rsidP="00E15E2B"/>
    <w:p w:rsidR="00DD23E7" w:rsidRDefault="00DD23E7" w:rsidP="00E15E2B"/>
    <w:p w:rsidR="00DD23E7" w:rsidRDefault="00DD23E7" w:rsidP="00E15E2B"/>
    <w:p w:rsidR="00DD23E7" w:rsidRDefault="00DD23E7" w:rsidP="00E15E2B"/>
    <w:p w:rsidR="00DD23E7" w:rsidRDefault="00DD23E7" w:rsidP="00E15E2B"/>
    <w:p w:rsidR="00DD23E7" w:rsidRDefault="00DD23E7" w:rsidP="00E15E2B"/>
    <w:p w:rsidR="00DD23E7" w:rsidRDefault="001C303D">
      <w:pPr>
        <w:widowControl/>
        <w:jc w:val="left"/>
      </w:pPr>
      <w:r>
        <w:rPr>
          <w:noProof/>
        </w:rPr>
        <w:pict>
          <v:shape id="_x0000_s1035" type="#_x0000_t202" style="position:absolute;margin-left:131.5pt;margin-top:384.5pt;width:342pt;height:131.25pt;z-index:251667456" stroked="f">
            <v:textbox style="mso-next-textbox:#_x0000_s1035" inset="0,0,0,0">
              <w:txbxContent>
                <w:p w:rsidR="00E6271A" w:rsidRPr="00E6271A" w:rsidRDefault="00E6271A" w:rsidP="00E6271A">
                  <w:pPr>
                    <w:shd w:val="clear" w:color="auto" w:fill="FFFFFF"/>
                    <w:ind w:leftChars="-1" w:left="-2" w:firstLine="2"/>
                    <w:rPr>
                      <w:rFonts w:ascii="Arial" w:hAnsi="Arial" w:cs="Arial"/>
                      <w:sz w:val="20"/>
                      <w:szCs w:val="18"/>
                    </w:rPr>
                  </w:pPr>
                  <w:r w:rsidRPr="00E6271A">
                    <w:rPr>
                      <w:rFonts w:ascii="Arial" w:hAnsi="Arial" w:cs="Arial" w:hint="eastAsia"/>
                      <w:b/>
                      <w:bCs/>
                      <w:color w:val="BA0742"/>
                      <w:spacing w:val="-2"/>
                      <w:sz w:val="20"/>
                      <w:szCs w:val="18"/>
                    </w:rPr>
                    <w:t>污泥滞留时间模块</w:t>
                  </w:r>
                  <w:r w:rsidRPr="00E6271A">
                    <w:rPr>
                      <w:rFonts w:ascii="Arial" w:hAnsi="Arial" w:cs="Arial"/>
                      <w:b/>
                      <w:bCs/>
                      <w:color w:val="BA0742"/>
                      <w:spacing w:val="-2"/>
                      <w:sz w:val="20"/>
                      <w:szCs w:val="18"/>
                    </w:rPr>
                    <w:t>SRT-RTC</w:t>
                  </w:r>
                </w:p>
                <w:p w:rsidR="00E6271A" w:rsidRPr="00E6271A" w:rsidRDefault="00E6271A" w:rsidP="00E6271A">
                  <w:pPr>
                    <w:shd w:val="clear" w:color="auto" w:fill="FFFFFF"/>
                    <w:ind w:leftChars="-1" w:left="-2" w:right="768" w:firstLine="2"/>
                    <w:rPr>
                      <w:rFonts w:ascii="Arial" w:hAnsi="Arial" w:cs="Arial"/>
                      <w:color w:val="808080"/>
                      <w:spacing w:val="-2"/>
                      <w:sz w:val="20"/>
                      <w:szCs w:val="18"/>
                    </w:rPr>
                  </w:pPr>
                  <w:r w:rsidRPr="00E6271A">
                    <w:rPr>
                      <w:rFonts w:ascii="Arial" w:hAnsi="Arial" w:cs="Arial" w:hint="eastAsia"/>
                      <w:color w:val="808080"/>
                      <w:spacing w:val="-2"/>
                      <w:sz w:val="20"/>
                      <w:szCs w:val="18"/>
                    </w:rPr>
                    <w:t>通过水温、曝气固体浓度及回流污泥浓度控制污泥量，确保进行稳定硝化。</w:t>
                  </w:r>
                </w:p>
                <w:p w:rsidR="00E6271A" w:rsidRPr="00E6271A" w:rsidRDefault="00E6271A" w:rsidP="00E6271A">
                  <w:pPr>
                    <w:shd w:val="clear" w:color="auto" w:fill="FFFFFF"/>
                    <w:ind w:leftChars="-1" w:left="-2" w:right="768" w:firstLine="2"/>
                    <w:rPr>
                      <w:rFonts w:ascii="Arial" w:hAnsi="Arial" w:cs="Arial"/>
                      <w:b/>
                      <w:bCs/>
                      <w:color w:val="000000"/>
                      <w:spacing w:val="-4"/>
                      <w:sz w:val="20"/>
                      <w:szCs w:val="18"/>
                    </w:rPr>
                  </w:pPr>
                  <w:r w:rsidRPr="00E6271A">
                    <w:rPr>
                      <w:rFonts w:ascii="Arial" w:hAnsi="Arial" w:cs="Arial"/>
                      <w:color w:val="BA0742"/>
                      <w:spacing w:val="-4"/>
                      <w:sz w:val="20"/>
                      <w:szCs w:val="18"/>
                    </w:rPr>
                    <w:t>-&gt;</w:t>
                  </w:r>
                  <w:r w:rsidRPr="00E6271A">
                    <w:rPr>
                      <w:rFonts w:ascii="Arial" w:hAnsi="Arial" w:cs="Arial" w:hint="eastAsia"/>
                      <w:b/>
                      <w:bCs/>
                      <w:color w:val="000000"/>
                      <w:spacing w:val="-4"/>
                      <w:sz w:val="20"/>
                      <w:szCs w:val="18"/>
                    </w:rPr>
                    <w:t>最小化曝气操作的能源成本</w:t>
                  </w:r>
                </w:p>
                <w:p w:rsidR="00E6271A" w:rsidRPr="00E6271A" w:rsidRDefault="00E6271A" w:rsidP="00E6271A">
                  <w:pPr>
                    <w:shd w:val="clear" w:color="auto" w:fill="FFFFFF"/>
                    <w:ind w:leftChars="-1" w:left="-2" w:right="768" w:firstLine="2"/>
                    <w:rPr>
                      <w:rFonts w:ascii="Arial" w:hAnsi="Arial" w:cs="Arial"/>
                      <w:sz w:val="20"/>
                      <w:szCs w:val="18"/>
                    </w:rPr>
                  </w:pPr>
                </w:p>
                <w:p w:rsidR="00E6271A" w:rsidRPr="00E6271A" w:rsidRDefault="00E6271A" w:rsidP="00E6271A">
                  <w:pPr>
                    <w:shd w:val="clear" w:color="auto" w:fill="FFFFFF"/>
                    <w:ind w:leftChars="-1" w:left="-2" w:firstLine="2"/>
                    <w:rPr>
                      <w:rFonts w:ascii="Arial" w:hAnsi="Arial" w:cs="Arial"/>
                      <w:sz w:val="20"/>
                      <w:szCs w:val="18"/>
                    </w:rPr>
                  </w:pPr>
                  <w:r w:rsidRPr="00E6271A">
                    <w:rPr>
                      <w:rFonts w:ascii="Arial" w:hAnsi="Arial" w:cs="Arial" w:hint="eastAsia"/>
                      <w:b/>
                      <w:bCs/>
                      <w:color w:val="BA0742"/>
                      <w:spacing w:val="-2"/>
                      <w:sz w:val="20"/>
                      <w:szCs w:val="18"/>
                    </w:rPr>
                    <w:t>污泥脱水模块</w:t>
                  </w:r>
                  <w:r w:rsidRPr="00E6271A">
                    <w:rPr>
                      <w:rFonts w:ascii="Arial" w:hAnsi="Arial" w:cs="Arial"/>
                      <w:b/>
                      <w:bCs/>
                      <w:color w:val="BA0742"/>
                      <w:spacing w:val="-2"/>
                      <w:sz w:val="20"/>
                      <w:szCs w:val="18"/>
                    </w:rPr>
                    <w:t>SD-RTC</w:t>
                  </w:r>
                </w:p>
                <w:p w:rsidR="00E6271A" w:rsidRPr="00E6271A" w:rsidRDefault="00E6271A" w:rsidP="00E6271A">
                  <w:pPr>
                    <w:autoSpaceDE w:val="0"/>
                    <w:autoSpaceDN w:val="0"/>
                    <w:adjustRightInd w:val="0"/>
                    <w:ind w:leftChars="-1" w:left="-2" w:firstLine="2"/>
                    <w:rPr>
                      <w:rFonts w:ascii="Arial" w:hAnsi="Arial" w:cs="Arial"/>
                      <w:color w:val="808080"/>
                      <w:spacing w:val="-3"/>
                      <w:sz w:val="20"/>
                      <w:szCs w:val="18"/>
                    </w:rPr>
                  </w:pPr>
                  <w:r w:rsidRPr="00E6271A">
                    <w:rPr>
                      <w:rFonts w:ascii="Arial" w:hAnsi="Arial" w:cs="Arial" w:hint="eastAsia"/>
                      <w:color w:val="808080"/>
                      <w:spacing w:val="-3"/>
                      <w:sz w:val="20"/>
                      <w:szCs w:val="18"/>
                    </w:rPr>
                    <w:t>通过悬浮固体负荷控制聚合物配量。</w:t>
                  </w:r>
                </w:p>
                <w:p w:rsidR="00E6271A" w:rsidRPr="00E6271A" w:rsidRDefault="00E6271A" w:rsidP="00E6271A">
                  <w:pPr>
                    <w:autoSpaceDE w:val="0"/>
                    <w:autoSpaceDN w:val="0"/>
                    <w:adjustRightInd w:val="0"/>
                    <w:ind w:leftChars="-1" w:left="-2" w:firstLine="2"/>
                    <w:rPr>
                      <w:rFonts w:ascii="Arial" w:hAnsi="Arial" w:cs="Arial"/>
                      <w:b/>
                      <w:bCs/>
                      <w:color w:val="000000"/>
                      <w:spacing w:val="-5"/>
                      <w:sz w:val="20"/>
                      <w:szCs w:val="18"/>
                    </w:rPr>
                  </w:pPr>
                  <w:r w:rsidRPr="00E6271A">
                    <w:rPr>
                      <w:rFonts w:ascii="Arial" w:hAnsi="Arial" w:cs="Arial"/>
                      <w:color w:val="000000"/>
                      <w:spacing w:val="-3"/>
                      <w:sz w:val="20"/>
                      <w:szCs w:val="18"/>
                    </w:rPr>
                    <w:t xml:space="preserve"> </w:t>
                  </w:r>
                  <w:r w:rsidRPr="00E6271A">
                    <w:rPr>
                      <w:rFonts w:ascii="Arial" w:hAnsi="Arial" w:cs="Arial"/>
                      <w:color w:val="BA0742"/>
                      <w:spacing w:val="-5"/>
                      <w:sz w:val="20"/>
                      <w:szCs w:val="18"/>
                    </w:rPr>
                    <w:t>-&gt;</w:t>
                  </w:r>
                  <w:r w:rsidRPr="00E6271A">
                    <w:rPr>
                      <w:rFonts w:ascii="Arial" w:hAnsi="Arial" w:cs="Arial" w:hint="eastAsia"/>
                      <w:b/>
                      <w:bCs/>
                      <w:color w:val="000000"/>
                      <w:spacing w:val="-5"/>
                      <w:sz w:val="20"/>
                      <w:szCs w:val="18"/>
                    </w:rPr>
                    <w:t>减少聚合物用量及维持稳定的污泥排放质量</w:t>
                  </w:r>
                </w:p>
              </w:txbxContent>
            </v:textbox>
          </v:shape>
        </w:pict>
      </w:r>
      <w:r>
        <w:rPr>
          <w:noProof/>
        </w:rPr>
        <w:drawing>
          <wp:anchor distT="0" distB="0" distL="114300" distR="114300" simplePos="0" relativeHeight="251657215" behindDoc="0" locked="0" layoutInCell="1" allowOverlap="1">
            <wp:simplePos x="0" y="0"/>
            <wp:positionH relativeFrom="column">
              <wp:posOffset>713477</wp:posOffset>
            </wp:positionH>
            <wp:positionV relativeFrom="paragraph">
              <wp:posOffset>2047623</wp:posOffset>
            </wp:positionV>
            <wp:extent cx="5277569" cy="2820838"/>
            <wp:effectExtent l="19050" t="0" r="0" b="0"/>
            <wp:wrapNone/>
            <wp:docPr id="7" name="图片 6" descr="WT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OS2.jpg"/>
                    <pic:cNvPicPr/>
                  </pic:nvPicPr>
                  <pic:blipFill>
                    <a:blip r:embed="rId8"/>
                    <a:stretch>
                      <a:fillRect/>
                    </a:stretch>
                  </pic:blipFill>
                  <pic:spPr>
                    <a:xfrm>
                      <a:off x="0" y="0"/>
                      <a:ext cx="5277569" cy="2820838"/>
                    </a:xfrm>
                    <a:prstGeom prst="rect">
                      <a:avLst/>
                    </a:prstGeom>
                  </pic:spPr>
                </pic:pic>
              </a:graphicData>
            </a:graphic>
          </wp:anchor>
        </w:drawing>
      </w:r>
      <w:r w:rsidR="00DD23E7">
        <w:br w:type="page"/>
      </w:r>
    </w:p>
    <w:p w:rsidR="00E15E2B" w:rsidRDefault="002061AA" w:rsidP="00E15E2B">
      <w:r>
        <w:rPr>
          <w:noProof/>
        </w:rPr>
        <w:lastRenderedPageBreak/>
        <w:pict>
          <v:shape id="_x0000_s1049" type="#_x0000_t202" style="position:absolute;left:0;text-align:left;margin-left:139.1pt;margin-top:530.5pt;width:288.5pt;height:52pt;z-index:251685888" stroked="f">
            <v:textbox style="mso-next-textbox:#_x0000_s1049" inset="0,0,0,0">
              <w:txbxContent>
                <w:p w:rsidR="009E4BD8" w:rsidRPr="009E4BD8" w:rsidRDefault="009E4BD8" w:rsidP="009E4BD8">
                  <w:pPr>
                    <w:autoSpaceDE w:val="0"/>
                    <w:autoSpaceDN w:val="0"/>
                    <w:adjustRightInd w:val="0"/>
                    <w:ind w:leftChars="-1" w:left="-2" w:firstLine="2"/>
                    <w:rPr>
                      <w:rFonts w:ascii="Arial" w:hAnsi="Arial" w:cs="Arial"/>
                      <w:color w:val="808080"/>
                      <w:spacing w:val="-4"/>
                      <w:szCs w:val="18"/>
                    </w:rPr>
                  </w:pPr>
                  <w:r w:rsidRPr="009E4BD8">
                    <w:rPr>
                      <w:rFonts w:ascii="Arial" w:hAnsi="Arial" w:cs="Arial" w:hint="eastAsia"/>
                      <w:color w:val="808080"/>
                      <w:spacing w:val="-4"/>
                      <w:szCs w:val="18"/>
                    </w:rPr>
                    <w:t>水处理优化方案提供了一种极大地节省能源和化学品并同时确保出水质量的可持续方案。</w:t>
                  </w:r>
                </w:p>
                <w:p w:rsidR="009E4BD8" w:rsidRPr="007D235A" w:rsidRDefault="009E4BD8" w:rsidP="009E4BD8"/>
              </w:txbxContent>
            </v:textbox>
          </v:shape>
        </w:pict>
      </w:r>
      <w:r>
        <w:rPr>
          <w:noProof/>
        </w:rPr>
        <w:pict>
          <v:shape id="_x0000_s1048" type="#_x0000_t202" style="position:absolute;left:0;text-align:left;margin-left:139.1pt;margin-top:495.05pt;width:306.15pt;height:22.55pt;z-index:251684864" stroked="f">
            <v:textbox style="mso-next-textbox:#_x0000_s1048" inset="0,0,0,0">
              <w:txbxContent>
                <w:p w:rsidR="00823AED" w:rsidRPr="00823AED" w:rsidRDefault="00823AED" w:rsidP="00823AED">
                  <w:pPr>
                    <w:autoSpaceDE w:val="0"/>
                    <w:autoSpaceDN w:val="0"/>
                    <w:adjustRightInd w:val="0"/>
                    <w:spacing w:line="0" w:lineRule="atLeast"/>
                    <w:jc w:val="left"/>
                    <w:rPr>
                      <w:rFonts w:ascii="Arial" w:hAnsi="Arial" w:cs="Arial"/>
                      <w:color w:val="0031B3"/>
                      <w:kern w:val="0"/>
                      <w:sz w:val="18"/>
                      <w:szCs w:val="16"/>
                    </w:rPr>
                  </w:pPr>
                  <w:r w:rsidRPr="00823AED">
                    <w:rPr>
                      <w:rFonts w:ascii="Arial" w:hAnsi="Arial" w:cs="Arial" w:hint="eastAsia"/>
                      <w:color w:val="0031B3"/>
                      <w:kern w:val="0"/>
                      <w:sz w:val="18"/>
                      <w:szCs w:val="16"/>
                    </w:rPr>
                    <w:t>安全系统：水处理优化方案可随时监测意外发生的峰值负荷，避免重复最大值。</w:t>
                  </w:r>
                </w:p>
              </w:txbxContent>
            </v:textbox>
          </v:shape>
        </w:pict>
      </w:r>
      <w:r w:rsidR="00823AED">
        <w:rPr>
          <w:noProof/>
        </w:rPr>
        <w:drawing>
          <wp:anchor distT="0" distB="0" distL="114300" distR="114300" simplePos="0" relativeHeight="251676672" behindDoc="0" locked="0" layoutInCell="1" allowOverlap="1">
            <wp:simplePos x="0" y="0"/>
            <wp:positionH relativeFrom="column">
              <wp:posOffset>1714141</wp:posOffset>
            </wp:positionH>
            <wp:positionV relativeFrom="paragraph">
              <wp:posOffset>4123427</wp:posOffset>
            </wp:positionV>
            <wp:extent cx="3854210" cy="2087592"/>
            <wp:effectExtent l="19050" t="0" r="0" b="0"/>
            <wp:wrapNone/>
            <wp:docPr id="10" name="图片 9" descr="WT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OS3.jpg"/>
                    <pic:cNvPicPr/>
                  </pic:nvPicPr>
                  <pic:blipFill>
                    <a:blip r:embed="rId9"/>
                    <a:stretch>
                      <a:fillRect/>
                    </a:stretch>
                  </pic:blipFill>
                  <pic:spPr>
                    <a:xfrm>
                      <a:off x="0" y="0"/>
                      <a:ext cx="3854210" cy="2087592"/>
                    </a:xfrm>
                    <a:prstGeom prst="rect">
                      <a:avLst/>
                    </a:prstGeom>
                  </pic:spPr>
                </pic:pic>
              </a:graphicData>
            </a:graphic>
          </wp:anchor>
        </w:drawing>
      </w:r>
      <w:r>
        <w:rPr>
          <w:noProof/>
        </w:rPr>
        <w:pict>
          <v:shape id="_x0000_s1047" type="#_x0000_t202" style="position:absolute;left:0;text-align:left;margin-left:435.05pt;margin-top:354.55pt;width:15pt;height:70.2pt;z-index:251683840;mso-position-horizontal-relative:text;mso-position-vertical-relative:text" stroked="f">
            <v:textbox style="layout-flow:vertical;mso-layout-flow-alt:bottom-to-top;mso-next-textbox:#_x0000_s1047" inset="0,0,0,0">
              <w:txbxContent>
                <w:p w:rsidR="00823AED" w:rsidRPr="00D22537" w:rsidRDefault="00823AED" w:rsidP="00823AED">
                  <w:pPr>
                    <w:autoSpaceDE w:val="0"/>
                    <w:autoSpaceDN w:val="0"/>
                    <w:adjustRightInd w:val="0"/>
                    <w:jc w:val="left"/>
                    <w:rPr>
                      <w:rFonts w:ascii="Arial" w:hAnsi="Arial" w:cs="Arial"/>
                      <w:color w:val="0031B3"/>
                      <w:kern w:val="0"/>
                      <w:sz w:val="16"/>
                      <w:szCs w:val="16"/>
                    </w:rPr>
                  </w:pPr>
                  <w:r w:rsidRPr="00D22537">
                    <w:rPr>
                      <w:rFonts w:ascii="Arial" w:hAnsi="Arial" w:cs="Arial"/>
                      <w:color w:val="0031B3"/>
                      <w:kern w:val="0"/>
                      <w:sz w:val="16"/>
                      <w:szCs w:val="16"/>
                    </w:rPr>
                    <w:t>NH</w:t>
                  </w:r>
                  <w:r w:rsidRPr="00D22537">
                    <w:rPr>
                      <w:rFonts w:ascii="Arial" w:hAnsi="Arial" w:cs="Arial"/>
                      <w:color w:val="0031B3"/>
                      <w:kern w:val="0"/>
                      <w:sz w:val="10"/>
                      <w:szCs w:val="10"/>
                    </w:rPr>
                    <w:t>4</w:t>
                  </w:r>
                  <w:r w:rsidRPr="00D22537">
                    <w:rPr>
                      <w:rFonts w:ascii="Arial" w:hAnsi="Arial" w:cs="Arial"/>
                      <w:color w:val="0031B3"/>
                      <w:kern w:val="0"/>
                      <w:sz w:val="16"/>
                      <w:szCs w:val="16"/>
                    </w:rPr>
                    <w:t>-N [</w:t>
                  </w:r>
                  <w:r>
                    <w:rPr>
                      <w:rFonts w:ascii="Arial" w:hAnsi="Arial" w:cs="Arial" w:hint="eastAsia"/>
                      <w:color w:val="0031B3"/>
                      <w:kern w:val="0"/>
                      <w:sz w:val="16"/>
                      <w:szCs w:val="16"/>
                      <w:lang w:val="pt-BR"/>
                    </w:rPr>
                    <w:t>毫克</w:t>
                  </w:r>
                  <w:r w:rsidRPr="00D22537">
                    <w:rPr>
                      <w:rFonts w:ascii="Arial" w:hAnsi="Arial" w:cs="Arial"/>
                      <w:color w:val="0031B3"/>
                      <w:kern w:val="0"/>
                      <w:sz w:val="16"/>
                      <w:szCs w:val="16"/>
                    </w:rPr>
                    <w:t>/</w:t>
                  </w:r>
                  <w:r>
                    <w:rPr>
                      <w:rFonts w:ascii="Arial" w:hAnsi="Arial" w:cs="Arial" w:hint="eastAsia"/>
                      <w:color w:val="0031B3"/>
                      <w:kern w:val="0"/>
                      <w:sz w:val="16"/>
                      <w:szCs w:val="16"/>
                      <w:lang w:val="pt-BR"/>
                    </w:rPr>
                    <w:t>升</w:t>
                  </w:r>
                  <w:r w:rsidRPr="00D22537">
                    <w:rPr>
                      <w:rFonts w:ascii="Arial" w:hAnsi="Arial" w:cs="Arial"/>
                      <w:color w:val="0031B3"/>
                      <w:kern w:val="0"/>
                      <w:sz w:val="16"/>
                      <w:szCs w:val="16"/>
                    </w:rPr>
                    <w:t>]</w:t>
                  </w:r>
                </w:p>
                <w:p w:rsidR="00823AED" w:rsidRDefault="00823AED" w:rsidP="00823AED"/>
              </w:txbxContent>
            </v:textbox>
          </v:shape>
        </w:pict>
      </w:r>
      <w:r>
        <w:rPr>
          <w:noProof/>
        </w:rPr>
        <w:pict>
          <v:shape id="_x0000_s1046" type="#_x0000_t202" style="position:absolute;left:0;text-align:left;margin-left:118.5pt;margin-top:349.25pt;width:15pt;height:85.8pt;z-index:251682816;mso-position-horizontal-relative:text;mso-position-vertical-relative:text" stroked="f">
            <v:textbox style="layout-flow:vertical;mso-layout-flow-alt:bottom-to-top;mso-next-textbox:#_x0000_s1046" inset="0,0,0,0">
              <w:txbxContent>
                <w:p w:rsidR="00823AED" w:rsidRPr="00D22537" w:rsidRDefault="00823AED" w:rsidP="00823AED">
                  <w:pPr>
                    <w:autoSpaceDE w:val="0"/>
                    <w:autoSpaceDN w:val="0"/>
                    <w:adjustRightInd w:val="0"/>
                    <w:jc w:val="left"/>
                    <w:rPr>
                      <w:rFonts w:ascii="Arial" w:hAnsi="Arial" w:cs="Arial"/>
                      <w:color w:val="0031B3"/>
                      <w:kern w:val="0"/>
                      <w:sz w:val="16"/>
                      <w:szCs w:val="16"/>
                    </w:rPr>
                  </w:pPr>
                  <w:r w:rsidRPr="00D22537">
                    <w:rPr>
                      <w:rFonts w:ascii="Arial" w:hAnsi="Arial" w:cs="Arial"/>
                      <w:color w:val="0031B3"/>
                      <w:kern w:val="0"/>
                      <w:sz w:val="16"/>
                      <w:szCs w:val="16"/>
                    </w:rPr>
                    <w:t>NH</w:t>
                  </w:r>
                  <w:r w:rsidRPr="00D22537">
                    <w:rPr>
                      <w:rFonts w:ascii="Arial" w:hAnsi="Arial" w:cs="Arial"/>
                      <w:color w:val="0031B3"/>
                      <w:kern w:val="0"/>
                      <w:sz w:val="10"/>
                      <w:szCs w:val="10"/>
                    </w:rPr>
                    <w:t>4</w:t>
                  </w:r>
                  <w:r w:rsidRPr="00D22537">
                    <w:rPr>
                      <w:rFonts w:ascii="Arial" w:hAnsi="Arial" w:cs="Arial"/>
                      <w:color w:val="0031B3"/>
                      <w:kern w:val="0"/>
                      <w:sz w:val="16"/>
                      <w:szCs w:val="16"/>
                    </w:rPr>
                    <w:t>-N</w:t>
                  </w:r>
                  <w:r>
                    <w:rPr>
                      <w:rFonts w:ascii="Arial" w:hAnsi="Arial" w:cs="Arial" w:hint="eastAsia"/>
                      <w:color w:val="0031B3"/>
                      <w:kern w:val="0"/>
                      <w:sz w:val="16"/>
                      <w:szCs w:val="16"/>
                      <w:lang w:val="pt-BR"/>
                    </w:rPr>
                    <w:t>负荷</w:t>
                  </w:r>
                  <w:r w:rsidRPr="00D22537">
                    <w:rPr>
                      <w:rFonts w:ascii="Arial" w:hAnsi="Arial" w:cs="Arial"/>
                      <w:color w:val="0031B3"/>
                      <w:kern w:val="0"/>
                      <w:sz w:val="16"/>
                      <w:szCs w:val="16"/>
                    </w:rPr>
                    <w:t>[</w:t>
                  </w:r>
                  <w:r>
                    <w:rPr>
                      <w:rFonts w:ascii="Arial" w:hAnsi="Arial" w:cs="Arial" w:hint="eastAsia"/>
                      <w:color w:val="0031B3"/>
                      <w:kern w:val="0"/>
                      <w:sz w:val="16"/>
                      <w:szCs w:val="16"/>
                      <w:lang w:val="pt-BR"/>
                    </w:rPr>
                    <w:t>千克</w:t>
                  </w:r>
                  <w:r w:rsidRPr="00D22537">
                    <w:rPr>
                      <w:rFonts w:ascii="Arial" w:hAnsi="Arial" w:cs="Arial"/>
                      <w:color w:val="0031B3"/>
                      <w:kern w:val="0"/>
                      <w:sz w:val="16"/>
                      <w:szCs w:val="16"/>
                    </w:rPr>
                    <w:t>/</w:t>
                  </w:r>
                  <w:r>
                    <w:rPr>
                      <w:rFonts w:ascii="Arial" w:hAnsi="Arial" w:cs="Arial" w:hint="eastAsia"/>
                      <w:color w:val="0031B3"/>
                      <w:kern w:val="0"/>
                      <w:sz w:val="16"/>
                      <w:szCs w:val="16"/>
                      <w:lang w:val="pt-BR"/>
                    </w:rPr>
                    <w:t>小时</w:t>
                  </w:r>
                  <w:r w:rsidRPr="00D22537">
                    <w:rPr>
                      <w:rFonts w:ascii="Arial" w:hAnsi="Arial" w:cs="Arial"/>
                      <w:color w:val="0031B3"/>
                      <w:kern w:val="0"/>
                      <w:sz w:val="16"/>
                      <w:szCs w:val="16"/>
                    </w:rPr>
                    <w:t>]</w:t>
                  </w:r>
                </w:p>
                <w:p w:rsidR="00823AED" w:rsidRDefault="00823AED" w:rsidP="00823AED"/>
              </w:txbxContent>
            </v:textbox>
          </v:shape>
        </w:pict>
      </w:r>
      <w:r>
        <w:rPr>
          <w:noProof/>
        </w:rPr>
        <w:pict>
          <v:shape id="_x0000_s1045" type="#_x0000_t202" style="position:absolute;left:0;text-align:left;margin-left:126.95pt;margin-top:293.9pt;width:231.95pt;height:15.6pt;z-index:251681792;mso-position-horizontal-relative:text;mso-position-vertical-relative:text" stroked="f">
            <v:textbox style="mso-next-textbox:#_x0000_s1045" inset="0,0,0,0">
              <w:txbxContent>
                <w:p w:rsidR="00823AED" w:rsidRPr="00823AED" w:rsidRDefault="00823AED" w:rsidP="00823AED">
                  <w:r w:rsidRPr="00823AED">
                    <w:rPr>
                      <w:rFonts w:ascii="Arial" w:hAnsi="Arial" w:cs="Arial" w:hint="eastAsia"/>
                      <w:b/>
                      <w:bCs/>
                      <w:color w:val="135180"/>
                      <w:spacing w:val="-5"/>
                    </w:rPr>
                    <w:t>水处理优化方案</w:t>
                  </w:r>
                  <w:r>
                    <w:rPr>
                      <w:rFonts w:ascii="Arial" w:hAnsi="Arial" w:cs="Arial" w:hint="eastAsia"/>
                      <w:b/>
                      <w:bCs/>
                      <w:color w:val="135180"/>
                      <w:spacing w:val="-5"/>
                    </w:rPr>
                    <w:t>（</w:t>
                  </w:r>
                  <w:r>
                    <w:rPr>
                      <w:rFonts w:ascii="Arial" w:hAnsi="Arial" w:cs="Arial" w:hint="eastAsia"/>
                      <w:b/>
                      <w:bCs/>
                      <w:color w:val="135180"/>
                      <w:spacing w:val="-5"/>
                    </w:rPr>
                    <w:t>WTOS</w:t>
                  </w:r>
                  <w:r>
                    <w:rPr>
                      <w:rFonts w:ascii="Arial" w:hAnsi="Arial" w:cs="Arial" w:hint="eastAsia"/>
                      <w:b/>
                      <w:bCs/>
                      <w:color w:val="135180"/>
                      <w:spacing w:val="-5"/>
                    </w:rPr>
                    <w:t>）</w:t>
                  </w:r>
                  <w:r w:rsidRPr="00823AED">
                    <w:rPr>
                      <w:rFonts w:ascii="Arial" w:hAnsi="Arial" w:cs="Arial" w:hint="eastAsia"/>
                      <w:b/>
                      <w:bCs/>
                      <w:color w:val="135180"/>
                      <w:spacing w:val="-5"/>
                    </w:rPr>
                    <w:t>可提高峰值负荷反应速率</w:t>
                  </w:r>
                </w:p>
              </w:txbxContent>
            </v:textbox>
          </v:shape>
        </w:pict>
      </w:r>
      <w:r>
        <w:rPr>
          <w:noProof/>
        </w:rPr>
        <w:pict>
          <v:shape id="_x0000_s1044" type="#_x0000_t202" style="position:absolute;left:0;text-align:left;margin-left:146.7pt;margin-top:238.05pt;width:322.3pt;height:25.4pt;z-index:251680768;mso-position-horizontal-relative:text;mso-position-vertical-relative:text" stroked="f">
            <v:textbox style="mso-next-textbox:#_x0000_s1044" inset="0,0,0,0">
              <w:txbxContent>
                <w:p w:rsidR="00823AED" w:rsidRPr="00823AED" w:rsidRDefault="00823AED" w:rsidP="00823AED">
                  <w:pPr>
                    <w:autoSpaceDE w:val="0"/>
                    <w:autoSpaceDN w:val="0"/>
                    <w:adjustRightInd w:val="0"/>
                    <w:spacing w:line="0" w:lineRule="atLeast"/>
                    <w:jc w:val="left"/>
                    <w:rPr>
                      <w:rFonts w:ascii="Arial" w:hAnsi="Arial" w:cs="Arial"/>
                      <w:color w:val="0031B3"/>
                      <w:kern w:val="0"/>
                      <w:sz w:val="18"/>
                      <w:szCs w:val="16"/>
                    </w:rPr>
                  </w:pPr>
                  <w:r w:rsidRPr="00823AED">
                    <w:rPr>
                      <w:rFonts w:ascii="Arial" w:hAnsi="Arial" w:cs="Arial" w:hint="eastAsia"/>
                      <w:color w:val="0031B3"/>
                      <w:kern w:val="0"/>
                      <w:sz w:val="18"/>
                      <w:szCs w:val="16"/>
                    </w:rPr>
                    <w:t>水处理优化方案可平均减少</w:t>
                  </w:r>
                  <w:r w:rsidRPr="00823AED">
                    <w:rPr>
                      <w:rFonts w:ascii="Arial" w:hAnsi="Arial" w:cs="Arial" w:hint="eastAsia"/>
                      <w:color w:val="0031B3"/>
                      <w:kern w:val="0"/>
                      <w:sz w:val="18"/>
                      <w:szCs w:val="16"/>
                    </w:rPr>
                    <w:t>18%</w:t>
                  </w:r>
                  <w:r w:rsidRPr="00823AED">
                    <w:rPr>
                      <w:rFonts w:ascii="Arial" w:hAnsi="Arial" w:cs="Arial" w:hint="eastAsia"/>
                      <w:color w:val="0031B3"/>
                      <w:kern w:val="0"/>
                      <w:sz w:val="18"/>
                      <w:szCs w:val="16"/>
                    </w:rPr>
                    <w:t>的气流量，从而很大程度上降低了能源成本，减少了碳足迹。</w:t>
                  </w:r>
                </w:p>
              </w:txbxContent>
            </v:textbox>
          </v:shape>
        </w:pict>
      </w:r>
      <w:r>
        <w:rPr>
          <w:noProof/>
        </w:rPr>
        <w:pict>
          <v:shape id="_x0000_s1041" type="#_x0000_t202" style="position:absolute;left:0;text-align:left;margin-left:127.65pt;margin-top:72.85pt;width:212.25pt;height:15.6pt;z-index:251675648;mso-position-horizontal-relative:text;mso-position-vertical-relative:text" stroked="f">
            <v:textbox style="mso-next-textbox:#_x0000_s1041" inset="0,0,0,0">
              <w:txbxContent>
                <w:p w:rsidR="00DD23E7" w:rsidRPr="007D235A" w:rsidRDefault="00DD23E7" w:rsidP="00DD23E7">
                  <w:pPr>
                    <w:shd w:val="clear" w:color="auto" w:fill="FFFFFF"/>
                    <w:rPr>
                      <w:rFonts w:ascii="Arial" w:hAnsi="Arial" w:cs="Arial"/>
                    </w:rPr>
                  </w:pPr>
                  <w:r>
                    <w:rPr>
                      <w:rFonts w:ascii="Arial" w:hAnsi="Arial" w:cs="Arial" w:hint="eastAsia"/>
                      <w:b/>
                      <w:bCs/>
                      <w:color w:val="135180"/>
                      <w:spacing w:val="-5"/>
                    </w:rPr>
                    <w:t>水处理优化方案</w:t>
                  </w:r>
                  <w:r w:rsidR="00823AED">
                    <w:rPr>
                      <w:rFonts w:ascii="Arial" w:hAnsi="Arial" w:cs="Arial" w:hint="eastAsia"/>
                      <w:b/>
                      <w:bCs/>
                      <w:color w:val="135180"/>
                      <w:spacing w:val="-5"/>
                    </w:rPr>
                    <w:t>（</w:t>
                  </w:r>
                  <w:r w:rsidR="00823AED">
                    <w:rPr>
                      <w:rFonts w:ascii="Arial" w:hAnsi="Arial" w:cs="Arial" w:hint="eastAsia"/>
                      <w:b/>
                      <w:bCs/>
                      <w:color w:val="135180"/>
                      <w:spacing w:val="-5"/>
                    </w:rPr>
                    <w:t>WTOS</w:t>
                  </w:r>
                  <w:r w:rsidR="00823AED">
                    <w:rPr>
                      <w:rFonts w:ascii="Arial" w:hAnsi="Arial" w:cs="Arial" w:hint="eastAsia"/>
                      <w:b/>
                      <w:bCs/>
                      <w:color w:val="135180"/>
                      <w:spacing w:val="-5"/>
                    </w:rPr>
                    <w:t>）</w:t>
                  </w:r>
                  <w:r>
                    <w:rPr>
                      <w:rFonts w:ascii="Arial" w:hAnsi="Arial" w:cs="Arial" w:hint="eastAsia"/>
                      <w:b/>
                      <w:bCs/>
                      <w:color w:val="135180"/>
                      <w:spacing w:val="-5"/>
                    </w:rPr>
                    <w:t>可降低能源消耗</w:t>
                  </w:r>
                </w:p>
              </w:txbxContent>
            </v:textbox>
          </v:shape>
        </w:pict>
      </w:r>
      <w:r>
        <w:rPr>
          <w:noProof/>
        </w:rPr>
        <w:pict>
          <v:shape id="_x0000_s1040" type="#_x0000_t202" style="position:absolute;left:0;text-align:left;margin-left:-32.25pt;margin-top:60.45pt;width:138.05pt;height:483.35pt;z-index:251672576;mso-position-horizontal-relative:text;mso-position-vertical-relative:text" stroked="f">
            <v:textbox style="mso-next-textbox:#_x0000_s1040" inset="0,0,0,0">
              <w:txbxContent>
                <w:p w:rsidR="00DD23E7" w:rsidRPr="00DD23E7" w:rsidRDefault="00DD23E7" w:rsidP="001C303D">
                  <w:pPr>
                    <w:shd w:val="clear" w:color="auto" w:fill="FFFFFF"/>
                    <w:spacing w:beforeLines="20" w:line="0" w:lineRule="atLeast"/>
                    <w:ind w:left="10" w:right="384"/>
                    <w:rPr>
                      <w:rFonts w:ascii="Arial" w:hAnsi="Arial" w:cs="Arial"/>
                      <w:sz w:val="20"/>
                      <w:szCs w:val="18"/>
                    </w:rPr>
                  </w:pPr>
                  <w:r w:rsidRPr="00DD23E7">
                    <w:rPr>
                      <w:rFonts w:ascii="Arial" w:hAnsi="Arial" w:cs="Arial" w:hint="eastAsia"/>
                      <w:b/>
                      <w:bCs/>
                      <w:color w:val="BA0742"/>
                      <w:spacing w:val="-2"/>
                      <w:sz w:val="20"/>
                      <w:szCs w:val="18"/>
                    </w:rPr>
                    <w:t>水处理优化方案：优异性能，值得投资</w:t>
                  </w:r>
                </w:p>
                <w:p w:rsidR="00DD23E7" w:rsidRPr="00DD23E7" w:rsidRDefault="00DD23E7" w:rsidP="001C303D">
                  <w:pPr>
                    <w:shd w:val="clear" w:color="auto" w:fill="FFFFFF"/>
                    <w:spacing w:beforeLines="20" w:line="0" w:lineRule="atLeast"/>
                    <w:ind w:left="5"/>
                    <w:rPr>
                      <w:rFonts w:ascii="Arial" w:hAnsi="Arial" w:cs="Arial"/>
                      <w:color w:val="808080"/>
                      <w:sz w:val="20"/>
                      <w:szCs w:val="18"/>
                    </w:rPr>
                  </w:pPr>
                  <w:r w:rsidRPr="00DD23E7">
                    <w:rPr>
                      <w:rFonts w:ascii="Arial" w:hAnsi="Arial" w:cs="Arial" w:hint="eastAsia"/>
                      <w:color w:val="808080"/>
                      <w:sz w:val="20"/>
                      <w:szCs w:val="18"/>
                    </w:rPr>
                    <w:t>2008</w:t>
                  </w:r>
                  <w:r w:rsidRPr="00DD23E7">
                    <w:rPr>
                      <w:rFonts w:ascii="Arial" w:hAnsi="Arial" w:cs="Arial" w:hint="eastAsia"/>
                      <w:color w:val="808080"/>
                      <w:sz w:val="20"/>
                      <w:szCs w:val="18"/>
                    </w:rPr>
                    <w:t>年春天，在拥有</w:t>
                  </w:r>
                  <w:r w:rsidRPr="00DD23E7">
                    <w:rPr>
                      <w:rFonts w:ascii="Arial" w:hAnsi="Arial" w:cs="Arial" w:hint="eastAsia"/>
                      <w:color w:val="808080"/>
                      <w:sz w:val="20"/>
                      <w:szCs w:val="18"/>
                    </w:rPr>
                    <w:t>250000</w:t>
                  </w:r>
                  <w:r w:rsidRPr="00DD23E7">
                    <w:rPr>
                      <w:rFonts w:ascii="Arial" w:hAnsi="Arial" w:cs="Arial" w:hint="eastAsia"/>
                      <w:color w:val="808080"/>
                      <w:sz w:val="20"/>
                      <w:szCs w:val="18"/>
                    </w:rPr>
                    <w:t>名员工、位于大不列颠岛的南岸的一家废水处理厂安装了一套全方位的水处理优化方案的实时曝气控制装置，其中硝化实时控制模块、反硝化实时控制模块和污泥滞留时间模块已应用于该厂的废水处理工程中。</w:t>
                  </w:r>
                </w:p>
                <w:p w:rsidR="00DD23E7" w:rsidRPr="00DD23E7" w:rsidRDefault="00DD23E7" w:rsidP="001C303D">
                  <w:pPr>
                    <w:shd w:val="clear" w:color="auto" w:fill="FFFFFF"/>
                    <w:spacing w:beforeLines="20" w:line="0" w:lineRule="atLeast"/>
                    <w:ind w:left="5"/>
                    <w:rPr>
                      <w:rFonts w:ascii="Arial" w:hAnsi="Arial" w:cs="Arial"/>
                      <w:color w:val="808080"/>
                      <w:sz w:val="20"/>
                      <w:szCs w:val="18"/>
                    </w:rPr>
                  </w:pPr>
                </w:p>
                <w:p w:rsidR="00DD23E7" w:rsidRPr="00DD23E7" w:rsidRDefault="00DD23E7" w:rsidP="001C303D">
                  <w:pPr>
                    <w:shd w:val="clear" w:color="auto" w:fill="FFFFFF"/>
                    <w:spacing w:beforeLines="20" w:line="0" w:lineRule="atLeast"/>
                    <w:ind w:left="10"/>
                    <w:rPr>
                      <w:rFonts w:ascii="Arial" w:hAnsi="Arial" w:cs="Arial"/>
                      <w:sz w:val="20"/>
                      <w:szCs w:val="18"/>
                    </w:rPr>
                  </w:pPr>
                  <w:r w:rsidRPr="00DD23E7">
                    <w:rPr>
                      <w:rFonts w:ascii="Arial" w:hAnsi="Arial" w:cs="Arial" w:hint="eastAsia"/>
                      <w:color w:val="135180"/>
                      <w:spacing w:val="-3"/>
                      <w:sz w:val="20"/>
                      <w:szCs w:val="18"/>
                    </w:rPr>
                    <w:t>曝气的能源消耗减少了</w:t>
                  </w:r>
                  <w:r w:rsidRPr="00DD23E7">
                    <w:rPr>
                      <w:rFonts w:ascii="Arial" w:hAnsi="Arial" w:cs="Arial" w:hint="eastAsia"/>
                      <w:color w:val="135180"/>
                      <w:spacing w:val="-3"/>
                      <w:sz w:val="20"/>
                      <w:szCs w:val="18"/>
                    </w:rPr>
                    <w:t>18%</w:t>
                  </w:r>
                </w:p>
                <w:p w:rsidR="00DD23E7" w:rsidRPr="00DD23E7" w:rsidRDefault="00DD23E7" w:rsidP="001C303D">
                  <w:pPr>
                    <w:shd w:val="clear" w:color="auto" w:fill="FFFFFF"/>
                    <w:spacing w:beforeLines="20" w:line="0" w:lineRule="atLeast"/>
                    <w:rPr>
                      <w:rFonts w:ascii="Arial" w:hAnsi="Arial" w:cs="Arial"/>
                      <w:color w:val="000000"/>
                      <w:spacing w:val="-4"/>
                      <w:sz w:val="20"/>
                      <w:szCs w:val="18"/>
                    </w:rPr>
                  </w:pPr>
                  <w:r w:rsidRPr="00DD23E7">
                    <w:rPr>
                      <w:rFonts w:ascii="Arial" w:hAnsi="Arial" w:cs="Arial" w:hint="eastAsia"/>
                      <w:color w:val="808080"/>
                      <w:spacing w:val="-4"/>
                      <w:sz w:val="20"/>
                      <w:szCs w:val="18"/>
                    </w:rPr>
                    <w:t>结合使用给水前进控制装置和后退控制装置，水处理优化方案可计算出溶解氧的最佳设定点，同时最大程度地减少能源消耗。这种方法可较快地改变进水负荷，即使该厂已运用了一种先进的固定</w:t>
                  </w:r>
                  <w:r w:rsidRPr="00DD23E7">
                    <w:rPr>
                      <w:rFonts w:ascii="Arial" w:hAnsi="Arial" w:cs="Arial" w:hint="eastAsia"/>
                      <w:color w:val="808080"/>
                      <w:spacing w:val="-4"/>
                      <w:sz w:val="20"/>
                      <w:szCs w:val="18"/>
                    </w:rPr>
                    <w:t>DO</w:t>
                  </w:r>
                  <w:r w:rsidRPr="00DD23E7">
                    <w:rPr>
                      <w:rFonts w:ascii="Arial" w:hAnsi="Arial" w:cs="Arial" w:hint="eastAsia"/>
                      <w:color w:val="808080"/>
                      <w:spacing w:val="-4"/>
                      <w:sz w:val="20"/>
                      <w:szCs w:val="18"/>
                    </w:rPr>
                    <w:t>控制系统，仍可减少</w:t>
                  </w:r>
                  <w:r w:rsidRPr="00DD23E7">
                    <w:rPr>
                      <w:rFonts w:ascii="Arial" w:hAnsi="Arial" w:cs="Arial" w:hint="eastAsia"/>
                      <w:color w:val="808080"/>
                      <w:spacing w:val="-4"/>
                      <w:sz w:val="20"/>
                      <w:szCs w:val="18"/>
                    </w:rPr>
                    <w:t>18%</w:t>
                  </w:r>
                  <w:r w:rsidRPr="00DD23E7">
                    <w:rPr>
                      <w:rFonts w:ascii="Arial" w:hAnsi="Arial" w:cs="Arial" w:hint="eastAsia"/>
                      <w:color w:val="808080"/>
                      <w:spacing w:val="-4"/>
                      <w:sz w:val="20"/>
                      <w:szCs w:val="18"/>
                    </w:rPr>
                    <w:t>的能耗</w:t>
                  </w:r>
                  <w:r w:rsidRPr="00DD23E7">
                    <w:rPr>
                      <w:rFonts w:ascii="Arial" w:hAnsi="Arial" w:cs="Arial" w:hint="eastAsia"/>
                      <w:color w:val="000000"/>
                      <w:spacing w:val="-4"/>
                      <w:sz w:val="20"/>
                      <w:szCs w:val="18"/>
                    </w:rPr>
                    <w:t>。</w:t>
                  </w:r>
                </w:p>
                <w:p w:rsidR="00DD23E7" w:rsidRPr="00DD23E7" w:rsidRDefault="00DD23E7" w:rsidP="001C303D">
                  <w:pPr>
                    <w:shd w:val="clear" w:color="auto" w:fill="FFFFFF"/>
                    <w:spacing w:beforeLines="20" w:line="0" w:lineRule="atLeast"/>
                    <w:rPr>
                      <w:rFonts w:ascii="Arial" w:hAnsi="Arial" w:cs="Arial"/>
                      <w:color w:val="000000"/>
                      <w:spacing w:val="-4"/>
                      <w:sz w:val="20"/>
                      <w:szCs w:val="18"/>
                    </w:rPr>
                  </w:pPr>
                </w:p>
                <w:p w:rsidR="00DD23E7" w:rsidRPr="00DD23E7" w:rsidRDefault="00DD23E7" w:rsidP="001C303D">
                  <w:pPr>
                    <w:shd w:val="clear" w:color="auto" w:fill="FFFFFF"/>
                    <w:spacing w:beforeLines="20" w:line="0" w:lineRule="atLeast"/>
                    <w:ind w:left="10"/>
                    <w:rPr>
                      <w:rFonts w:ascii="Arial" w:hAnsi="Arial" w:cs="Arial"/>
                      <w:sz w:val="20"/>
                      <w:szCs w:val="18"/>
                    </w:rPr>
                  </w:pPr>
                  <w:r w:rsidRPr="00DD23E7">
                    <w:rPr>
                      <w:rFonts w:ascii="Arial" w:hAnsi="Arial" w:cs="Arial" w:hint="eastAsia"/>
                      <w:color w:val="135180"/>
                      <w:spacing w:val="-2"/>
                      <w:sz w:val="20"/>
                      <w:szCs w:val="18"/>
                    </w:rPr>
                    <w:t>甲醇配量降低了</w:t>
                  </w:r>
                  <w:r w:rsidRPr="00DD23E7">
                    <w:rPr>
                      <w:rFonts w:ascii="Arial" w:hAnsi="Arial" w:cs="Arial" w:hint="eastAsia"/>
                      <w:color w:val="135180"/>
                      <w:spacing w:val="-2"/>
                      <w:sz w:val="20"/>
                      <w:szCs w:val="18"/>
                    </w:rPr>
                    <w:t>44%</w:t>
                  </w:r>
                </w:p>
                <w:p w:rsidR="00DD23E7" w:rsidRPr="00DD23E7" w:rsidRDefault="00DD23E7" w:rsidP="001C303D">
                  <w:pPr>
                    <w:shd w:val="clear" w:color="auto" w:fill="FFFFFF"/>
                    <w:spacing w:beforeLines="20" w:line="0" w:lineRule="atLeast"/>
                    <w:ind w:left="10"/>
                    <w:rPr>
                      <w:rFonts w:ascii="Arial" w:hAnsi="Arial" w:cs="Arial"/>
                      <w:color w:val="808080"/>
                      <w:spacing w:val="-4"/>
                      <w:sz w:val="20"/>
                      <w:szCs w:val="18"/>
                    </w:rPr>
                  </w:pPr>
                  <w:r w:rsidRPr="00DD23E7">
                    <w:rPr>
                      <w:rFonts w:ascii="Arial" w:hAnsi="Arial" w:cs="Arial" w:hint="eastAsia"/>
                      <w:color w:val="808080"/>
                      <w:spacing w:val="-4"/>
                      <w:sz w:val="20"/>
                      <w:szCs w:val="18"/>
                    </w:rPr>
                    <w:t>当需要提供外部碳源时，运用水处理优化方案可以极大地降低成本。实验证明，同时使用硝化实时控制模块和脱硝实时控制模块可以降低</w:t>
                  </w:r>
                  <w:r w:rsidRPr="00DD23E7">
                    <w:rPr>
                      <w:rFonts w:ascii="Arial" w:hAnsi="Arial" w:cs="Arial" w:hint="eastAsia"/>
                      <w:color w:val="808080"/>
                      <w:spacing w:val="-4"/>
                      <w:sz w:val="20"/>
                      <w:szCs w:val="18"/>
                    </w:rPr>
                    <w:t>44%</w:t>
                  </w:r>
                  <w:r w:rsidRPr="00DD23E7">
                    <w:rPr>
                      <w:rFonts w:ascii="Arial" w:hAnsi="Arial" w:cs="Arial" w:hint="eastAsia"/>
                      <w:color w:val="808080"/>
                      <w:spacing w:val="-4"/>
                      <w:sz w:val="20"/>
                      <w:szCs w:val="18"/>
                    </w:rPr>
                    <w:t>的甲醇配量。</w:t>
                  </w:r>
                </w:p>
                <w:p w:rsidR="00DD23E7" w:rsidRPr="00DD23E7" w:rsidRDefault="00DD23E7" w:rsidP="001C303D">
                  <w:pPr>
                    <w:shd w:val="clear" w:color="auto" w:fill="FFFFFF"/>
                    <w:spacing w:beforeLines="20" w:line="0" w:lineRule="atLeast"/>
                    <w:ind w:left="10"/>
                    <w:rPr>
                      <w:rFonts w:ascii="Arial" w:hAnsi="Arial" w:cs="Arial"/>
                      <w:color w:val="808080"/>
                      <w:spacing w:val="-4"/>
                      <w:sz w:val="20"/>
                      <w:szCs w:val="18"/>
                    </w:rPr>
                  </w:pPr>
                </w:p>
                <w:p w:rsidR="00DD23E7" w:rsidRPr="00DD23E7" w:rsidRDefault="00DD23E7" w:rsidP="001C303D">
                  <w:pPr>
                    <w:shd w:val="clear" w:color="auto" w:fill="FFFFFF"/>
                    <w:spacing w:beforeLines="20" w:line="0" w:lineRule="atLeast"/>
                    <w:ind w:left="10"/>
                    <w:rPr>
                      <w:rFonts w:ascii="Arial" w:hAnsi="Arial" w:cs="Arial"/>
                      <w:sz w:val="20"/>
                      <w:szCs w:val="18"/>
                    </w:rPr>
                  </w:pPr>
                  <w:r w:rsidRPr="00DD23E7">
                    <w:rPr>
                      <w:rFonts w:ascii="Arial" w:hAnsi="Arial" w:cs="Arial" w:hint="eastAsia"/>
                      <w:b/>
                      <w:bCs/>
                      <w:color w:val="135180"/>
                      <w:spacing w:val="-3"/>
                      <w:sz w:val="20"/>
                      <w:szCs w:val="18"/>
                    </w:rPr>
                    <w:t>注重工艺稳定性的安全系统</w:t>
                  </w:r>
                </w:p>
                <w:p w:rsidR="00DD23E7" w:rsidRPr="00DD23E7" w:rsidRDefault="00DD23E7" w:rsidP="001C303D">
                  <w:pPr>
                    <w:autoSpaceDE w:val="0"/>
                    <w:autoSpaceDN w:val="0"/>
                    <w:adjustRightInd w:val="0"/>
                    <w:spacing w:beforeLines="20" w:line="0" w:lineRule="atLeast"/>
                    <w:ind w:leftChars="-1" w:left="-2" w:firstLine="2"/>
                    <w:rPr>
                      <w:rFonts w:ascii="Arial" w:hAnsi="Arial" w:cs="Arial"/>
                      <w:color w:val="808080"/>
                      <w:spacing w:val="-4"/>
                      <w:sz w:val="20"/>
                      <w:szCs w:val="18"/>
                    </w:rPr>
                  </w:pPr>
                  <w:r w:rsidRPr="00DD23E7">
                    <w:rPr>
                      <w:rFonts w:ascii="Arial" w:hAnsi="Arial" w:cs="Arial" w:hint="eastAsia"/>
                      <w:color w:val="808080"/>
                      <w:spacing w:val="-4"/>
                      <w:sz w:val="20"/>
                      <w:szCs w:val="18"/>
                    </w:rPr>
                    <w:t>运用水处理优化方案，污水处理厂可以极大地提高应对意外发生的峰值氨负荷的情况。</w:t>
                  </w:r>
                </w:p>
              </w:txbxContent>
            </v:textbox>
          </v:shape>
        </w:pict>
      </w:r>
      <w:r>
        <w:rPr>
          <w:noProof/>
        </w:rPr>
        <w:pict>
          <v:shape id="_x0000_s1043" type="#_x0000_t202" style="position:absolute;left:0;text-align:left;margin-left:115.5pt;margin-top:109.3pt;width:15pt;height:70.2pt;z-index:251679744;mso-position-horizontal-relative:text;mso-position-vertical-relative:text" stroked="f">
            <v:textbox style="layout-flow:vertical;mso-layout-flow-alt:bottom-to-top" inset="0,0,0,0">
              <w:txbxContent>
                <w:p w:rsidR="00823AED" w:rsidRPr="0000143D" w:rsidRDefault="00823AED" w:rsidP="00823AED">
                  <w:pPr>
                    <w:autoSpaceDE w:val="0"/>
                    <w:autoSpaceDN w:val="0"/>
                    <w:adjustRightInd w:val="0"/>
                    <w:ind w:leftChars="-1" w:left="-2" w:firstLine="2"/>
                    <w:rPr>
                      <w:rFonts w:ascii="Arial" w:hAnsi="Arial" w:cs="Arial"/>
                      <w:color w:val="0031B3"/>
                      <w:kern w:val="0"/>
                      <w:sz w:val="16"/>
                      <w:szCs w:val="16"/>
                    </w:rPr>
                  </w:pPr>
                  <w:r>
                    <w:rPr>
                      <w:rFonts w:ascii="Arial" w:hAnsi="Arial" w:cs="Arial" w:hint="eastAsia"/>
                      <w:color w:val="0031B3"/>
                      <w:kern w:val="0"/>
                      <w:sz w:val="16"/>
                      <w:szCs w:val="16"/>
                    </w:rPr>
                    <w:t>曝气</w:t>
                  </w:r>
                  <w:r w:rsidRPr="0000143D">
                    <w:rPr>
                      <w:rFonts w:ascii="Arial" w:hAnsi="Arial" w:cs="Arial"/>
                      <w:color w:val="0031B3"/>
                      <w:kern w:val="0"/>
                      <w:sz w:val="16"/>
                      <w:szCs w:val="16"/>
                    </w:rPr>
                    <w:t>[</w:t>
                  </w:r>
                  <w:r>
                    <w:rPr>
                      <w:rFonts w:ascii="Arial" w:hAnsi="Arial" w:cs="Arial" w:hint="eastAsia"/>
                      <w:color w:val="0031B3"/>
                      <w:kern w:val="0"/>
                      <w:sz w:val="16"/>
                      <w:szCs w:val="16"/>
                    </w:rPr>
                    <w:t>立方米</w:t>
                  </w:r>
                  <w:r w:rsidRPr="0000143D">
                    <w:rPr>
                      <w:rFonts w:ascii="Arial" w:hAnsi="Arial" w:cs="Arial"/>
                      <w:color w:val="0031B3"/>
                      <w:kern w:val="0"/>
                      <w:sz w:val="16"/>
                      <w:szCs w:val="16"/>
                    </w:rPr>
                    <w:t>/</w:t>
                  </w:r>
                  <w:r>
                    <w:rPr>
                      <w:rFonts w:ascii="Arial" w:hAnsi="Arial" w:cs="Arial" w:hint="eastAsia"/>
                      <w:color w:val="0031B3"/>
                      <w:kern w:val="0"/>
                      <w:sz w:val="16"/>
                      <w:szCs w:val="16"/>
                    </w:rPr>
                    <w:t>天</w:t>
                  </w:r>
                  <w:r w:rsidRPr="0000143D">
                    <w:rPr>
                      <w:rFonts w:ascii="Arial" w:hAnsi="Arial" w:cs="Arial"/>
                      <w:color w:val="0031B3"/>
                      <w:kern w:val="0"/>
                      <w:sz w:val="16"/>
                      <w:szCs w:val="16"/>
                    </w:rPr>
                    <w:t>]</w:t>
                  </w:r>
                </w:p>
                <w:p w:rsidR="00823AED" w:rsidRDefault="00823AED" w:rsidP="00823AED"/>
              </w:txbxContent>
            </v:textbox>
          </v:shape>
        </w:pict>
      </w:r>
      <w:r>
        <w:rPr>
          <w:noProof/>
        </w:rPr>
        <w:pict>
          <v:shape id="_x0000_s1042" type="#_x0000_t202" style="position:absolute;left:0;text-align:left;margin-left:445.25pt;margin-top:78.95pt;width:35.5pt;height:15.8pt;z-index:251678720;mso-position-horizontal-relative:text;mso-position-vertical-relative:text" filled="f" stroked="f">
            <v:textbox style="mso-next-textbox:#_x0000_s1042" inset="0,0,0,0">
              <w:txbxContent>
                <w:p w:rsidR="00823AED" w:rsidRPr="00823AED" w:rsidRDefault="00823AED" w:rsidP="00823AED">
                  <w:pPr>
                    <w:rPr>
                      <w:color w:val="00B050"/>
                    </w:rPr>
                  </w:pPr>
                  <w:r w:rsidRPr="00823AED">
                    <w:rPr>
                      <w:rFonts w:ascii="Arial" w:hAnsi="Arial" w:cs="Arial" w:hint="eastAsia"/>
                      <w:color w:val="00B050"/>
                      <w:kern w:val="0"/>
                      <w:sz w:val="16"/>
                      <w:szCs w:val="16"/>
                    </w:rPr>
                    <w:t>节约量</w:t>
                  </w:r>
                </w:p>
              </w:txbxContent>
            </v:textbox>
          </v:shape>
        </w:pict>
      </w:r>
      <w:r w:rsidR="00292D2B">
        <w:rPr>
          <w:noProof/>
        </w:rPr>
        <w:drawing>
          <wp:anchor distT="0" distB="0" distL="114300" distR="114300" simplePos="0" relativeHeight="251677696" behindDoc="0" locked="0" layoutInCell="1" allowOverlap="1">
            <wp:simplePos x="0" y="0"/>
            <wp:positionH relativeFrom="column">
              <wp:posOffset>1662382</wp:posOffset>
            </wp:positionH>
            <wp:positionV relativeFrom="paragraph">
              <wp:posOffset>1138687</wp:posOffset>
            </wp:positionV>
            <wp:extent cx="4403133" cy="1785668"/>
            <wp:effectExtent l="19050" t="0" r="0" b="0"/>
            <wp:wrapNone/>
            <wp:docPr id="11" name="图片 10" descr="WTO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OS4.jpg"/>
                    <pic:cNvPicPr/>
                  </pic:nvPicPr>
                  <pic:blipFill>
                    <a:blip r:embed="rId10"/>
                    <a:stretch>
                      <a:fillRect/>
                    </a:stretch>
                  </pic:blipFill>
                  <pic:spPr>
                    <a:xfrm>
                      <a:off x="0" y="0"/>
                      <a:ext cx="4403133" cy="1785668"/>
                    </a:xfrm>
                    <a:prstGeom prst="rect">
                      <a:avLst/>
                    </a:prstGeom>
                  </pic:spPr>
                </pic:pic>
              </a:graphicData>
            </a:graphic>
          </wp:anchor>
        </w:drawing>
      </w:r>
      <w:r>
        <w:rPr>
          <w:noProof/>
        </w:rPr>
        <w:pict>
          <v:shape id="_x0000_s1039" type="#_x0000_t202" style="position:absolute;left:0;text-align:left;margin-left:36.35pt;margin-top:4.75pt;width:5in;height:39pt;z-index:251671552;mso-position-horizontal-relative:text;mso-position-vertical-relative:text" filled="f" stroked="f">
            <v:textbox style="mso-next-textbox:#_x0000_s1039" inset="0,0,0,0">
              <w:txbxContent>
                <w:p w:rsidR="00DD23E7" w:rsidRPr="0000143D" w:rsidRDefault="00DD23E7" w:rsidP="00DD23E7">
                  <w:pPr>
                    <w:autoSpaceDE w:val="0"/>
                    <w:autoSpaceDN w:val="0"/>
                    <w:adjustRightInd w:val="0"/>
                    <w:ind w:leftChars="-1" w:left="-2" w:firstLine="2"/>
                    <w:jc w:val="center"/>
                    <w:rPr>
                      <w:rFonts w:ascii="Arial" w:hAnsi="Arial" w:cs="Arial"/>
                      <w:b/>
                      <w:bCs/>
                      <w:color w:val="135180"/>
                      <w:position w:val="-1"/>
                      <w:sz w:val="50"/>
                      <w:szCs w:val="50"/>
                    </w:rPr>
                  </w:pPr>
                  <w:r>
                    <w:rPr>
                      <w:rFonts w:ascii="Arial" w:hAnsi="Arial" w:cs="Arial" w:hint="eastAsia"/>
                      <w:b/>
                      <w:bCs/>
                      <w:color w:val="135180"/>
                      <w:position w:val="-1"/>
                      <w:sz w:val="50"/>
                      <w:szCs w:val="50"/>
                    </w:rPr>
                    <w:t>WTOS</w:t>
                  </w:r>
                  <w:r>
                    <w:rPr>
                      <w:rFonts w:ascii="Arial" w:hAnsi="Arial" w:cs="Arial" w:hint="eastAsia"/>
                      <w:b/>
                      <w:bCs/>
                      <w:color w:val="135180"/>
                      <w:position w:val="-1"/>
                      <w:sz w:val="50"/>
                      <w:szCs w:val="50"/>
                    </w:rPr>
                    <w:t>的实际应用</w:t>
                  </w:r>
                </w:p>
                <w:p w:rsidR="00DD23E7" w:rsidRPr="00DE65C8" w:rsidRDefault="00DD23E7" w:rsidP="00DD23E7"/>
              </w:txbxContent>
            </v:textbox>
          </v:shape>
        </w:pict>
      </w:r>
    </w:p>
    <w:sectPr w:rsidR="00E15E2B" w:rsidSect="00483CBB">
      <w:headerReference w:type="even" r:id="rId11"/>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F5B" w:rsidRDefault="00107F5B" w:rsidP="00E15E2B">
      <w:r>
        <w:separator/>
      </w:r>
    </w:p>
  </w:endnote>
  <w:endnote w:type="continuationSeparator" w:id="0">
    <w:p w:rsidR="00107F5B" w:rsidRDefault="00107F5B" w:rsidP="00E15E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F5B" w:rsidRDefault="00107F5B" w:rsidP="00E15E2B">
      <w:r>
        <w:separator/>
      </w:r>
    </w:p>
  </w:footnote>
  <w:footnote w:type="continuationSeparator" w:id="0">
    <w:p w:rsidR="00107F5B" w:rsidRDefault="00107F5B" w:rsidP="00E15E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E7" w:rsidRDefault="00DD23E7" w:rsidP="00DD23E7">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E2B" w:rsidRDefault="00E15E2B" w:rsidP="00DD23E7">
    <w:pPr>
      <w:pStyle w:val="a5"/>
      <w:pBdr>
        <w:bottom w:val="none" w:sz="0" w:space="0" w:color="auto"/>
      </w:pBdr>
    </w:pPr>
    <w:r w:rsidRPr="00E15E2B">
      <w:rPr>
        <w:rFonts w:hint="eastAsia"/>
        <w:noProof/>
      </w:rPr>
      <w:drawing>
        <wp:anchor distT="0" distB="0" distL="114300" distR="114300" simplePos="0" relativeHeight="251659264" behindDoc="0" locked="0" layoutInCell="1" allowOverlap="1">
          <wp:simplePos x="0" y="0"/>
          <wp:positionH relativeFrom="column">
            <wp:posOffset>1160253</wp:posOffset>
          </wp:positionH>
          <wp:positionV relativeFrom="paragraph">
            <wp:posOffset>-523132</wp:posOffset>
          </wp:positionV>
          <wp:extent cx="5270739" cy="2130724"/>
          <wp:effectExtent l="0" t="0" r="0" b="0"/>
          <wp:wrapNone/>
          <wp:docPr id="3" name="图片 0" descr="W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OS.png"/>
                  <pic:cNvPicPr/>
                </pic:nvPicPr>
                <pic:blipFill>
                  <a:blip r:embed="rId1"/>
                  <a:stretch>
                    <a:fillRect/>
                  </a:stretch>
                </pic:blipFill>
                <pic:spPr>
                  <a:xfrm>
                    <a:off x="0" y="0"/>
                    <a:ext cx="5270500" cy="21304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5pt;height:9.5pt" o:bullet="t">
        <v:imagedata r:id="rId1" o:title="BD21298_"/>
      </v:shape>
    </w:pict>
  </w:numPicBullet>
  <w:abstractNum w:abstractNumId="0">
    <w:nsid w:val="341E14F7"/>
    <w:multiLevelType w:val="hybridMultilevel"/>
    <w:tmpl w:val="0F964A94"/>
    <w:lvl w:ilvl="0" w:tplc="7A162FC0">
      <w:start w:val="1"/>
      <w:numFmt w:val="bullet"/>
      <w:lvlText w:val=""/>
      <w:lvlPicBulletId w:val="0"/>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CBE3ECF"/>
    <w:multiLevelType w:val="hybridMultilevel"/>
    <w:tmpl w:val="9702B49C"/>
    <w:lvl w:ilvl="0" w:tplc="0B5C06EA">
      <w:numFmt w:val="bullet"/>
      <w:lvlText w:val="-"/>
      <w:lvlJc w:val="left"/>
      <w:pPr>
        <w:ind w:left="2040" w:hanging="360"/>
      </w:pPr>
      <w:rPr>
        <w:rFonts w:ascii="Calibri" w:eastAsiaTheme="minorEastAsia" w:hAnsi="Calibri" w:cstheme="minorBidi"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5E2B"/>
    <w:rsid w:val="00107F5B"/>
    <w:rsid w:val="001C303D"/>
    <w:rsid w:val="002061AA"/>
    <w:rsid w:val="00240819"/>
    <w:rsid w:val="00292D2B"/>
    <w:rsid w:val="002B4838"/>
    <w:rsid w:val="00483CBB"/>
    <w:rsid w:val="00823AED"/>
    <w:rsid w:val="00941BDF"/>
    <w:rsid w:val="0098764E"/>
    <w:rsid w:val="009E4BD8"/>
    <w:rsid w:val="00AD4079"/>
    <w:rsid w:val="00AF0B3C"/>
    <w:rsid w:val="00B945AB"/>
    <w:rsid w:val="00DD23E7"/>
    <w:rsid w:val="00E15E2B"/>
    <w:rsid w:val="00E627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C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E2B"/>
    <w:pPr>
      <w:ind w:firstLineChars="200" w:firstLine="420"/>
    </w:pPr>
  </w:style>
  <w:style w:type="paragraph" w:styleId="a4">
    <w:name w:val="Balloon Text"/>
    <w:basedOn w:val="a"/>
    <w:link w:val="Char"/>
    <w:uiPriority w:val="99"/>
    <w:semiHidden/>
    <w:unhideWhenUsed/>
    <w:rsid w:val="00E15E2B"/>
    <w:rPr>
      <w:sz w:val="18"/>
      <w:szCs w:val="18"/>
    </w:rPr>
  </w:style>
  <w:style w:type="character" w:customStyle="1" w:styleId="Char">
    <w:name w:val="批注框文本 Char"/>
    <w:basedOn w:val="a0"/>
    <w:link w:val="a4"/>
    <w:uiPriority w:val="99"/>
    <w:semiHidden/>
    <w:rsid w:val="00E15E2B"/>
    <w:rPr>
      <w:sz w:val="18"/>
      <w:szCs w:val="18"/>
    </w:rPr>
  </w:style>
  <w:style w:type="paragraph" w:styleId="a5">
    <w:name w:val="header"/>
    <w:basedOn w:val="a"/>
    <w:link w:val="Char0"/>
    <w:uiPriority w:val="99"/>
    <w:semiHidden/>
    <w:unhideWhenUsed/>
    <w:rsid w:val="00E15E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15E2B"/>
    <w:rPr>
      <w:sz w:val="18"/>
      <w:szCs w:val="18"/>
    </w:rPr>
  </w:style>
  <w:style w:type="paragraph" w:styleId="a6">
    <w:name w:val="footer"/>
    <w:basedOn w:val="a"/>
    <w:link w:val="Char1"/>
    <w:uiPriority w:val="99"/>
    <w:semiHidden/>
    <w:unhideWhenUsed/>
    <w:rsid w:val="00E15E2B"/>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E15E2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9</Words>
  <Characters>54</Characters>
  <Application>Microsoft Office Word</Application>
  <DocSecurity>0</DocSecurity>
  <Lines>1</Lines>
  <Paragraphs>1</Paragraphs>
  <ScaleCrop>false</ScaleCrop>
  <Company>Hach Company</Company>
  <LinksUpToDate>false</LinksUpToDate>
  <CharactersWithSpaces>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Gong Li</dc:creator>
  <cp:keywords/>
  <dc:description/>
  <cp:lastModifiedBy>Gong Li</cp:lastModifiedBy>
  <cp:revision>7</cp:revision>
  <dcterms:created xsi:type="dcterms:W3CDTF">2011-01-26T01:28:00Z</dcterms:created>
  <dcterms:modified xsi:type="dcterms:W3CDTF">2011-01-26T02:38:00Z</dcterms:modified>
</cp:coreProperties>
</file>