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E4" w:rsidRPr="00E86D99" w:rsidRDefault="00F40EE4" w:rsidP="00F40EE4">
      <w:pPr>
        <w:spacing w:line="594" w:lineRule="exact"/>
        <w:rPr>
          <w:rFonts w:ascii="方正黑体简体" w:eastAsia="方正黑体简体"/>
          <w:sz w:val="32"/>
          <w:szCs w:val="32"/>
        </w:rPr>
      </w:pPr>
      <w:bookmarkStart w:id="0" w:name="_GoBack"/>
      <w:bookmarkEnd w:id="0"/>
      <w:r w:rsidRPr="00E86D99">
        <w:rPr>
          <w:rFonts w:ascii="方正黑体简体" w:eastAsia="方正黑体简体" w:hint="eastAsia"/>
          <w:sz w:val="32"/>
          <w:szCs w:val="32"/>
        </w:rPr>
        <w:t>附件</w:t>
      </w:r>
    </w:p>
    <w:tbl>
      <w:tblPr>
        <w:tblW w:w="0" w:type="auto"/>
        <w:jc w:val="center"/>
        <w:tblCellSpacing w:w="0" w:type="dxa"/>
        <w:tblInd w:w="-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45" w:type="dxa"/>
          <w:left w:w="113" w:type="dxa"/>
          <w:bottom w:w="45" w:type="dxa"/>
          <w:right w:w="113" w:type="dxa"/>
        </w:tblCellMar>
        <w:tblLook w:val="0000" w:firstRow="0" w:lastRow="0" w:firstColumn="0" w:lastColumn="0" w:noHBand="0" w:noVBand="0"/>
      </w:tblPr>
      <w:tblGrid>
        <w:gridCol w:w="565"/>
        <w:gridCol w:w="2214"/>
        <w:gridCol w:w="3766"/>
        <w:gridCol w:w="6536"/>
        <w:gridCol w:w="972"/>
      </w:tblGrid>
      <w:tr w:rsidR="00F40EE4" w:rsidRPr="00E86D99" w:rsidTr="0073532F">
        <w:trPr>
          <w:cantSplit/>
          <w:trHeight w:val="20"/>
          <w:tblHeader/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华文中宋"/>
                <w:sz w:val="24"/>
                <w:szCs w:val="24"/>
              </w:rPr>
            </w:pPr>
            <w:r w:rsidRPr="00E86D99">
              <w:rPr>
                <w:rFonts w:ascii="方正仿宋简体" w:eastAsia="方正仿宋简体" w:hAnsi="华文中宋" w:hint="eastAsia"/>
                <w:sz w:val="24"/>
                <w:szCs w:val="24"/>
              </w:rPr>
              <w:t>序号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华文中宋"/>
                <w:sz w:val="24"/>
                <w:szCs w:val="24"/>
              </w:rPr>
            </w:pPr>
            <w:r w:rsidRPr="00E86D99">
              <w:rPr>
                <w:rFonts w:ascii="方正仿宋简体" w:eastAsia="方正仿宋简体" w:hAnsi="华文中宋" w:hint="eastAsia"/>
                <w:sz w:val="24"/>
                <w:szCs w:val="24"/>
              </w:rPr>
              <w:t>国家标准样品编号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华文中宋"/>
                <w:sz w:val="24"/>
                <w:szCs w:val="24"/>
              </w:rPr>
            </w:pPr>
            <w:r w:rsidRPr="00E86D99">
              <w:rPr>
                <w:rFonts w:ascii="方正仿宋简体" w:eastAsia="方正仿宋简体" w:hAnsi="华文中宋" w:hint="eastAsia"/>
                <w:sz w:val="24"/>
                <w:szCs w:val="24"/>
              </w:rPr>
              <w:t>国 家 标 准 样 品 名 称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华文中宋"/>
                <w:sz w:val="24"/>
                <w:szCs w:val="24"/>
              </w:rPr>
            </w:pPr>
            <w:proofErr w:type="gramStart"/>
            <w:r w:rsidRPr="00E86D99">
              <w:rPr>
                <w:rFonts w:ascii="方正仿宋简体" w:eastAsia="方正仿宋简体" w:hAnsi="华文中宋" w:hint="eastAsia"/>
                <w:sz w:val="24"/>
                <w:szCs w:val="24"/>
              </w:rPr>
              <w:t>研</w:t>
            </w:r>
            <w:proofErr w:type="gramEnd"/>
            <w:r w:rsidRPr="00E86D99">
              <w:rPr>
                <w:rFonts w:ascii="方正仿宋简体" w:eastAsia="方正仿宋简体" w:hAnsi="华文中宋" w:hint="eastAsia"/>
                <w:sz w:val="24"/>
                <w:szCs w:val="24"/>
              </w:rPr>
              <w:t xml:space="preserve"> 制 单 位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华文中宋"/>
                <w:sz w:val="24"/>
                <w:szCs w:val="24"/>
              </w:rPr>
            </w:pPr>
            <w:r w:rsidRPr="00E86D99">
              <w:rPr>
                <w:rFonts w:ascii="方正仿宋简体" w:eastAsia="方正仿宋简体" w:hAnsi="华文中宋" w:hint="eastAsia"/>
                <w:sz w:val="24"/>
                <w:szCs w:val="24"/>
              </w:rPr>
              <w:t>有效期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F40EE4" w:rsidRPr="00FD0432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BE4C20">
              <w:rPr>
                <w:rFonts w:ascii="方正仿宋简体" w:eastAsia="方正仿宋简体" w:hAnsi="Times New Roman"/>
                <w:sz w:val="24"/>
                <w:szCs w:val="24"/>
              </w:rPr>
              <w:t>GSB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 xml:space="preserve"> </w:t>
            </w:r>
            <w:r w:rsidRPr="00BE4C20">
              <w:rPr>
                <w:rFonts w:ascii="方正仿宋简体" w:eastAsia="方正仿宋简体" w:hAnsi="Times New Roman"/>
                <w:sz w:val="24"/>
                <w:szCs w:val="24"/>
              </w:rPr>
              <w:t>04-1477-2015</w:t>
            </w:r>
          </w:p>
        </w:tc>
        <w:tc>
          <w:tcPr>
            <w:tcW w:w="3766" w:type="dxa"/>
            <w:vAlign w:val="center"/>
          </w:tcPr>
          <w:p w:rsidR="00F40EE4" w:rsidRPr="00FD0432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BE4C2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氟化</w:t>
            </w:r>
            <w:proofErr w:type="gramStart"/>
            <w:r w:rsidRPr="00BE4C2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铝标准</w:t>
            </w:r>
            <w:proofErr w:type="gramEnd"/>
            <w:r w:rsidRPr="00BE4C2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样品</w:t>
            </w:r>
          </w:p>
        </w:tc>
        <w:tc>
          <w:tcPr>
            <w:tcW w:w="6536" w:type="dxa"/>
            <w:vAlign w:val="center"/>
          </w:tcPr>
          <w:p w:rsidR="00F40EE4" w:rsidRPr="00FD0432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BE4C2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湖南有色湘乡氟化学有限公司</w:t>
            </w:r>
          </w:p>
        </w:tc>
        <w:tc>
          <w:tcPr>
            <w:tcW w:w="972" w:type="dxa"/>
            <w:vAlign w:val="center"/>
          </w:tcPr>
          <w:p w:rsidR="00F40EE4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BE4C20">
              <w:rPr>
                <w:rFonts w:ascii="方正仿宋简体" w:eastAsia="方正仿宋简体" w:hAnsi="Times New Roman" w:hint="eastAsia"/>
                <w:sz w:val="24"/>
                <w:szCs w:val="24"/>
              </w:rPr>
              <w:t>7年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FD0432">
              <w:rPr>
                <w:rFonts w:ascii="方正仿宋简体" w:eastAsia="方正仿宋简体" w:hAnsi="Times New Roman"/>
                <w:sz w:val="24"/>
                <w:szCs w:val="24"/>
              </w:rPr>
              <w:t>GSB 10-1332-2015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FD0432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纤维级聚酯切片标准样品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FD0432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中国石化仪征化纤股份有限公司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8</w:t>
            </w:r>
            <w:r w:rsidRPr="00E86D99">
              <w:rPr>
                <w:rFonts w:ascii="方正仿宋简体" w:eastAsia="方正仿宋简体" w:hAnsi="Times New Roman" w:hint="eastAsia"/>
                <w:sz w:val="24"/>
                <w:szCs w:val="24"/>
              </w:rPr>
              <w:t>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sz w:val="24"/>
                <w:szCs w:val="24"/>
              </w:rPr>
              <w:t>GSB 11-2450-2015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松果菊</w:t>
            </w:r>
            <w:proofErr w:type="gramStart"/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苷</w:t>
            </w:r>
            <w:proofErr w:type="gramEnd"/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山东省分析测试中心、山东经纬测试技术开发公司、中国标准化研究院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3</w:t>
            </w:r>
            <w:r w:rsidRPr="00E86D99">
              <w:rPr>
                <w:rFonts w:ascii="方正仿宋简体" w:eastAsia="方正仿宋简体" w:hAnsi="Times New Roman" w:hint="eastAsia"/>
                <w:sz w:val="24"/>
                <w:szCs w:val="24"/>
              </w:rPr>
              <w:t>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sz w:val="24"/>
                <w:szCs w:val="24"/>
              </w:rPr>
              <w:t>GSB 11-2451-2015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异</w:t>
            </w:r>
            <w:proofErr w:type="gramStart"/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槲</w:t>
            </w:r>
            <w:proofErr w:type="gramEnd"/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皮</w:t>
            </w:r>
            <w:proofErr w:type="gramStart"/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苷</w:t>
            </w:r>
            <w:proofErr w:type="gramEnd"/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山东省分析测试中心、山东经纬测试技术开发公司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2年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16-1524-2015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武夷岩茶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武夷山市诚信促进会茶叶</w:t>
            </w: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分会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41个月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01-3255-2015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翡翠（绿色）彩度及透明度分级标准样品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国土资源部珠宝玉石首饰管理中心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20</w:t>
            </w: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01-3256-2015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翡翠（无色）透明度分级标准样品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国土资源部珠宝玉石首饰管理中心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20年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04-3257-2015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硬质合金粉末比表面积标准样品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株洲硬质合金集团</w:t>
            </w:r>
            <w:proofErr w:type="gramStart"/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有限公司分测中心</w:t>
            </w:r>
            <w:proofErr w:type="gramEnd"/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10</w:t>
            </w: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04-3258-2015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proofErr w:type="gramStart"/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钕</w:t>
            </w:r>
            <w:proofErr w:type="gramEnd"/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同位素比值分析标准样品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中国地质科学院地质研究所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5年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04-3259-2015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铝合金6061（含Bi、</w:t>
            </w:r>
            <w:proofErr w:type="spellStart"/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Sn</w:t>
            </w:r>
            <w:proofErr w:type="spellEnd"/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）光谱标准样品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10</w:t>
            </w: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sz w:val="24"/>
                <w:szCs w:val="24"/>
              </w:rPr>
              <w:t>GSB 04-3260-2015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铸造铝合金356Z.1光谱标准样品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10年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sz w:val="24"/>
                <w:szCs w:val="24"/>
              </w:rPr>
              <w:t>GSB 04-3261-2015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镁合金AM50A光谱单点标准样品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10年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14" w:type="dxa"/>
            <w:vAlign w:val="center"/>
          </w:tcPr>
          <w:p w:rsidR="00F40EE4" w:rsidRPr="00707870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E65D75">
              <w:rPr>
                <w:rFonts w:ascii="方正仿宋简体" w:eastAsia="方正仿宋简体" w:hAnsi="Times New Roman"/>
                <w:sz w:val="24"/>
                <w:szCs w:val="24"/>
              </w:rPr>
              <w:t>GSB 04-3262-2015</w:t>
            </w:r>
          </w:p>
        </w:tc>
        <w:tc>
          <w:tcPr>
            <w:tcW w:w="3766" w:type="dxa"/>
            <w:vAlign w:val="center"/>
          </w:tcPr>
          <w:p w:rsidR="00F40EE4" w:rsidRPr="00707870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E65D7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镁合金AZ61A光谱单点标准样品</w:t>
            </w:r>
          </w:p>
        </w:tc>
        <w:tc>
          <w:tcPr>
            <w:tcW w:w="6536" w:type="dxa"/>
            <w:vAlign w:val="center"/>
          </w:tcPr>
          <w:p w:rsidR="00F40EE4" w:rsidRPr="00707870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E65D7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72" w:type="dxa"/>
            <w:vAlign w:val="center"/>
          </w:tcPr>
          <w:p w:rsidR="00F40EE4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10年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sz w:val="24"/>
                <w:szCs w:val="24"/>
              </w:rPr>
              <w:t>GSB 04-3263-2015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氧化铝生产用粉煤灰标准样品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中国铝业股份有限公司郑州研究院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0</w:t>
            </w: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sz w:val="24"/>
                <w:szCs w:val="24"/>
              </w:rPr>
              <w:t>GSB 04-3264-2015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灯用稀土磷酸盐绿色荧光粉相对亮度国家标准样品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厦门通士达新材料有限公司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4年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sz w:val="24"/>
                <w:szCs w:val="24"/>
              </w:rPr>
              <w:t>GSB 04-3265-2015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玫瑰色金合金标准样品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国土资源部珠宝玉石饰品管理中心深圳珠宝研究所、中国铝业股份有限公司郑州研究院、周大福珠宝金行（深圳）有限公司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10年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sz w:val="24"/>
                <w:szCs w:val="24"/>
              </w:rPr>
              <w:t>GSB 04-3266-2015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足金标准样品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国土资源部珠宝玉石饰品管理中心深圳珠宝研究所、中国铝业股份有限公司郑州研究院、周大福珠宝金行（深圳）有限公司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15年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sz w:val="24"/>
                <w:szCs w:val="24"/>
              </w:rPr>
              <w:t>GSB 05-3267-2015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sz w:val="24"/>
                <w:szCs w:val="24"/>
              </w:rPr>
              <w:t>丁二烯橡胶评价用环烷</w:t>
            </w:r>
            <w:proofErr w:type="gramStart"/>
            <w:r w:rsidRPr="00707870">
              <w:rPr>
                <w:rFonts w:ascii="方正仿宋简体" w:eastAsia="方正仿宋简体" w:hAnsi="宋体" w:cs="宋体" w:hint="eastAsia"/>
                <w:sz w:val="24"/>
                <w:szCs w:val="24"/>
              </w:rPr>
              <w:t>基操作油标准</w:t>
            </w:r>
            <w:proofErr w:type="gramEnd"/>
            <w:r w:rsidRPr="00707870">
              <w:rPr>
                <w:rFonts w:ascii="方正仿宋简体" w:eastAsia="方正仿宋简体" w:hAnsi="宋体" w:cs="宋体" w:hint="eastAsia"/>
                <w:sz w:val="24"/>
                <w:szCs w:val="24"/>
              </w:rPr>
              <w:t>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sz w:val="24"/>
                <w:szCs w:val="24"/>
              </w:rPr>
              <w:t>中国石油天然气股份有限公司兰州化工研究中心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5年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sz w:val="24"/>
                <w:szCs w:val="24"/>
              </w:rPr>
              <w:t>GSB 07-3268-2015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sz w:val="24"/>
                <w:szCs w:val="24"/>
              </w:rPr>
              <w:t>正己烷中2,2',4,5,5'-五氯联苯分析校准用标准样品（PCB101）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18个月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sz w:val="24"/>
                <w:szCs w:val="24"/>
              </w:rPr>
              <w:t>GSB 07-3269-2015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正己烷中2,2',3,4,4',5'-六氯联苯分析校准用标准样品（PCB138）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18个月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sz w:val="24"/>
                <w:szCs w:val="24"/>
              </w:rPr>
              <w:t>GSB 07-3270-2015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丙酮中菲-D</w:t>
            </w:r>
            <w:r w:rsidRPr="00A55BCA">
              <w:rPr>
                <w:rFonts w:ascii="方正仿宋简体" w:eastAsia="方正仿宋简体" w:hAnsi="Times New Roman" w:hint="eastAsia"/>
                <w:sz w:val="24"/>
                <w:szCs w:val="24"/>
                <w:vertAlign w:val="subscript"/>
              </w:rPr>
              <w:t>10</w:t>
            </w:r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分析校准用标准样品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18个月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07-3271-2015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氮气中二氧化硫气体标准样品(10μ</w:t>
            </w:r>
            <w:proofErr w:type="spellStart"/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mol</w:t>
            </w:r>
            <w:proofErr w:type="spellEnd"/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/</w:t>
            </w:r>
            <w:proofErr w:type="spellStart"/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mol</w:t>
            </w:r>
            <w:proofErr w:type="spellEnd"/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07-3272-2015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环境基体 土壤重金属元素分析标准样品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5年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07-3273-2015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环境基体 烟尘重金属元素分析标准样品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15个月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sz w:val="24"/>
                <w:szCs w:val="24"/>
              </w:rPr>
              <w:t>GSB 07-3274-2015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甲醇/二氯甲烷中苯并（j）</w:t>
            </w:r>
            <w:proofErr w:type="gramStart"/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荧蒽</w:t>
            </w:r>
            <w:proofErr w:type="gramEnd"/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分析校准用标准样品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18个月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07-3275-2015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甲醇中硝基苯-D5分析校准用标准样品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8个月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07-3276-2015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水质 碘化物分析校准用标准样品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07-3277-2015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 xml:space="preserve">水质 </w:t>
            </w:r>
            <w:proofErr w:type="gramStart"/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铋分析</w:t>
            </w:r>
            <w:proofErr w:type="gramEnd"/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校准用标准样品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07-3278-2015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氮气中丙烯气体标准样品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07-3279-2015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22种氯代烃混合气体标准样品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1年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11-3280-2015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辣椒</w:t>
            </w:r>
            <w:proofErr w:type="gramStart"/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碱标准</w:t>
            </w:r>
            <w:proofErr w:type="gramEnd"/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山东省分析测试中心、山东经纬测试技术开发公司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</w:t>
            </w: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年</w:t>
            </w:r>
          </w:p>
        </w:tc>
      </w:tr>
      <w:tr w:rsidR="00F40EE4" w:rsidRPr="00E86D99" w:rsidTr="0073532F">
        <w:trPr>
          <w:cantSplit/>
          <w:trHeight w:val="20"/>
          <w:tblCellSpacing w:w="0" w:type="dxa"/>
          <w:jc w:val="center"/>
        </w:trPr>
        <w:tc>
          <w:tcPr>
            <w:tcW w:w="565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14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  <w:t>GSB 11-3281-2015</w:t>
            </w:r>
          </w:p>
        </w:tc>
        <w:tc>
          <w:tcPr>
            <w:tcW w:w="376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獐牙菜醇苷标准样品</w:t>
            </w:r>
          </w:p>
        </w:tc>
        <w:tc>
          <w:tcPr>
            <w:tcW w:w="6536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 w:rsidRPr="00707870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中国科学院西北高原生物研究所、山东省分析测试中心</w:t>
            </w:r>
          </w:p>
        </w:tc>
        <w:tc>
          <w:tcPr>
            <w:tcW w:w="972" w:type="dxa"/>
            <w:vAlign w:val="center"/>
          </w:tcPr>
          <w:p w:rsidR="00F40EE4" w:rsidRPr="00E86D99" w:rsidRDefault="00F40EE4" w:rsidP="0073532F">
            <w:pPr>
              <w:spacing w:line="260" w:lineRule="exact"/>
              <w:ind w:leftChars="-50" w:left="-105" w:rightChars="-50" w:right="-105"/>
              <w:jc w:val="center"/>
              <w:rPr>
                <w:rFonts w:ascii="方正仿宋简体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3</w:t>
            </w:r>
            <w:r w:rsidRPr="00E86D99">
              <w:rPr>
                <w:rFonts w:ascii="方正仿宋简体" w:eastAsia="方正仿宋简体" w:hAnsi="Times New Roman" w:hint="eastAsia"/>
                <w:color w:val="000000"/>
                <w:sz w:val="24"/>
                <w:szCs w:val="24"/>
              </w:rPr>
              <w:t>年</w:t>
            </w:r>
          </w:p>
        </w:tc>
      </w:tr>
    </w:tbl>
    <w:p w:rsidR="004B5B0A" w:rsidRDefault="004B5B0A"/>
    <w:sectPr w:rsidR="004B5B0A" w:rsidSect="00BC3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FA" w:rsidRDefault="005344FA" w:rsidP="00BC3824">
      <w:r>
        <w:separator/>
      </w:r>
    </w:p>
  </w:endnote>
  <w:endnote w:type="continuationSeparator" w:id="0">
    <w:p w:rsidR="005344FA" w:rsidRDefault="005344FA" w:rsidP="00BC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24" w:rsidRDefault="00BC38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24" w:rsidRDefault="00BC382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24" w:rsidRDefault="00BC38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FA" w:rsidRDefault="005344FA" w:rsidP="00BC3824">
      <w:r>
        <w:separator/>
      </w:r>
    </w:p>
  </w:footnote>
  <w:footnote w:type="continuationSeparator" w:id="0">
    <w:p w:rsidR="005344FA" w:rsidRDefault="005344FA" w:rsidP="00BC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24" w:rsidRDefault="00BC3824" w:rsidP="00BC382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24" w:rsidRDefault="00BC3824" w:rsidP="00BC382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24" w:rsidRDefault="00BC3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4"/>
    <w:rsid w:val="004B5B0A"/>
    <w:rsid w:val="005344FA"/>
    <w:rsid w:val="00BC3824"/>
    <w:rsid w:val="00F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8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82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8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8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张东生</dc:creator>
  <cp:lastModifiedBy>张东生</cp:lastModifiedBy>
  <cp:revision>2</cp:revision>
  <dcterms:created xsi:type="dcterms:W3CDTF">2015-06-02T07:31:00Z</dcterms:created>
  <dcterms:modified xsi:type="dcterms:W3CDTF">2015-06-02T07:33:00Z</dcterms:modified>
</cp:coreProperties>
</file>