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B5B8C"/>
    <w:p w14:paraId="20D6BDD7">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二氧化氯水质测定仪</w:t>
      </w:r>
    </w:p>
    <w:p w14:paraId="74437CF4">
      <w:pPr>
        <w:jc w:val="center"/>
        <w:rPr>
          <w:rFonts w:hint="eastAsia" w:ascii="微软雅黑" w:hAnsi="微软雅黑" w:eastAsia="微软雅黑" w:cs="微软雅黑"/>
          <w:b/>
          <w:bCs/>
          <w:sz w:val="44"/>
          <w:szCs w:val="44"/>
          <w:lang w:val="en-US" w:eastAsia="zh-CN"/>
        </w:rPr>
      </w:pPr>
      <w:r>
        <w:drawing>
          <wp:inline distT="0" distB="0" distL="114300" distR="114300">
            <wp:extent cx="2720975" cy="4345940"/>
            <wp:effectExtent l="0" t="0" r="0" b="0"/>
            <wp:docPr id="1" name="图片 1" descr="346770487283525573e04b972ea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6770487283525573e04b972ea0235"/>
                    <pic:cNvPicPr>
                      <a:picLocks noChangeAspect="1"/>
                    </pic:cNvPicPr>
                  </pic:nvPicPr>
                  <pic:blipFill>
                    <a:blip r:embed="rId5"/>
                    <a:stretch>
                      <a:fillRect/>
                    </a:stretch>
                  </pic:blipFill>
                  <pic:spPr>
                    <a:xfrm>
                      <a:off x="0" y="0"/>
                      <a:ext cx="2720975" cy="4345940"/>
                    </a:xfrm>
                    <a:prstGeom prst="rect">
                      <a:avLst/>
                    </a:prstGeom>
                  </pic:spPr>
                </pic:pic>
              </a:graphicData>
            </a:graphic>
          </wp:inline>
        </w:drawing>
      </w:r>
    </w:p>
    <w:p w14:paraId="744760F0">
      <w:pPr>
        <w:jc w:val="left"/>
        <w:rPr>
          <w:rFonts w:hint="eastAsia" w:ascii="微软雅黑" w:hAnsi="微软雅黑" w:eastAsia="微软雅黑" w:cs="微软雅黑"/>
          <w:b/>
          <w:bCs/>
          <w:color w:val="00B0F0"/>
          <w:sz w:val="28"/>
          <w:szCs w:val="28"/>
          <w:lang w:val="en-US" w:eastAsia="zh-CN"/>
        </w:rPr>
      </w:pPr>
      <w:r>
        <w:rPr>
          <w:rFonts w:hint="eastAsia" w:ascii="微软雅黑" w:hAnsi="微软雅黑" w:eastAsia="微软雅黑" w:cs="微软雅黑"/>
          <w:b/>
          <w:bCs/>
          <w:color w:val="00B0F0"/>
          <w:sz w:val="28"/>
          <w:szCs w:val="28"/>
          <w:lang w:val="en-US" w:eastAsia="zh-CN"/>
        </w:rPr>
        <w:t>▷产品简介：</w:t>
      </w:r>
    </w:p>
    <w:p w14:paraId="39F000A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TE-805二氧化氯水质测定仪依据光电检测原理和化学比色测量原理研发设计，</w:t>
      </w:r>
      <w:r>
        <w:rPr>
          <w:rFonts w:hint="eastAsia" w:ascii="微软雅黑" w:hAnsi="微软雅黑" w:eastAsia="微软雅黑" w:cs="微软雅黑"/>
          <w:color w:val="000000" w:themeColor="text1"/>
          <w14:textFill>
            <w14:solidFill>
              <w14:schemeClr w14:val="tx1"/>
            </w14:solidFill>
          </w14:textFill>
        </w:rPr>
        <w:t>搭载高清彩色液晶触摸屏，</w:t>
      </w:r>
      <w:r>
        <w:rPr>
          <w:rFonts w:hint="eastAsia" w:ascii="微软雅黑" w:hAnsi="微软雅黑" w:eastAsia="微软雅黑" w:cs="微软雅黑"/>
          <w:color w:val="000000" w:themeColor="text1"/>
          <w:lang w:val="en-US" w:eastAsia="zh-CN"/>
          <w14:textFill>
            <w14:solidFill>
              <w14:schemeClr w14:val="tx1"/>
            </w14:solidFill>
          </w14:textFill>
        </w:rPr>
        <w:t>操作便捷，</w:t>
      </w:r>
      <w:r>
        <w:rPr>
          <w:rFonts w:hint="eastAsia" w:ascii="微软雅黑" w:hAnsi="微软雅黑" w:eastAsia="微软雅黑" w:cs="微软雅黑"/>
          <w:lang w:val="en-US" w:eastAsia="zh-CN"/>
        </w:rPr>
        <w:t>内置高容量锂电池，自带高强度防水耐酸碱便携箱，是一款可在野外，实验室提供检测，监察，数据管理集一体的便携式水质检测系统.</w:t>
      </w:r>
    </w:p>
    <w:p w14:paraId="4DAF72F6">
      <w:pPr>
        <w:jc w:val="left"/>
        <w:rPr>
          <w:rFonts w:hint="eastAsia" w:ascii="微软雅黑" w:hAnsi="微软雅黑" w:eastAsia="微软雅黑" w:cs="微软雅黑"/>
          <w:b/>
          <w:bCs/>
          <w:color w:val="00B0F0"/>
          <w:sz w:val="28"/>
          <w:szCs w:val="28"/>
          <w:lang w:val="en-US" w:eastAsia="zh-CN"/>
        </w:rPr>
      </w:pPr>
      <w:r>
        <w:rPr>
          <w:rFonts w:hint="eastAsia" w:ascii="微软雅黑" w:hAnsi="微软雅黑" w:eastAsia="微软雅黑" w:cs="微软雅黑"/>
          <w:b/>
          <w:bCs/>
          <w:color w:val="00B0F0"/>
          <w:sz w:val="28"/>
          <w:szCs w:val="28"/>
          <w:lang w:val="en-US" w:eastAsia="zh-CN"/>
        </w:rPr>
        <w:t>▷适用范围：</w:t>
      </w:r>
    </w:p>
    <w:p w14:paraId="31F09572">
      <w:pPr>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lang w:val="en-US" w:eastAsia="zh-CN"/>
        </w:rPr>
        <w:t>可广泛应用于饮用水、自来水、疾控、环保部门、城市供水、纯净水厂、饮料厂、化工、制药、食品等领域中水质污染物的快速检测.</w:t>
      </w:r>
    </w:p>
    <w:p w14:paraId="7DAE1087">
      <w:pPr>
        <w:jc w:val="left"/>
        <w:rPr>
          <w:rFonts w:hint="eastAsia" w:ascii="微软雅黑" w:hAnsi="微软雅黑" w:eastAsia="微软雅黑" w:cs="微软雅黑"/>
          <w:b/>
          <w:bCs/>
          <w:color w:val="00B0F0"/>
          <w:sz w:val="28"/>
          <w:szCs w:val="28"/>
          <w:lang w:val="en-US" w:eastAsia="zh-CN"/>
        </w:rPr>
      </w:pPr>
      <w:r>
        <w:rPr>
          <w:rFonts w:hint="eastAsia" w:ascii="微软雅黑" w:hAnsi="微软雅黑" w:eastAsia="微软雅黑" w:cs="微软雅黑"/>
          <w:b/>
          <w:bCs/>
          <w:color w:val="00B0F0"/>
          <w:sz w:val="28"/>
          <w:szCs w:val="28"/>
          <w:lang w:val="en-US" w:eastAsia="zh-CN"/>
        </w:rPr>
        <w:t>▷功能特点：</w:t>
      </w:r>
    </w:p>
    <w:p w14:paraId="66A5E2F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rPr>
          <w:rFonts w:hint="default" w:ascii="微软雅黑" w:hAnsi="微软雅黑" w:eastAsia="微软雅黑" w:cs="微软雅黑"/>
          <w:kern w:val="0"/>
          <w:sz w:val="24"/>
          <w:szCs w:val="24"/>
          <w:lang w:val="en-US" w:eastAsia="zh-CN" w:bidi="ar"/>
        </w:rPr>
      </w:pPr>
      <w:r>
        <w:rPr>
          <w:rFonts w:hint="eastAsia" w:ascii="微软雅黑" w:hAnsi="微软雅黑" w:eastAsia="微软雅黑" w:cs="微软雅黑"/>
          <w:kern w:val="2"/>
          <w:sz w:val="21"/>
          <w:szCs w:val="24"/>
          <w:lang w:val="en-US" w:eastAsia="zh-CN" w:bidi="ar-SA"/>
        </w:rPr>
        <w:t>1.采用5寸高清液晶触摸显示屏，操作便捷，可直接显示被测物的浓度值及当次测量的吸光度；</w:t>
      </w:r>
    </w:p>
    <w:p w14:paraId="5C06308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2.</w:t>
      </w:r>
      <w:r>
        <w:rPr>
          <w:rFonts w:hint="default" w:ascii="微软雅黑" w:hAnsi="微软雅黑" w:eastAsia="微软雅黑" w:cs="微软雅黑"/>
          <w:kern w:val="2"/>
          <w:sz w:val="21"/>
          <w:szCs w:val="24"/>
          <w:lang w:val="en-US" w:eastAsia="zh-CN" w:bidi="ar-SA"/>
        </w:rPr>
        <w:t>内置工作曲线，配制标准溶液，即可实现样品的快速测定。曲线具有修正功能，用户可根据</w:t>
      </w:r>
      <w:r>
        <w:rPr>
          <w:rFonts w:hint="eastAsia" w:ascii="微软雅黑" w:hAnsi="微软雅黑" w:eastAsia="微软雅黑" w:cs="微软雅黑"/>
          <w:kern w:val="2"/>
          <w:sz w:val="21"/>
          <w:szCs w:val="24"/>
          <w:lang w:val="en-US" w:eastAsia="zh-CN" w:bidi="ar-SA"/>
        </w:rPr>
        <w:t>检测</w:t>
      </w:r>
      <w:r>
        <w:rPr>
          <w:rFonts w:hint="default" w:ascii="微软雅黑" w:hAnsi="微软雅黑" w:eastAsia="微软雅黑" w:cs="微软雅黑"/>
          <w:kern w:val="2"/>
          <w:sz w:val="21"/>
          <w:szCs w:val="24"/>
          <w:lang w:val="en-US" w:eastAsia="zh-CN" w:bidi="ar-SA"/>
        </w:rPr>
        <w:t>需求对相应的项目进行曲线修正和调整</w:t>
      </w:r>
      <w:r>
        <w:rPr>
          <w:rFonts w:hint="eastAsia" w:ascii="微软雅黑" w:hAnsi="微软雅黑" w:eastAsia="微软雅黑" w:cs="微软雅黑"/>
          <w:kern w:val="2"/>
          <w:sz w:val="21"/>
          <w:szCs w:val="24"/>
          <w:lang w:val="en-US" w:eastAsia="zh-CN" w:bidi="ar-SA"/>
        </w:rPr>
        <w:t>；</w:t>
      </w:r>
    </w:p>
    <w:p w14:paraId="7792A57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3.具有独特干扰补偿算法，可有效屏蔽杂散光产生的测量偏差，设备使用方便、数据检测准确；</w:t>
      </w:r>
    </w:p>
    <w:p w14:paraId="7D9FBC3F">
      <w:pPr>
        <w:jc w:val="left"/>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4.用户可自设报警限值，超过限值自动提示；</w:t>
      </w:r>
    </w:p>
    <w:p w14:paraId="046B836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lang w:val="en-US" w:eastAsia="zh-CN"/>
        </w:rPr>
        <w:t>5.</w:t>
      </w:r>
      <w:r>
        <w:rPr>
          <w:rFonts w:hint="default" w:ascii="微软雅黑" w:hAnsi="微软雅黑" w:eastAsia="微软雅黑" w:cs="微软雅黑"/>
          <w:kern w:val="2"/>
          <w:sz w:val="21"/>
          <w:szCs w:val="24"/>
          <w:lang w:val="en-US" w:eastAsia="zh-CN" w:bidi="ar-SA"/>
        </w:rPr>
        <w:t>仪器可自动调零和自动校正，提高检测效率</w:t>
      </w:r>
      <w:r>
        <w:rPr>
          <w:rFonts w:hint="eastAsia" w:ascii="微软雅黑" w:hAnsi="微软雅黑" w:eastAsia="微软雅黑" w:cs="微软雅黑"/>
          <w:kern w:val="2"/>
          <w:sz w:val="21"/>
          <w:szCs w:val="24"/>
          <w:lang w:val="en-US" w:eastAsia="zh-CN" w:bidi="ar-SA"/>
        </w:rPr>
        <w:t>；</w:t>
      </w:r>
    </w:p>
    <w:p w14:paraId="1354A0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6.</w:t>
      </w:r>
      <w:r>
        <w:rPr>
          <w:rFonts w:hint="default" w:ascii="微软雅黑" w:hAnsi="微软雅黑" w:eastAsia="微软雅黑" w:cs="微软雅黑"/>
          <w:kern w:val="2"/>
          <w:sz w:val="21"/>
          <w:szCs w:val="24"/>
          <w:lang w:val="en-US" w:eastAsia="zh-CN" w:bidi="ar-SA"/>
        </w:rPr>
        <w:t>内置热敏打印机，</w:t>
      </w:r>
      <w:r>
        <w:rPr>
          <w:rFonts w:hint="eastAsia" w:ascii="微软雅黑" w:hAnsi="微软雅黑" w:eastAsia="微软雅黑" w:cs="微软雅黑"/>
          <w:kern w:val="2"/>
          <w:sz w:val="21"/>
          <w:szCs w:val="24"/>
          <w:lang w:val="en-US" w:eastAsia="zh-CN" w:bidi="ar-SA"/>
        </w:rPr>
        <w:t>可</w:t>
      </w:r>
      <w:r>
        <w:rPr>
          <w:rFonts w:hint="default" w:ascii="微软雅黑" w:hAnsi="微软雅黑" w:eastAsia="微软雅黑" w:cs="微软雅黑"/>
          <w:kern w:val="2"/>
          <w:sz w:val="21"/>
          <w:szCs w:val="24"/>
          <w:lang w:val="en-US" w:eastAsia="zh-CN" w:bidi="ar-SA"/>
        </w:rPr>
        <w:t>随时</w:t>
      </w:r>
      <w:r>
        <w:rPr>
          <w:rFonts w:hint="eastAsia" w:ascii="微软雅黑" w:hAnsi="微软雅黑" w:eastAsia="微软雅黑" w:cs="微软雅黑"/>
          <w:kern w:val="2"/>
          <w:sz w:val="21"/>
          <w:szCs w:val="24"/>
          <w:lang w:val="en-US" w:eastAsia="zh-CN" w:bidi="ar-SA"/>
        </w:rPr>
        <w:t>打印当前数据及历史数据.</w:t>
      </w:r>
    </w:p>
    <w:p w14:paraId="2BAB9211">
      <w:pPr>
        <w:jc w:val="left"/>
        <w:rPr>
          <w:rFonts w:ascii="微软雅黑" w:hAnsi="微软雅黑" w:eastAsia="微软雅黑" w:cs="微软雅黑"/>
          <w:i w:val="0"/>
          <w:iCs w:val="0"/>
          <w:caps w:val="0"/>
          <w:color w:val="000000"/>
          <w:spacing w:val="0"/>
          <w:sz w:val="27"/>
          <w:szCs w:val="27"/>
          <w:shd w:val="clear" w:fill="FFFFFF"/>
        </w:rPr>
      </w:pPr>
    </w:p>
    <w:p w14:paraId="7A0657A8">
      <w:pPr>
        <w:jc w:val="left"/>
        <w:rPr>
          <w:rFonts w:hint="eastAsia" w:ascii="微软雅黑" w:hAnsi="微软雅黑" w:eastAsia="微软雅黑" w:cs="微软雅黑"/>
          <w:b/>
          <w:bCs/>
          <w:color w:val="00B0F0"/>
          <w:sz w:val="28"/>
          <w:szCs w:val="28"/>
          <w:lang w:val="en-US" w:eastAsia="zh-CN"/>
        </w:rPr>
      </w:pPr>
      <w:r>
        <w:rPr>
          <w:rFonts w:hint="eastAsia" w:ascii="微软雅黑" w:hAnsi="微软雅黑" w:eastAsia="微软雅黑" w:cs="微软雅黑"/>
          <w:b/>
          <w:bCs/>
          <w:color w:val="00B0F0"/>
          <w:sz w:val="28"/>
          <w:szCs w:val="28"/>
          <w:lang w:val="en-US" w:eastAsia="zh-CN"/>
        </w:rPr>
        <w:t>▷技术参数：</w:t>
      </w:r>
    </w:p>
    <w:p w14:paraId="3C76423E">
      <w:pPr>
        <w:numPr>
          <w:ilvl w:val="0"/>
          <w:numId w:val="1"/>
        </w:numPr>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显示：5寸高清彩色液晶触摸屏</w:t>
      </w:r>
    </w:p>
    <w:p w14:paraId="2319E59D">
      <w:pPr>
        <w:numPr>
          <w:ilvl w:val="0"/>
          <w:numId w:val="1"/>
        </w:numPr>
        <w:jc w:val="left"/>
        <w:rPr>
          <w:rFonts w:hint="eastAsia" w:ascii="微软雅黑" w:hAnsi="微软雅黑" w:eastAsia="微软雅黑" w:cs="微软雅黑"/>
          <w:lang w:val="en-US" w:eastAsia="zh-CN"/>
        </w:rPr>
      </w:pPr>
      <w:r>
        <w:rPr>
          <w:rFonts w:hint="eastAsia" w:ascii="微软雅黑" w:hAnsi="微软雅黑" w:eastAsia="微软雅黑" w:cs="微软雅黑"/>
          <w:b/>
          <w:bCs/>
          <w:kern w:val="2"/>
          <w:sz w:val="21"/>
          <w:szCs w:val="21"/>
          <w:lang w:val="en-US" w:eastAsia="zh-CN" w:bidi="ar-SA"/>
        </w:rPr>
        <w:t>支持语言：全中文显示，支持定制英文操作</w:t>
      </w:r>
    </w:p>
    <w:p w14:paraId="1A127595">
      <w:pPr>
        <w:numPr>
          <w:ilvl w:val="0"/>
          <w:numId w:val="1"/>
        </w:numPr>
        <w:jc w:val="left"/>
        <w:rPr>
          <w:rFonts w:hint="eastAsia" w:ascii="微软雅黑" w:hAnsi="微软雅黑" w:eastAsia="微软雅黑" w:cs="微软雅黑"/>
          <w:color w:val="FF0000"/>
          <w:lang w:val="en-US" w:eastAsia="zh-CN"/>
        </w:rPr>
      </w:pPr>
      <w:r>
        <w:rPr>
          <w:rFonts w:hint="eastAsia" w:ascii="微软雅黑" w:hAnsi="微软雅黑" w:eastAsia="微软雅黑" w:cs="微软雅黑"/>
          <w:color w:val="000000" w:themeColor="text1"/>
          <w:szCs w:val="21"/>
          <w:lang w:val="en-US" w:eastAsia="zh-CN"/>
          <w14:textFill>
            <w14:solidFill>
              <w14:schemeClr w14:val="tx1"/>
            </w14:solidFill>
          </w14:textFill>
        </w:rPr>
        <w:t>样品检测：支持25mm/16mm比色管检测</w:t>
      </w:r>
      <w:r>
        <w:rPr>
          <w:rFonts w:hint="eastAsia" w:ascii="微软雅黑" w:hAnsi="微软雅黑" w:eastAsia="微软雅黑" w:cs="微软雅黑"/>
          <w:color w:val="FF0000"/>
          <w:szCs w:val="21"/>
          <w:lang w:val="en-US" w:eastAsia="zh-CN"/>
        </w:rPr>
        <w:t>（电极检测选配）</w:t>
      </w:r>
    </w:p>
    <w:p w14:paraId="3FB2900F">
      <w:pPr>
        <w:numPr>
          <w:ilvl w:val="0"/>
          <w:numId w:val="1"/>
        </w:numPr>
        <w:jc w:val="left"/>
        <w:rPr>
          <w:rFonts w:hint="eastAsia" w:ascii="微软雅黑" w:hAnsi="微软雅黑" w:eastAsia="微软雅黑" w:cs="微软雅黑"/>
          <w:color w:val="FF0000"/>
          <w:lang w:val="en-US" w:eastAsia="zh-CN"/>
        </w:rPr>
      </w:pPr>
      <w:r>
        <w:rPr>
          <w:rFonts w:hint="eastAsia" w:ascii="微软雅黑" w:hAnsi="微软雅黑" w:eastAsia="微软雅黑" w:cs="微软雅黑"/>
          <w:b/>
          <w:bCs/>
          <w:color w:val="000000" w:themeColor="text1"/>
          <w:szCs w:val="21"/>
          <w14:textFill>
            <w14:solidFill>
              <w14:schemeClr w14:val="tx1"/>
            </w14:solidFill>
          </w14:textFill>
        </w:rPr>
        <w:t>光源：</w:t>
      </w:r>
      <w:r>
        <w:rPr>
          <w:rFonts w:hint="eastAsia" w:ascii="微软雅黑" w:hAnsi="微软雅黑" w:eastAsia="微软雅黑" w:cs="微软雅黑"/>
          <w:color w:val="000000" w:themeColor="text1"/>
          <w:szCs w:val="21"/>
          <w14:textFill>
            <w14:solidFill>
              <w14:schemeClr w14:val="tx1"/>
            </w14:solidFill>
          </w14:textFill>
        </w:rPr>
        <w:t>进口冷光源（可达10万小时以上）</w:t>
      </w:r>
    </w:p>
    <w:p w14:paraId="162BF7AA">
      <w:pPr>
        <w:numPr>
          <w:ilvl w:val="0"/>
          <w:numId w:val="1"/>
        </w:numPr>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kern w:val="2"/>
          <w:sz w:val="21"/>
          <w:szCs w:val="24"/>
          <w:lang w:val="en-US" w:eastAsia="zh-CN" w:bidi="ar-SA"/>
        </w:rPr>
        <w:t>测量项目：</w:t>
      </w:r>
      <w:r>
        <w:rPr>
          <w:rFonts w:hint="eastAsia" w:ascii="微软雅黑" w:hAnsi="微软雅黑" w:eastAsia="微软雅黑" w:cs="微软雅黑"/>
          <w:lang w:val="en-US" w:eastAsia="zh-CN"/>
        </w:rPr>
        <w:t>二氧化氯</w:t>
      </w:r>
    </w:p>
    <w:p w14:paraId="144E99FA">
      <w:pPr>
        <w:numPr>
          <w:ilvl w:val="0"/>
          <w:numId w:val="1"/>
        </w:numPr>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检测方法：</w:t>
      </w:r>
      <w:r>
        <w:rPr>
          <w:rFonts w:hint="eastAsia" w:ascii="微软雅黑" w:hAnsi="微软雅黑" w:eastAsia="微软雅黑" w:cs="微软雅黑"/>
          <w:color w:val="000000" w:themeColor="text1"/>
          <w:lang w:val="en-US" w:eastAsia="zh-CN"/>
          <w14:textFill>
            <w14:solidFill>
              <w14:schemeClr w14:val="tx1"/>
            </w14:solidFill>
          </w14:textFill>
        </w:rPr>
        <w:t>DPD法</w:t>
      </w:r>
      <w:bookmarkStart w:id="0" w:name="_GoBack"/>
      <w:bookmarkEnd w:id="0"/>
    </w:p>
    <w:p w14:paraId="028C7284">
      <w:pPr>
        <w:numPr>
          <w:ilvl w:val="0"/>
          <w:numId w:val="1"/>
        </w:numPr>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测量范围：0.04-5.00mg/L</w:t>
      </w:r>
    </w:p>
    <w:p w14:paraId="5C30460A">
      <w:pPr>
        <w:numPr>
          <w:ilvl w:val="0"/>
          <w:numId w:val="1"/>
        </w:numPr>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测量准确度</w:t>
      </w:r>
      <w:r>
        <w:rPr>
          <w:rFonts w:hint="eastAsia" w:ascii="微软雅黑" w:hAnsi="微软雅黑" w:eastAsia="微软雅黑" w:cs="微软雅黑"/>
          <w:b/>
          <w:bCs/>
          <w:color w:val="000000" w:themeColor="text1"/>
          <w:lang w:val="en-US" w:eastAsia="zh-CN"/>
          <w14:textFill>
            <w14:solidFill>
              <w14:schemeClr w14:val="tx1"/>
            </w14:solidFill>
          </w14:textFill>
        </w:rPr>
        <w:t>：≤±5%</w:t>
      </w:r>
    </w:p>
    <w:p w14:paraId="7104A64A">
      <w:pPr>
        <w:numPr>
          <w:ilvl w:val="0"/>
          <w:numId w:val="1"/>
        </w:numPr>
        <w:ind w:left="0" w:leftChars="0" w:firstLine="0" w:firstLineChars="0"/>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测量波长：530nm</w:t>
      </w:r>
    </w:p>
    <w:p w14:paraId="2CE4D928">
      <w:pPr>
        <w:numPr>
          <w:ilvl w:val="0"/>
          <w:numId w:val="1"/>
        </w:numPr>
        <w:ind w:left="0" w:leftChars="0" w:firstLine="0" w:firstLineChars="0"/>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分辨率：0.001</w:t>
      </w:r>
    </w:p>
    <w:p w14:paraId="0417E0D6">
      <w:pPr>
        <w:numPr>
          <w:ilvl w:val="0"/>
          <w:numId w:val="1"/>
        </w:numPr>
        <w:ind w:left="0" w:leftChars="0" w:firstLine="0" w:firstLineChars="0"/>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重复性：≤±2%</w:t>
      </w:r>
    </w:p>
    <w:p w14:paraId="7A23D279">
      <w:pPr>
        <w:numPr>
          <w:ilvl w:val="0"/>
          <w:numId w:val="1"/>
        </w:numPr>
        <w:ind w:left="0" w:leftChars="0" w:firstLine="0" w:firstLineChars="0"/>
        <w:jc w:val="lef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吸光度测量线性：≤3.5%</w:t>
      </w:r>
    </w:p>
    <w:p w14:paraId="153C4462">
      <w:pPr>
        <w:numPr>
          <w:ilvl w:val="0"/>
          <w:numId w:val="1"/>
        </w:numPr>
        <w:ind w:left="0" w:leftChars="0" w:firstLine="0" w:firstLineChars="0"/>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光学稳定性：≤±0.005Abs/20min</w:t>
      </w:r>
    </w:p>
    <w:p w14:paraId="7BD363C8">
      <w:pPr>
        <w:numPr>
          <w:ilvl w:val="0"/>
          <w:numId w:val="1"/>
        </w:numPr>
        <w:ind w:left="0" w:leftChars="0" w:firstLine="0" w:firstLineChars="0"/>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零点漂移：±0.003A</w:t>
      </w:r>
    </w:p>
    <w:p w14:paraId="660F3B5B">
      <w:pPr>
        <w:numPr>
          <w:ilvl w:val="0"/>
          <w:numId w:val="1"/>
        </w:numPr>
        <w:ind w:left="0" w:leftChars="0" w:firstLine="0" w:firstLineChars="0"/>
        <w:jc w:val="left"/>
        <w:rPr>
          <w:rFonts w:hint="default" w:ascii="微软雅黑" w:hAnsi="微软雅黑" w:eastAsia="微软雅黑" w:cs="微软雅黑"/>
          <w:color w:val="FF0000"/>
          <w:lang w:val="en-US" w:eastAsia="zh-CN"/>
        </w:rPr>
      </w:pPr>
      <w:r>
        <w:rPr>
          <w:rFonts w:hint="eastAsia" w:ascii="微软雅黑" w:hAnsi="微软雅黑" w:eastAsia="微软雅黑" w:cs="微软雅黑"/>
          <w:b/>
          <w:bCs/>
          <w:sz w:val="21"/>
          <w:szCs w:val="21"/>
        </w:rPr>
        <w:t>自检：</w:t>
      </w:r>
      <w:r>
        <w:rPr>
          <w:rFonts w:hint="eastAsia" w:ascii="微软雅黑" w:hAnsi="微软雅黑" w:eastAsia="微软雅黑" w:cs="微软雅黑"/>
          <w:b w:val="0"/>
          <w:bCs w:val="0"/>
          <w:sz w:val="21"/>
          <w:szCs w:val="21"/>
        </w:rPr>
        <w:t>仪器具有自动检测，出错报警功能</w:t>
      </w:r>
    </w:p>
    <w:p w14:paraId="729554C3">
      <w:pPr>
        <w:numPr>
          <w:ilvl w:val="0"/>
          <w:numId w:val="1"/>
        </w:numPr>
        <w:ind w:left="0" w:leftChars="0" w:firstLine="0" w:firstLineChars="0"/>
        <w:jc w:val="left"/>
        <w:rPr>
          <w:rFonts w:hint="default" w:ascii="微软雅黑" w:hAnsi="微软雅黑" w:eastAsia="微软雅黑" w:cs="微软雅黑"/>
          <w:lang w:val="en-US" w:eastAsia="zh-CN"/>
        </w:rPr>
      </w:pPr>
      <w:r>
        <w:rPr>
          <w:rFonts w:hint="default" w:ascii="微软雅黑" w:hAnsi="微软雅黑" w:eastAsia="微软雅黑" w:cs="微软雅黑"/>
          <w:kern w:val="2"/>
          <w:sz w:val="21"/>
          <w:szCs w:val="24"/>
          <w:lang w:val="en-US" w:eastAsia="zh-CN" w:bidi="ar-SA"/>
        </w:rPr>
        <w:t>校准功能：具有零点校准功能和</w:t>
      </w:r>
      <w:r>
        <w:rPr>
          <w:rFonts w:hint="eastAsia" w:ascii="微软雅黑" w:hAnsi="微软雅黑" w:eastAsia="微软雅黑" w:cs="微软雅黑"/>
          <w:kern w:val="2"/>
          <w:sz w:val="21"/>
          <w:szCs w:val="24"/>
          <w:lang w:val="en-US" w:eastAsia="zh-CN" w:bidi="ar-SA"/>
        </w:rPr>
        <w:t>曲线</w:t>
      </w:r>
      <w:r>
        <w:rPr>
          <w:rFonts w:hint="default" w:ascii="微软雅黑" w:hAnsi="微软雅黑" w:eastAsia="微软雅黑" w:cs="微软雅黑"/>
          <w:kern w:val="2"/>
          <w:sz w:val="21"/>
          <w:szCs w:val="24"/>
          <w:lang w:val="en-US" w:eastAsia="zh-CN" w:bidi="ar-SA"/>
        </w:rPr>
        <w:t>校准功能</w:t>
      </w:r>
      <w:r>
        <w:rPr>
          <w:rFonts w:hint="eastAsia" w:ascii="微软雅黑" w:hAnsi="微软雅黑" w:eastAsia="微软雅黑" w:cs="微软雅黑"/>
          <w:kern w:val="2"/>
          <w:sz w:val="21"/>
          <w:szCs w:val="24"/>
          <w:lang w:val="en-US" w:eastAsia="zh-CN" w:bidi="ar-SA"/>
        </w:rPr>
        <w:t>，可自动调零和1～6点自动校准</w:t>
      </w:r>
    </w:p>
    <w:p w14:paraId="434EBE0A">
      <w:pPr>
        <w:numPr>
          <w:ilvl w:val="0"/>
          <w:numId w:val="0"/>
        </w:numPr>
        <w:jc w:val="left"/>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17.单机软件：仪器具有测量、设置、记录、保存和上传等多项功能</w:t>
      </w:r>
    </w:p>
    <w:p w14:paraId="43B890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18.双电源供电：交直流两用，内置大容量锂电池，支持户外检测；配备专用适配器为设备供电，可在实验室使用，同时具有电量自诊断功能，自动提示电量不足</w:t>
      </w:r>
    </w:p>
    <w:p w14:paraId="5BA6104B">
      <w:pPr>
        <w:numPr>
          <w:ilvl w:val="0"/>
          <w:numId w:val="0"/>
        </w:num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color w:val="000000" w:themeColor="text1"/>
          <w:szCs w:val="21"/>
          <w:lang w:val="en-US" w:eastAsia="zh-CN"/>
          <w14:textFill>
            <w14:solidFill>
              <w14:schemeClr w14:val="tx1"/>
            </w14:solidFill>
          </w14:textFill>
        </w:rPr>
        <w:t>19.</w:t>
      </w:r>
      <w:r>
        <w:rPr>
          <w:rFonts w:hint="eastAsia" w:ascii="微软雅黑" w:hAnsi="微软雅黑" w:eastAsia="微软雅黑" w:cs="微软雅黑"/>
          <w:b/>
          <w:bCs/>
          <w:color w:val="000000" w:themeColor="text1"/>
          <w:szCs w:val="21"/>
          <w14:textFill>
            <w14:solidFill>
              <w14:schemeClr w14:val="tx1"/>
            </w14:solidFill>
          </w14:textFill>
        </w:rPr>
        <w:t>打印方式：</w:t>
      </w:r>
      <w:r>
        <w:rPr>
          <w:rFonts w:hint="eastAsia" w:ascii="微软雅黑" w:hAnsi="微软雅黑" w:eastAsia="微软雅黑" w:cs="微软雅黑"/>
          <w:color w:val="000000" w:themeColor="text1"/>
          <w:szCs w:val="21"/>
          <w:lang w:val="en-US" w:eastAsia="zh-CN"/>
          <w14:textFill>
            <w14:solidFill>
              <w14:schemeClr w14:val="tx1"/>
            </w14:solidFill>
          </w14:textFill>
        </w:rPr>
        <w:t>内置</w:t>
      </w:r>
      <w:r>
        <w:rPr>
          <w:rFonts w:hint="eastAsia" w:ascii="微软雅黑" w:hAnsi="微软雅黑" w:eastAsia="微软雅黑" w:cs="微软雅黑"/>
          <w:color w:val="000000" w:themeColor="text1"/>
          <w:szCs w:val="21"/>
          <w14:textFill>
            <w14:solidFill>
              <w14:schemeClr w14:val="tx1"/>
            </w14:solidFill>
          </w14:textFill>
        </w:rPr>
        <w:t>热敏打印机，可</w:t>
      </w:r>
      <w:r>
        <w:rPr>
          <w:rFonts w:hint="eastAsia" w:ascii="微软雅黑" w:hAnsi="微软雅黑" w:eastAsia="微软雅黑" w:cs="微软雅黑"/>
          <w:color w:val="000000" w:themeColor="text1"/>
          <w:szCs w:val="21"/>
          <w:lang w:val="en-US" w:eastAsia="zh-CN"/>
          <w14:textFill>
            <w14:solidFill>
              <w14:schemeClr w14:val="tx1"/>
            </w14:solidFill>
          </w14:textFill>
        </w:rPr>
        <w:t>实时</w:t>
      </w:r>
      <w:r>
        <w:rPr>
          <w:rFonts w:hint="eastAsia" w:ascii="微软雅黑" w:hAnsi="微软雅黑" w:eastAsia="微软雅黑" w:cs="微软雅黑"/>
          <w:color w:val="000000" w:themeColor="text1"/>
          <w:szCs w:val="21"/>
          <w14:textFill>
            <w14:solidFill>
              <w14:schemeClr w14:val="tx1"/>
            </w14:solidFill>
          </w14:textFill>
        </w:rPr>
        <w:t>打印当前数据及历史数据</w:t>
      </w:r>
    </w:p>
    <w:p w14:paraId="0866A1D8">
      <w:pPr>
        <w:numPr>
          <w:ilvl w:val="0"/>
          <w:numId w:val="0"/>
        </w:numPr>
        <w:jc w:val="lef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color w:val="000000" w:themeColor="text1"/>
          <w:szCs w:val="21"/>
          <w:lang w:val="en-US" w:eastAsia="zh-CN"/>
          <w14:textFill>
            <w14:solidFill>
              <w14:schemeClr w14:val="tx1"/>
            </w14:solidFill>
          </w14:textFill>
        </w:rPr>
        <w:t>20.</w:t>
      </w:r>
      <w:r>
        <w:rPr>
          <w:rFonts w:hint="eastAsia" w:ascii="微软雅黑" w:hAnsi="微软雅黑" w:eastAsia="微软雅黑" w:cs="微软雅黑"/>
          <w:b/>
          <w:bCs/>
          <w:sz w:val="21"/>
          <w:szCs w:val="21"/>
        </w:rPr>
        <w:t>数据传输：</w:t>
      </w:r>
      <w:r>
        <w:rPr>
          <w:rFonts w:hint="eastAsia" w:ascii="微软雅黑" w:hAnsi="微软雅黑" w:eastAsia="微软雅黑" w:cs="微软雅黑"/>
          <w:b/>
          <w:bCs/>
          <w:sz w:val="21"/>
          <w:szCs w:val="21"/>
          <w:lang w:val="en-US" w:eastAsia="zh-CN"/>
        </w:rPr>
        <w:t>配备</w:t>
      </w:r>
      <w:r>
        <w:rPr>
          <w:rFonts w:hint="eastAsia" w:ascii="微软雅黑" w:hAnsi="微软雅黑" w:eastAsia="微软雅黑" w:cs="微软雅黑"/>
          <w:b/>
          <w:bCs/>
          <w:color w:val="000000" w:themeColor="text1"/>
          <w:szCs w:val="21"/>
          <w14:textFill>
            <w14:solidFill>
              <w14:schemeClr w14:val="tx1"/>
            </w14:solidFill>
          </w14:textFill>
        </w:rPr>
        <w:t xml:space="preserve">USB </w:t>
      </w:r>
      <w:r>
        <w:rPr>
          <w:rFonts w:hint="eastAsia" w:ascii="微软雅黑" w:hAnsi="微软雅黑" w:eastAsia="微软雅黑" w:cs="微软雅黑"/>
          <w:b/>
          <w:bCs/>
          <w:color w:val="000000" w:themeColor="text1"/>
          <w:szCs w:val="21"/>
          <w:lang w:val="en-US" w:eastAsia="zh-CN"/>
          <w14:textFill>
            <w14:solidFill>
              <w14:schemeClr w14:val="tx1"/>
            </w14:solidFill>
          </w14:textFill>
        </w:rPr>
        <w:t>T</w:t>
      </w:r>
      <w:r>
        <w:rPr>
          <w:rFonts w:hint="eastAsia" w:ascii="微软雅黑" w:hAnsi="微软雅黑" w:eastAsia="微软雅黑" w:cs="微软雅黑"/>
          <w:b/>
          <w:bCs/>
          <w:color w:val="000000" w:themeColor="text1"/>
          <w:szCs w:val="21"/>
          <w14:textFill>
            <w14:solidFill>
              <w14:schemeClr w14:val="tx1"/>
            </w14:solidFill>
          </w14:textFill>
        </w:rPr>
        <w:t>ype-C 双面充电接口</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北斗定位、远程追溯、Wifi、4G、</w:t>
      </w:r>
      <w:r>
        <w:rPr>
          <w:rFonts w:hint="eastAsia" w:ascii="微软雅黑" w:hAnsi="微软雅黑" w:eastAsia="微软雅黑" w:cs="微软雅黑"/>
          <w:b w:val="0"/>
          <w:bCs w:val="0"/>
          <w:sz w:val="21"/>
          <w:szCs w:val="21"/>
        </w:rPr>
        <w:t>蓝牙接口</w:t>
      </w:r>
      <w:r>
        <w:rPr>
          <w:rFonts w:hint="eastAsia" w:ascii="微软雅黑" w:hAnsi="微软雅黑" w:eastAsia="微软雅黑" w:cs="微软雅黑"/>
          <w:b w:val="0"/>
          <w:bCs w:val="0"/>
          <w:sz w:val="21"/>
          <w:szCs w:val="21"/>
          <w:lang w:val="en-US" w:eastAsia="zh-CN"/>
        </w:rPr>
        <w:t>均可</w:t>
      </w:r>
      <w:r>
        <w:rPr>
          <w:rFonts w:hint="eastAsia" w:ascii="微软雅黑" w:hAnsi="微软雅黑" w:eastAsia="微软雅黑" w:cs="微软雅黑"/>
          <w:b w:val="0"/>
          <w:bCs w:val="0"/>
          <w:sz w:val="21"/>
          <w:szCs w:val="21"/>
        </w:rPr>
        <w:t>选配</w:t>
      </w:r>
      <w:r>
        <w:rPr>
          <w:rFonts w:hint="eastAsia" w:ascii="微软雅黑" w:hAnsi="微软雅黑" w:eastAsia="微软雅黑" w:cs="微软雅黑"/>
          <w:b w:val="0"/>
          <w:bCs w:val="0"/>
          <w:sz w:val="21"/>
          <w:szCs w:val="21"/>
          <w:lang w:eastAsia="zh-CN"/>
        </w:rPr>
        <w:t>）</w:t>
      </w:r>
    </w:p>
    <w:p w14:paraId="5D022850">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t>存储：可存储80万组数据，支持自由调用查看</w:t>
      </w:r>
    </w:p>
    <w:p w14:paraId="6A8BEC7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操作模式</w:t>
      </w:r>
      <w:r>
        <w:rPr>
          <w:rFonts w:hint="eastAsia"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t>：吸光度、浓度</w:t>
      </w:r>
    </w:p>
    <w:p w14:paraId="7318BC53">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使用环境</w:t>
      </w:r>
      <w:r>
        <w:rPr>
          <w:rFonts w:hint="eastAsia"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t>：温度0-50℃；相对湿度0-95%（不冷凝）</w:t>
      </w:r>
    </w:p>
    <w:p w14:paraId="4774BFBE">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额定功率：1.2W</w:t>
      </w:r>
    </w:p>
    <w:p w14:paraId="6F129A7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color w:val="000000" w:themeColor="text1"/>
          <w:szCs w:val="21"/>
          <w:lang w:val="en-US" w:eastAsia="zh-CN"/>
          <w14:textFill>
            <w14:solidFill>
              <w14:schemeClr w14:val="tx1"/>
            </w14:solidFill>
          </w14:textFill>
        </w:rPr>
      </w:pPr>
      <w:r>
        <w:rPr>
          <w:rFonts w:hint="eastAsia" w:ascii="微软雅黑" w:hAnsi="微软雅黑" w:eastAsia="微软雅黑" w:cs="微软雅黑"/>
          <w:b/>
          <w:bCs/>
          <w:kern w:val="2"/>
          <w:sz w:val="21"/>
          <w:szCs w:val="24"/>
          <w:lang w:val="en-US" w:eastAsia="zh-CN" w:bidi="ar-SA"/>
        </w:rPr>
        <w:t>耗材配件：全方位、一站式提供专用前处理设备和耗材，满足您的多元需求</w:t>
      </w:r>
    </w:p>
    <w:p w14:paraId="3750B909">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材质</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采用 ABS </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外壳</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耐腐蚀耐高温</w:t>
      </w:r>
    </w:p>
    <w:p w14:paraId="6EB183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b w:val="0"/>
          <w:bCs w:val="0"/>
          <w:color w:val="000000" w:themeColor="text1"/>
          <w:kern w:val="2"/>
          <w:sz w:val="21"/>
          <w:szCs w:val="21"/>
          <w:lang w:val="en-US" w:eastAsia="zh-CN" w:bidi="ar-SA"/>
          <w14:textFill>
            <w14:solidFill>
              <w14:schemeClr w14:val="tx1"/>
            </w14:solidFill>
          </w14:textFill>
        </w:rPr>
      </w:pPr>
    </w:p>
    <w:p w14:paraId="1419CBAA">
      <w:pPr>
        <w:rPr>
          <w:rFonts w:hint="default" w:ascii="微软雅黑" w:hAnsi="微软雅黑" w:eastAsia="微软雅黑" w:cs="微软雅黑"/>
          <w:b w:val="0"/>
          <w:bCs w:val="0"/>
          <w:color w:val="000000"/>
          <w:szCs w:val="21"/>
          <w:lang w:val="en-US" w:eastAsia="zh-CN"/>
        </w:rPr>
      </w:pPr>
    </w:p>
    <w:p w14:paraId="0E16263F">
      <w:pPr>
        <w:numPr>
          <w:ilvl w:val="0"/>
          <w:numId w:val="0"/>
        </w:numPr>
        <w:tabs>
          <w:tab w:val="left" w:pos="1135"/>
        </w:tabs>
        <w:jc w:val="left"/>
        <w:rPr>
          <w:rFonts w:hint="eastAsia" w:ascii="微软雅黑" w:hAnsi="微软雅黑" w:eastAsia="微软雅黑" w:cs="微软雅黑"/>
          <w:b/>
          <w:bCs/>
          <w:lang w:val="en-US" w:eastAsia="zh-CN"/>
        </w:rPr>
      </w:pPr>
    </w:p>
    <w:p w14:paraId="4DBA0531">
      <w:pPr>
        <w:rPr>
          <w:rFonts w:hint="default" w:ascii="微软雅黑" w:hAnsi="微软雅黑" w:eastAsia="微软雅黑" w:cs="微软雅黑"/>
          <w:lang w:val="en-US" w:eastAsia="zh-CN"/>
        </w:rPr>
      </w:pPr>
    </w:p>
    <w:p w14:paraId="5A214F1B">
      <w:pPr>
        <w:rPr>
          <w:rFonts w:hint="eastAsia" w:ascii="Arial" w:hAnsi="Arial" w:eastAsia="微软雅黑" w:cs="Arial"/>
          <w:i w:val="0"/>
          <w:iCs w:val="0"/>
          <w:caps w:val="0"/>
          <w:color w:val="666666"/>
          <w:spacing w:val="0"/>
          <w:kern w:val="0"/>
          <w:sz w:val="24"/>
          <w:szCs w:val="24"/>
          <w:shd w:val="clear" w:fill="FFFFFF"/>
          <w:lang w:val="en-US" w:eastAsia="zh-CN"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3106E">
    <w:pPr>
      <w:pStyle w:val="3"/>
    </w:pPr>
    <w:r>
      <w:rPr>
        <w:rFonts w:hint="eastAsia" w:eastAsiaTheme="minorEastAsia"/>
        <w:lang w:eastAsia="zh-CN"/>
      </w:rPr>
      <w:drawing>
        <wp:inline distT="0" distB="0" distL="114300" distR="114300">
          <wp:extent cx="5269865" cy="498475"/>
          <wp:effectExtent l="0" t="0" r="6985" b="15875"/>
          <wp:docPr id="2" name="图片 2" descr="ef662cea58dd94e7d72a6fcea0d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662cea58dd94e7d72a6fcea0d2784"/>
                  <pic:cNvPicPr>
                    <a:picLocks noChangeAspect="1"/>
                  </pic:cNvPicPr>
                </pic:nvPicPr>
                <pic:blipFill>
                  <a:blip r:embed="rId1"/>
                  <a:stretch>
                    <a:fillRect/>
                  </a:stretch>
                </pic:blipFill>
                <pic:spPr>
                  <a:xfrm>
                    <a:off x="0" y="0"/>
                    <a:ext cx="5269865" cy="498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72FA7"/>
    <w:multiLevelType w:val="singleLevel"/>
    <w:tmpl w:val="44F72FA7"/>
    <w:lvl w:ilvl="0" w:tentative="0">
      <w:start w:val="21"/>
      <w:numFmt w:val="decimal"/>
      <w:lvlText w:val="%1."/>
      <w:lvlJc w:val="left"/>
      <w:pPr>
        <w:tabs>
          <w:tab w:val="left" w:pos="312"/>
        </w:tabs>
      </w:pPr>
    </w:lvl>
  </w:abstractNum>
  <w:abstractNum w:abstractNumId="1">
    <w:nsid w:val="74DE5A0F"/>
    <w:multiLevelType w:val="singleLevel"/>
    <w:tmpl w:val="74DE5A0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NTZjM2NmOTE3ZTVlOGQxYTlmNzQ4YmMyY2RiMDAifQ=="/>
  </w:docVars>
  <w:rsids>
    <w:rsidRoot w:val="00000000"/>
    <w:rsid w:val="006A1714"/>
    <w:rsid w:val="007E2EF7"/>
    <w:rsid w:val="00AA7C07"/>
    <w:rsid w:val="01271710"/>
    <w:rsid w:val="01667679"/>
    <w:rsid w:val="02A81D04"/>
    <w:rsid w:val="041D690C"/>
    <w:rsid w:val="04560FBD"/>
    <w:rsid w:val="056324E2"/>
    <w:rsid w:val="056C5A14"/>
    <w:rsid w:val="057F0CBE"/>
    <w:rsid w:val="05E61448"/>
    <w:rsid w:val="06297280"/>
    <w:rsid w:val="069A65B0"/>
    <w:rsid w:val="06A6543E"/>
    <w:rsid w:val="0740779A"/>
    <w:rsid w:val="075C4DD4"/>
    <w:rsid w:val="076221D3"/>
    <w:rsid w:val="079F2B5D"/>
    <w:rsid w:val="087627CB"/>
    <w:rsid w:val="087710DF"/>
    <w:rsid w:val="087B7D1C"/>
    <w:rsid w:val="089F1C5C"/>
    <w:rsid w:val="08AD41A2"/>
    <w:rsid w:val="08E9774C"/>
    <w:rsid w:val="09175C96"/>
    <w:rsid w:val="095567BF"/>
    <w:rsid w:val="09A6526C"/>
    <w:rsid w:val="09A80FE4"/>
    <w:rsid w:val="0A232419"/>
    <w:rsid w:val="0AAB4532"/>
    <w:rsid w:val="0B640F3B"/>
    <w:rsid w:val="0B875F8C"/>
    <w:rsid w:val="0C7D5717"/>
    <w:rsid w:val="0D711EFB"/>
    <w:rsid w:val="0DC56F5E"/>
    <w:rsid w:val="0E15322B"/>
    <w:rsid w:val="0E4F7C80"/>
    <w:rsid w:val="0E865C94"/>
    <w:rsid w:val="0EAB3322"/>
    <w:rsid w:val="0F2C34BA"/>
    <w:rsid w:val="0F3A448D"/>
    <w:rsid w:val="0F601A19"/>
    <w:rsid w:val="10264A11"/>
    <w:rsid w:val="106A6FF4"/>
    <w:rsid w:val="10804E89"/>
    <w:rsid w:val="10AF6904"/>
    <w:rsid w:val="10DA31F6"/>
    <w:rsid w:val="11186A48"/>
    <w:rsid w:val="11C95F9C"/>
    <w:rsid w:val="12435D4E"/>
    <w:rsid w:val="130C3D06"/>
    <w:rsid w:val="135031D6"/>
    <w:rsid w:val="141A7F4E"/>
    <w:rsid w:val="1439089B"/>
    <w:rsid w:val="147541B9"/>
    <w:rsid w:val="14CF3B54"/>
    <w:rsid w:val="15340B98"/>
    <w:rsid w:val="153C41FA"/>
    <w:rsid w:val="15B50D11"/>
    <w:rsid w:val="17230635"/>
    <w:rsid w:val="17382C5A"/>
    <w:rsid w:val="17BC74F3"/>
    <w:rsid w:val="17DE7E59"/>
    <w:rsid w:val="182B52BA"/>
    <w:rsid w:val="186E65D3"/>
    <w:rsid w:val="18EA2593"/>
    <w:rsid w:val="19165ED2"/>
    <w:rsid w:val="19461C80"/>
    <w:rsid w:val="19F33BB6"/>
    <w:rsid w:val="1A2C70C8"/>
    <w:rsid w:val="1A915B90"/>
    <w:rsid w:val="1B0F3B71"/>
    <w:rsid w:val="1B5E6CE5"/>
    <w:rsid w:val="1B742AD4"/>
    <w:rsid w:val="1BB61DD0"/>
    <w:rsid w:val="1BDB17AC"/>
    <w:rsid w:val="1C15747B"/>
    <w:rsid w:val="1C2F4C4D"/>
    <w:rsid w:val="1C89708E"/>
    <w:rsid w:val="1CCF4558"/>
    <w:rsid w:val="1D423FD6"/>
    <w:rsid w:val="1D6F55A4"/>
    <w:rsid w:val="1DA63C4A"/>
    <w:rsid w:val="1DB918CB"/>
    <w:rsid w:val="1DF8756C"/>
    <w:rsid w:val="1E6355F8"/>
    <w:rsid w:val="1EB6631A"/>
    <w:rsid w:val="1ED146E2"/>
    <w:rsid w:val="1F204D21"/>
    <w:rsid w:val="1F470500"/>
    <w:rsid w:val="1F746036"/>
    <w:rsid w:val="1FA3607E"/>
    <w:rsid w:val="1FE25E44"/>
    <w:rsid w:val="20D34741"/>
    <w:rsid w:val="20E204EB"/>
    <w:rsid w:val="20F62F93"/>
    <w:rsid w:val="211F7986"/>
    <w:rsid w:val="21556F04"/>
    <w:rsid w:val="215D400B"/>
    <w:rsid w:val="21AF0DFB"/>
    <w:rsid w:val="22870CC7"/>
    <w:rsid w:val="22924D39"/>
    <w:rsid w:val="23064A5F"/>
    <w:rsid w:val="23627FFE"/>
    <w:rsid w:val="238910E7"/>
    <w:rsid w:val="23953F30"/>
    <w:rsid w:val="23FE7D27"/>
    <w:rsid w:val="247748A6"/>
    <w:rsid w:val="24DB1E18"/>
    <w:rsid w:val="259E08D5"/>
    <w:rsid w:val="25C73901"/>
    <w:rsid w:val="25E76599"/>
    <w:rsid w:val="26AF5688"/>
    <w:rsid w:val="26E710B9"/>
    <w:rsid w:val="2737475D"/>
    <w:rsid w:val="27B626C7"/>
    <w:rsid w:val="28390908"/>
    <w:rsid w:val="287064F9"/>
    <w:rsid w:val="2A53244F"/>
    <w:rsid w:val="2A855AE0"/>
    <w:rsid w:val="2AE40F94"/>
    <w:rsid w:val="2AE65071"/>
    <w:rsid w:val="2B4D18B6"/>
    <w:rsid w:val="2C155C0E"/>
    <w:rsid w:val="2C892A75"/>
    <w:rsid w:val="2DB70741"/>
    <w:rsid w:val="2FED1329"/>
    <w:rsid w:val="306C6018"/>
    <w:rsid w:val="30701433"/>
    <w:rsid w:val="30896339"/>
    <w:rsid w:val="30E12562"/>
    <w:rsid w:val="30EA1F29"/>
    <w:rsid w:val="31442AF1"/>
    <w:rsid w:val="31576CC8"/>
    <w:rsid w:val="3159659D"/>
    <w:rsid w:val="31C53C32"/>
    <w:rsid w:val="31E57594"/>
    <w:rsid w:val="338B13EB"/>
    <w:rsid w:val="33BA52ED"/>
    <w:rsid w:val="340C76EB"/>
    <w:rsid w:val="34D12815"/>
    <w:rsid w:val="35063F6F"/>
    <w:rsid w:val="3529097C"/>
    <w:rsid w:val="3598340C"/>
    <w:rsid w:val="35CB37E1"/>
    <w:rsid w:val="3635536D"/>
    <w:rsid w:val="36513CE6"/>
    <w:rsid w:val="377063EE"/>
    <w:rsid w:val="37906A90"/>
    <w:rsid w:val="37A56BB4"/>
    <w:rsid w:val="38A12BBB"/>
    <w:rsid w:val="38C06F01"/>
    <w:rsid w:val="391E459E"/>
    <w:rsid w:val="3A445910"/>
    <w:rsid w:val="3AC151B3"/>
    <w:rsid w:val="3ACE676E"/>
    <w:rsid w:val="3AFE33D1"/>
    <w:rsid w:val="3BA7084C"/>
    <w:rsid w:val="3C17427A"/>
    <w:rsid w:val="3D547CD1"/>
    <w:rsid w:val="3DE50831"/>
    <w:rsid w:val="3E0D35E4"/>
    <w:rsid w:val="3F4D7431"/>
    <w:rsid w:val="4015777D"/>
    <w:rsid w:val="40291830"/>
    <w:rsid w:val="40B41679"/>
    <w:rsid w:val="40F565F5"/>
    <w:rsid w:val="410F0A26"/>
    <w:rsid w:val="41AE6491"/>
    <w:rsid w:val="41C06A73"/>
    <w:rsid w:val="41E46877"/>
    <w:rsid w:val="424A3E85"/>
    <w:rsid w:val="42786711"/>
    <w:rsid w:val="427A45C5"/>
    <w:rsid w:val="42A17DA3"/>
    <w:rsid w:val="436F1C50"/>
    <w:rsid w:val="43B45FD6"/>
    <w:rsid w:val="43D65067"/>
    <w:rsid w:val="442C13AA"/>
    <w:rsid w:val="44F87A23"/>
    <w:rsid w:val="45296D9E"/>
    <w:rsid w:val="45833790"/>
    <w:rsid w:val="459D5786"/>
    <w:rsid w:val="45A352F7"/>
    <w:rsid w:val="465A4A0E"/>
    <w:rsid w:val="46ED7A5B"/>
    <w:rsid w:val="46F024C9"/>
    <w:rsid w:val="47BB1907"/>
    <w:rsid w:val="481A347D"/>
    <w:rsid w:val="48825371"/>
    <w:rsid w:val="489F4D85"/>
    <w:rsid w:val="48A7726D"/>
    <w:rsid w:val="48F13082"/>
    <w:rsid w:val="49044BE8"/>
    <w:rsid w:val="49096D51"/>
    <w:rsid w:val="4A5E1AE4"/>
    <w:rsid w:val="4AEA6160"/>
    <w:rsid w:val="4AF65AC7"/>
    <w:rsid w:val="4B482F8D"/>
    <w:rsid w:val="4B5620E1"/>
    <w:rsid w:val="4BAB2DD0"/>
    <w:rsid w:val="4BD622FF"/>
    <w:rsid w:val="4C0F2222"/>
    <w:rsid w:val="4CD6689C"/>
    <w:rsid w:val="4D27359B"/>
    <w:rsid w:val="4D3E3BA7"/>
    <w:rsid w:val="4D902EBE"/>
    <w:rsid w:val="4D9F660C"/>
    <w:rsid w:val="4DB56DF9"/>
    <w:rsid w:val="4E496483"/>
    <w:rsid w:val="4F532425"/>
    <w:rsid w:val="4F5F526E"/>
    <w:rsid w:val="4F683249"/>
    <w:rsid w:val="4FEF53D0"/>
    <w:rsid w:val="50551558"/>
    <w:rsid w:val="507C775A"/>
    <w:rsid w:val="50B5109A"/>
    <w:rsid w:val="50DA6E4B"/>
    <w:rsid w:val="512E314A"/>
    <w:rsid w:val="51DD247A"/>
    <w:rsid w:val="52064EAD"/>
    <w:rsid w:val="52320A18"/>
    <w:rsid w:val="529E039B"/>
    <w:rsid w:val="52A86F2C"/>
    <w:rsid w:val="531E1B38"/>
    <w:rsid w:val="535054B5"/>
    <w:rsid w:val="53D7283F"/>
    <w:rsid w:val="5404204C"/>
    <w:rsid w:val="54157B14"/>
    <w:rsid w:val="543C5B7E"/>
    <w:rsid w:val="54686973"/>
    <w:rsid w:val="54DC4C6B"/>
    <w:rsid w:val="5593671B"/>
    <w:rsid w:val="568E55A1"/>
    <w:rsid w:val="570A570D"/>
    <w:rsid w:val="57513CA2"/>
    <w:rsid w:val="5B782013"/>
    <w:rsid w:val="5BA44364"/>
    <w:rsid w:val="5C090A3C"/>
    <w:rsid w:val="5C9176DC"/>
    <w:rsid w:val="5DD621B8"/>
    <w:rsid w:val="5DF71957"/>
    <w:rsid w:val="5F395C46"/>
    <w:rsid w:val="603B318E"/>
    <w:rsid w:val="60910B83"/>
    <w:rsid w:val="60B5337C"/>
    <w:rsid w:val="60BF3D9E"/>
    <w:rsid w:val="60D92ABB"/>
    <w:rsid w:val="60E655DC"/>
    <w:rsid w:val="614A0654"/>
    <w:rsid w:val="615C33BC"/>
    <w:rsid w:val="617F1E74"/>
    <w:rsid w:val="61FA2714"/>
    <w:rsid w:val="624327CD"/>
    <w:rsid w:val="62D3168C"/>
    <w:rsid w:val="639257BA"/>
    <w:rsid w:val="63AD5074"/>
    <w:rsid w:val="64B94D7D"/>
    <w:rsid w:val="64F531C7"/>
    <w:rsid w:val="65092482"/>
    <w:rsid w:val="651809C7"/>
    <w:rsid w:val="65CA2969"/>
    <w:rsid w:val="65E9368C"/>
    <w:rsid w:val="660A5EF0"/>
    <w:rsid w:val="660E5B28"/>
    <w:rsid w:val="669C6028"/>
    <w:rsid w:val="66E91088"/>
    <w:rsid w:val="675E2BFD"/>
    <w:rsid w:val="676B3D5A"/>
    <w:rsid w:val="681D5437"/>
    <w:rsid w:val="68B735CD"/>
    <w:rsid w:val="68F80968"/>
    <w:rsid w:val="691E7B93"/>
    <w:rsid w:val="693A5035"/>
    <w:rsid w:val="694F6D3F"/>
    <w:rsid w:val="69B4119E"/>
    <w:rsid w:val="6A0254DB"/>
    <w:rsid w:val="6A841BD5"/>
    <w:rsid w:val="6A865CFF"/>
    <w:rsid w:val="6AB204F0"/>
    <w:rsid w:val="6ABC136F"/>
    <w:rsid w:val="6B2C615D"/>
    <w:rsid w:val="6B4C26F3"/>
    <w:rsid w:val="6C20148A"/>
    <w:rsid w:val="6D3D1FCD"/>
    <w:rsid w:val="6DC72505"/>
    <w:rsid w:val="6F255735"/>
    <w:rsid w:val="6F375468"/>
    <w:rsid w:val="6F413BF1"/>
    <w:rsid w:val="6F581C7F"/>
    <w:rsid w:val="7028738F"/>
    <w:rsid w:val="70FA4673"/>
    <w:rsid w:val="710D6543"/>
    <w:rsid w:val="71881FAB"/>
    <w:rsid w:val="71A65ADA"/>
    <w:rsid w:val="72192C03"/>
    <w:rsid w:val="721E7B7A"/>
    <w:rsid w:val="7250148B"/>
    <w:rsid w:val="73145F7B"/>
    <w:rsid w:val="738D78DA"/>
    <w:rsid w:val="74113F05"/>
    <w:rsid w:val="743522C5"/>
    <w:rsid w:val="747674B1"/>
    <w:rsid w:val="765D05B9"/>
    <w:rsid w:val="769F401E"/>
    <w:rsid w:val="76C3652E"/>
    <w:rsid w:val="76E96E67"/>
    <w:rsid w:val="775C12B4"/>
    <w:rsid w:val="779108EB"/>
    <w:rsid w:val="77D25D2E"/>
    <w:rsid w:val="79C25500"/>
    <w:rsid w:val="79F362B1"/>
    <w:rsid w:val="7A2F4824"/>
    <w:rsid w:val="7A4F7B0A"/>
    <w:rsid w:val="7A6310AB"/>
    <w:rsid w:val="7A634DEF"/>
    <w:rsid w:val="7AC1208A"/>
    <w:rsid w:val="7ACB50B1"/>
    <w:rsid w:val="7AF93A78"/>
    <w:rsid w:val="7B711D02"/>
    <w:rsid w:val="7BFF313D"/>
    <w:rsid w:val="7C547659"/>
    <w:rsid w:val="7E2D2128"/>
    <w:rsid w:val="7E657CB0"/>
    <w:rsid w:val="7EF42A2E"/>
    <w:rsid w:val="7F4252AD"/>
    <w:rsid w:val="7F55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885</Words>
  <Characters>982</Characters>
  <Lines>0</Lines>
  <Paragraphs>0</Paragraphs>
  <TotalTime>1</TotalTime>
  <ScaleCrop>false</ScaleCrop>
  <LinksUpToDate>false</LinksUpToDate>
  <CharactersWithSpaces>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2024-07-19T03:31:00Z</dcterms:created>
  <dc:creator>WIN10</dc:creator>
  <cp:lastModifiedBy>顾名思义</cp:lastModifiedBy>
  <dcterms:modified xsi:type="dcterms:W3CDTF">2024-08-01T08:37:52Z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0ED649B939C548CC9F3B9962986DA4B8_13</vt:lpwstr>
  </property>
</Properties>
</file>