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bookmarkStart w:id="2" w:name="_GoBack"/>
      <w:bookmarkEnd w:id="2"/>
      <w:r>
        <w:rPr>
          <w:rFonts w:hint="default" w:ascii="Times New Roman" w:hAnsi="Times New Roman" w:eastAsia="黑体" w:cs="Times New Roman"/>
          <w:sz w:val="32"/>
          <w:szCs w:val="32"/>
        </w:rPr>
        <w:t>附件3</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绿色供应链管理评价要求</w:t>
      </w:r>
    </w:p>
    <w:p>
      <w:pP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1、具有独立法人资格；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2、具有较强的行业影响力；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7、对实施绿色供应链管理有明确的工作目标、思路、计划和措施。</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2"/>
      <w:bookmarkStart w:id="1" w:name="OLE_LINK1"/>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1、企业绿色供应链管理评价由第三方组织实施。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2、第三方根据绿色供应链管理关键环节，按照评价标准对企业进行实地调查，查阅相关文件、报表、数据等，确保评价结果客观准确。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表1  企业绿色供应链管理评价指标体系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180" w:type="dxa"/>
            <w:vMerge w:val="continue"/>
            <w:vAlign w:val="center"/>
          </w:tcPr>
          <w:p>
            <w:pP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25" o:spt="75" type="#_x0000_t75" style="height:17pt;width: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26" o:spt="75" type="#_x0000_t75" style="height:44.35pt;width:410.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 ShapeID="_x0000_s1026" DrawAspect="Content" ObjectID="_1468075727" r:id="rId11">
            <o:LockedField>false</o:LockedField>
          </o:OLEObject>
        </w:pict>
      </w:r>
      <w:r>
        <w:rPr>
          <w:rFonts w:hint="default" w:ascii="Times New Roman" w:hAnsi="Times New Roman" w:eastAsia="仿宋_GB2312" w:cs="Times New Roman"/>
          <w:sz w:val="32"/>
          <w:szCs w:val="32"/>
        </w:rPr>
        <w:t>GSCI为绿色供应链管理指数。</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经评价绿色供应链管理指数大于80分（含等于）的企业，认定为“卓越绿色供应链管理企业”，优先享受国家各项支持政策。</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4、节能减排环保合规：符合国家和地方有关环境法律和法规，近五年无重大安全、环保、质量事故；配备能源、水源监测设备及污染物监测设备（计量仪器符合GB/T17167和GB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9、披露企业节能减排减碳信息：具体包括有毒有害物质使用、能源资源利用效率、污染物排放、碳排放减少量、产品回收利用率等信息。</w:t>
      </w:r>
    </w:p>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7E448C"/>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393E69AE"/>
    <w:rsid w:val="3CAC3D3C"/>
    <w:rsid w:val="47507EDF"/>
    <w:rsid w:val="5DE673C6"/>
    <w:rsid w:val="602227CA"/>
    <w:rsid w:val="6BC72F84"/>
    <w:rsid w:val="6C87763F"/>
    <w:rsid w:val="6DC07208"/>
    <w:rsid w:val="72820265"/>
    <w:rsid w:val="7BEFB4D9"/>
    <w:rsid w:val="7C287503"/>
    <w:rsid w:val="7DBD6E37"/>
    <w:rsid w:val="DFDB5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主题 Char"/>
    <w:link w:val="6"/>
    <w:qFormat/>
    <w:uiPriority w:val="0"/>
    <w:rPr>
      <w:b/>
      <w:bCs/>
      <w:kern w:val="2"/>
      <w:sz w:val="21"/>
      <w:szCs w:val="24"/>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Words>
  <Characters>2650</Characters>
  <Lines>22</Lines>
  <Paragraphs>6</Paragraphs>
  <TotalTime>2</TotalTime>
  <ScaleCrop>false</ScaleCrop>
  <LinksUpToDate>false</LinksUpToDate>
  <CharactersWithSpaces>3108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2016-06-18T09:43:00Z</dcterms:created>
  <dc:creator>wangxu</dc:creator>
  <cp:lastModifiedBy>高处看，不胜寒</cp:lastModifiedBy>
  <cp:lastPrinted>2023-06-29T14:22:00Z</cp:lastPrinted>
  <dcterms:modified xsi:type="dcterms:W3CDTF">2023-07-24T01:34:21Z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807F681F1D8948BAB34F625BDE8F5D76_13</vt:lpwstr>
  </property>
</Properties>
</file>