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76" w:lineRule="auto"/>
        <w:jc w:val="center"/>
        <w:rPr>
          <w:rFonts w:ascii="黑体" w:hAnsi="黑体" w:eastAsia="黑体"/>
          <w:sz w:val="30"/>
          <w:szCs w:val="30"/>
        </w:rPr>
      </w:pPr>
      <w:bookmarkStart w:id="0" w:name="_Hlk100651626"/>
      <w:r>
        <w:rPr>
          <w:rFonts w:hint="eastAsia" w:ascii="黑体" w:hAnsi="黑体" w:eastAsia="黑体"/>
          <w:sz w:val="30"/>
          <w:szCs w:val="30"/>
        </w:rPr>
        <w:t>北京益谷检测科学研究院开放课题</w:t>
      </w:r>
      <w:bookmarkEnd w:id="0"/>
      <w:r>
        <w:rPr>
          <w:rFonts w:hint="eastAsia" w:ascii="黑体" w:hAnsi="黑体" w:eastAsia="黑体"/>
          <w:sz w:val="30"/>
          <w:szCs w:val="30"/>
        </w:rPr>
        <w:t>申报指南</w:t>
      </w:r>
    </w:p>
    <w:p>
      <w:pPr>
        <w:spacing w:before="156" w:beforeLines="50" w:after="156" w:afterLines="50"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一、总</w:t>
      </w:r>
      <w:r>
        <w:rPr>
          <w:rFonts w:ascii="黑体" w:hAnsi="黑体" w:eastAsia="黑体"/>
          <w:sz w:val="24"/>
          <w:szCs w:val="24"/>
        </w:rPr>
        <w:t xml:space="preserve"> 则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000000" w:themeColor="text1"/>
          <w:sz w:val="24"/>
          <w:szCs w:val="24"/>
        </w:rPr>
        <w:t>北京益谷检测科学研究院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（以下简称“北京益谷研究院”）是经北京市民政局批准，北京市平谷区人民政府作为业务主管单位，由中国农业科学院、中国计量科学研究院、中国检验检疫科学研究院、中国海关科学技术研究中心、中国分析测试协会、中国检验检测学会、中国出入境检验检疫协会和北京普析通用仪器有限责任公司</w:t>
      </w:r>
      <w:r>
        <w:rPr>
          <w:rFonts w:ascii="宋体" w:hAnsi="宋体" w:eastAsia="宋体"/>
          <w:color w:val="000000" w:themeColor="text1"/>
          <w:sz w:val="24"/>
          <w:szCs w:val="24"/>
        </w:rPr>
        <w:t>等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单位共同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</w:rPr>
        <w:t>发起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的民办非企业单位（组织）。</w:t>
      </w:r>
      <w:r>
        <w:rPr>
          <w:rFonts w:hint="eastAsia" w:ascii="宋体" w:hAnsi="宋体" w:eastAsia="宋体"/>
          <w:sz w:val="24"/>
          <w:szCs w:val="24"/>
        </w:rPr>
        <w:t>为更好发挥研究院“政府、研究机构、企业”金三角运作模式，推动我国农业检测科技成果的转化和检测技术与装备的提升，特设立开放基金。</w:t>
      </w:r>
    </w:p>
    <w:p>
      <w:pPr>
        <w:spacing w:before="156" w:beforeLines="50" w:after="156" w:afterLines="50"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24"/>
          <w:szCs w:val="24"/>
        </w:rPr>
        <w:t>、资助方式和内容</w:t>
      </w:r>
    </w:p>
    <w:p>
      <w:pPr>
        <w:pStyle w:val="7"/>
        <w:numPr>
          <w:ilvl w:val="0"/>
          <w:numId w:val="1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研究人员提出申请，经</w:t>
      </w: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研究院聘请的平台专家审议通过后，获得经费支持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pStyle w:val="7"/>
        <w:numPr>
          <w:ilvl w:val="0"/>
          <w:numId w:val="1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本研究院提供适当的实验室面积和相关技术支撑人员，并为研究者提供部分部件的设计加工协作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7"/>
        <w:numPr>
          <w:ilvl w:val="0"/>
          <w:numId w:val="1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鼓励经费获得者</w:t>
      </w:r>
      <w:r>
        <w:rPr>
          <w:rFonts w:ascii="宋体" w:hAnsi="宋体" w:eastAsia="宋体"/>
          <w:sz w:val="24"/>
          <w:szCs w:val="24"/>
        </w:rPr>
        <w:t>入住</w:t>
      </w: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研究院科技平台</w:t>
      </w:r>
      <w:r>
        <w:rPr>
          <w:rFonts w:hint="eastAsia" w:ascii="宋体" w:hAnsi="宋体" w:eastAsia="宋体"/>
          <w:sz w:val="24"/>
          <w:szCs w:val="24"/>
        </w:rPr>
        <w:t>，与研究院科研人员</w:t>
      </w:r>
      <w:r>
        <w:rPr>
          <w:rFonts w:ascii="宋体" w:hAnsi="宋体" w:eastAsia="宋体"/>
          <w:sz w:val="24"/>
          <w:szCs w:val="24"/>
        </w:rPr>
        <w:t>进行</w:t>
      </w:r>
      <w:r>
        <w:rPr>
          <w:rFonts w:hint="eastAsia" w:ascii="宋体" w:hAnsi="宋体" w:eastAsia="宋体"/>
          <w:sz w:val="24"/>
          <w:szCs w:val="24"/>
        </w:rPr>
        <w:t>合作</w:t>
      </w:r>
      <w:r>
        <w:rPr>
          <w:rFonts w:ascii="宋体" w:hAnsi="宋体" w:eastAsia="宋体"/>
          <w:sz w:val="24"/>
          <w:szCs w:val="24"/>
        </w:rPr>
        <w:t>研究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7"/>
        <w:numPr>
          <w:ilvl w:val="0"/>
          <w:numId w:val="1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开放基金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用于</w:t>
      </w:r>
      <w:r>
        <w:rPr>
          <w:rFonts w:ascii="宋体" w:hAnsi="宋体" w:eastAsia="宋体"/>
          <w:sz w:val="24"/>
          <w:szCs w:val="24"/>
        </w:rPr>
        <w:t>资助</w:t>
      </w:r>
      <w:r>
        <w:rPr>
          <w:rFonts w:hint="eastAsia" w:ascii="宋体" w:hAnsi="宋体" w:eastAsia="宋体"/>
          <w:sz w:val="24"/>
          <w:szCs w:val="24"/>
        </w:rPr>
        <w:t>有产业化前景</w:t>
      </w:r>
      <w:r>
        <w:rPr>
          <w:rFonts w:ascii="宋体" w:hAnsi="宋体" w:eastAsia="宋体"/>
          <w:sz w:val="24"/>
          <w:szCs w:val="24"/>
        </w:rPr>
        <w:t>的课题</w:t>
      </w:r>
      <w:r>
        <w:rPr>
          <w:rFonts w:hint="eastAsia" w:ascii="宋体" w:hAnsi="宋体" w:eastAsia="宋体"/>
          <w:sz w:val="24"/>
          <w:szCs w:val="24"/>
        </w:rPr>
        <w:t>。基础性研究课题不在支持范围。</w:t>
      </w:r>
    </w:p>
    <w:p>
      <w:pPr>
        <w:spacing w:before="156" w:beforeLines="50" w:after="156" w:afterLines="50"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/>
          <w:sz w:val="24"/>
          <w:szCs w:val="24"/>
        </w:rPr>
        <w:t>、资助额度</w:t>
      </w:r>
    </w:p>
    <w:p>
      <w:pPr>
        <w:widowControl/>
        <w:numPr>
          <w:ilvl w:val="0"/>
          <w:numId w:val="2"/>
        </w:numPr>
        <w:jc w:val="left"/>
        <w:rPr>
          <w:rFonts w:ascii="宋体" w:hAnsi="宋体" w:eastAsia="宋体"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/>
          <w:color w:val="000000" w:themeColor="text1"/>
          <w:sz w:val="24"/>
          <w:szCs w:val="24"/>
        </w:rPr>
        <w:t>课题</w:t>
      </w:r>
      <w:r>
        <w:rPr>
          <w:rFonts w:ascii="宋体" w:hAnsi="宋体" w:eastAsia="宋体"/>
          <w:color w:val="000000" w:themeColor="text1"/>
          <w:sz w:val="24"/>
          <w:szCs w:val="24"/>
        </w:rPr>
        <w:t>经费：单项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课题</w:t>
      </w:r>
      <w:r>
        <w:rPr>
          <w:rFonts w:ascii="宋体" w:hAnsi="宋体" w:eastAsia="宋体"/>
          <w:color w:val="000000" w:themeColor="text1"/>
          <w:sz w:val="24"/>
          <w:szCs w:val="24"/>
        </w:rPr>
        <w:t>资助额度为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10-50</w:t>
      </w:r>
      <w:r>
        <w:rPr>
          <w:rFonts w:ascii="宋体" w:hAnsi="宋体" w:eastAsia="宋体"/>
          <w:color w:val="000000" w:themeColor="text1"/>
          <w:sz w:val="24"/>
          <w:szCs w:val="24"/>
        </w:rPr>
        <w:t>万元；拟立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课题</w:t>
      </w:r>
      <w:r>
        <w:rPr>
          <w:rFonts w:ascii="宋体" w:hAnsi="宋体" w:eastAsia="宋体"/>
          <w:color w:val="000000" w:themeColor="text1"/>
          <w:sz w:val="24"/>
          <w:szCs w:val="24"/>
        </w:rPr>
        <w:t>数量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在</w:t>
      </w:r>
      <w:r>
        <w:rPr>
          <w:rFonts w:ascii="宋体" w:hAnsi="宋体" w:eastAsia="宋体"/>
          <w:color w:val="000000" w:themeColor="text1"/>
          <w:sz w:val="24"/>
          <w:szCs w:val="24"/>
        </w:rPr>
        <w:t>20项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以上</w:t>
      </w:r>
      <w:r>
        <w:rPr>
          <w:rFonts w:ascii="宋体" w:hAnsi="宋体" w:eastAsia="宋体"/>
          <w:color w:val="000000" w:themeColor="text1"/>
          <w:sz w:val="24"/>
          <w:szCs w:val="24"/>
        </w:rPr>
        <w:t>；研究期限：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1-3</w:t>
      </w:r>
      <w:r>
        <w:rPr>
          <w:rFonts w:ascii="宋体" w:hAnsi="宋体" w:eastAsia="宋体"/>
          <w:color w:val="000000" w:themeColor="text1"/>
          <w:sz w:val="24"/>
          <w:szCs w:val="24"/>
        </w:rPr>
        <w:t>年。</w:t>
      </w:r>
    </w:p>
    <w:p>
      <w:pPr>
        <w:spacing w:before="156" w:beforeLines="50" w:after="156" w:afterLines="50"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/>
          <w:sz w:val="24"/>
          <w:szCs w:val="24"/>
        </w:rPr>
        <w:t>、申请程序</w:t>
      </w:r>
    </w:p>
    <w:p>
      <w:pPr>
        <w:pStyle w:val="7"/>
        <w:numPr>
          <w:ilvl w:val="0"/>
          <w:numId w:val="3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北京益谷检测科学研究院开放课题申请报</w:t>
      </w:r>
      <w:r>
        <w:rPr>
          <w:rFonts w:ascii="宋体" w:hAnsi="宋体" w:eastAsia="宋体"/>
          <w:sz w:val="24"/>
          <w:szCs w:val="24"/>
        </w:rPr>
        <w:t>书》电子版，可以</w:t>
      </w:r>
      <w:r>
        <w:rPr>
          <w:rFonts w:hint="eastAsia" w:ascii="宋体" w:hAnsi="宋体" w:eastAsia="宋体"/>
          <w:sz w:val="24"/>
          <w:szCs w:val="24"/>
        </w:rPr>
        <w:t>在百科网、仪器信息网址</w:t>
      </w:r>
      <w:r>
        <w:rPr>
          <w:rFonts w:ascii="宋体" w:hAnsi="宋体" w:eastAsia="宋体"/>
          <w:sz w:val="24"/>
          <w:szCs w:val="24"/>
        </w:rPr>
        <w:t>下载。</w:t>
      </w:r>
    </w:p>
    <w:p>
      <w:pPr>
        <w:pStyle w:val="7"/>
        <w:numPr>
          <w:ilvl w:val="0"/>
          <w:numId w:val="3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文件提交截止日期：2023年7月15日</w:t>
      </w:r>
    </w:p>
    <w:p>
      <w:pPr>
        <w:pStyle w:val="7"/>
        <w:numPr>
          <w:ilvl w:val="0"/>
          <w:numId w:val="3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申请者填写《</w:t>
      </w:r>
      <w:r>
        <w:rPr>
          <w:rFonts w:hint="eastAsia" w:ascii="宋体" w:hAnsi="宋体" w:eastAsia="宋体"/>
          <w:sz w:val="24"/>
          <w:szCs w:val="24"/>
        </w:rPr>
        <w:t>北京益谷检测科学研究院开放课题申报</w:t>
      </w:r>
      <w:r>
        <w:rPr>
          <w:rFonts w:ascii="宋体" w:hAnsi="宋体" w:eastAsia="宋体"/>
          <w:sz w:val="24"/>
          <w:szCs w:val="24"/>
        </w:rPr>
        <w:t>书》一式</w:t>
      </w: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份，经所在单位同意并签署意见后，邮寄到本</w:t>
      </w:r>
      <w:r>
        <w:rPr>
          <w:rFonts w:hint="eastAsia" w:ascii="宋体" w:hAnsi="宋体" w:eastAsia="宋体"/>
          <w:sz w:val="24"/>
          <w:szCs w:val="24"/>
        </w:rPr>
        <w:t>研究院</w:t>
      </w:r>
      <w:r>
        <w:rPr>
          <w:rFonts w:ascii="宋体" w:hAnsi="宋体" w:eastAsia="宋体"/>
          <w:sz w:val="24"/>
          <w:szCs w:val="24"/>
        </w:rPr>
        <w:t>办公室（邮寄地址：</w:t>
      </w:r>
      <w:r>
        <w:rPr>
          <w:rFonts w:ascii="宋体" w:hAnsi="宋体" w:eastAsia="宋体"/>
          <w:color w:val="000000" w:themeColor="text1"/>
          <w:sz w:val="24"/>
          <w:szCs w:val="24"/>
        </w:rPr>
        <w:t>北京市平谷区平三路3号8号楼8101室</w:t>
      </w:r>
      <w:r>
        <w:rPr>
          <w:rFonts w:hint="eastAsia" w:ascii="宋体" w:hAnsi="宋体" w:eastAsia="宋体"/>
          <w:color w:val="000000" w:themeColor="text1"/>
          <w:sz w:val="24"/>
          <w:szCs w:val="24"/>
        </w:rPr>
        <w:t>北京益谷检测科学研究院</w:t>
      </w:r>
      <w:r>
        <w:rPr>
          <w:rFonts w:ascii="宋体" w:hAnsi="宋体" w:eastAsia="宋体"/>
          <w:sz w:val="24"/>
          <w:szCs w:val="24"/>
        </w:rPr>
        <w:t>；收件人：</w:t>
      </w:r>
      <w:r>
        <w:rPr>
          <w:rFonts w:hint="eastAsia" w:ascii="宋体" w:hAnsi="宋体" w:eastAsia="宋体"/>
          <w:sz w:val="24"/>
          <w:szCs w:val="24"/>
        </w:rPr>
        <w:t>马紫漪</w:t>
      </w:r>
      <w:r>
        <w:rPr>
          <w:rFonts w:ascii="宋体" w:hAnsi="宋体" w:eastAsia="宋体"/>
          <w:sz w:val="24"/>
          <w:szCs w:val="24"/>
        </w:rPr>
        <w:t>；邮编：101200；电话：18001075070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，同时提交申请书电子版（发到电子邮箱： </w:t>
      </w:r>
      <w:r>
        <w:fldChar w:fldCharType="begin"/>
      </w:r>
      <w:r>
        <w:instrText xml:space="preserve"> HYPERLINK "mailto:ziyi.ma@pgeneral.com.cn" </w:instrText>
      </w:r>
      <w: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ziyi.ma@pgeneral.com.cn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pStyle w:val="7"/>
        <w:numPr>
          <w:ilvl w:val="0"/>
          <w:numId w:val="3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高级职称科技人员可直接申请，其他科技人员申请需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名高级职称科技人员推荐。</w:t>
      </w:r>
    </w:p>
    <w:p>
      <w:pPr>
        <w:pStyle w:val="7"/>
        <w:numPr>
          <w:ilvl w:val="0"/>
          <w:numId w:val="3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申请课题由</w:t>
      </w:r>
      <w:r>
        <w:rPr>
          <w:rFonts w:hint="eastAsia" w:ascii="宋体" w:hAnsi="宋体" w:eastAsia="宋体"/>
          <w:sz w:val="24"/>
          <w:szCs w:val="24"/>
        </w:rPr>
        <w:t>研究院</w:t>
      </w:r>
      <w:r>
        <w:rPr>
          <w:rFonts w:ascii="宋体" w:hAnsi="宋体" w:eastAsia="宋体"/>
          <w:sz w:val="24"/>
          <w:szCs w:val="24"/>
        </w:rPr>
        <w:t>学术委员会评审，根据评审结果择优资助。</w:t>
      </w:r>
    </w:p>
    <w:p>
      <w:pPr>
        <w:pStyle w:val="7"/>
        <w:numPr>
          <w:ilvl w:val="0"/>
          <w:numId w:val="3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申请结果通过电子邮件告知。开放基金课题申请书不再退回，请申请者自留底稿。</w:t>
      </w:r>
    </w:p>
    <w:p>
      <w:pPr>
        <w:spacing w:before="156" w:beforeLines="50" w:after="156" w:afterLines="50"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/>
          <w:sz w:val="24"/>
          <w:szCs w:val="24"/>
        </w:rPr>
        <w:t>、经费使用规定</w:t>
      </w:r>
    </w:p>
    <w:p>
      <w:pPr>
        <w:pStyle w:val="7"/>
        <w:numPr>
          <w:ilvl w:val="0"/>
          <w:numId w:val="4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开放基金</w:t>
      </w: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经费划拨到</w:t>
      </w: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负责人单位，严格按照开放</w:t>
      </w: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经费使用范围和</w:t>
      </w: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申请书预算执行。</w:t>
      </w:r>
    </w:p>
    <w:p>
      <w:pPr>
        <w:pStyle w:val="7"/>
        <w:numPr>
          <w:ilvl w:val="0"/>
          <w:numId w:val="4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开放</w:t>
      </w: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经费使用范围：资助课题直接有关的科研费用（包括</w:t>
      </w:r>
      <w:r>
        <w:rPr>
          <w:rFonts w:hint="eastAsia" w:ascii="宋体" w:hAnsi="宋体" w:eastAsia="宋体"/>
          <w:sz w:val="24"/>
          <w:szCs w:val="24"/>
        </w:rPr>
        <w:t>劳务费、</w:t>
      </w:r>
      <w:r>
        <w:rPr>
          <w:rFonts w:ascii="宋体" w:hAnsi="宋体" w:eastAsia="宋体"/>
          <w:sz w:val="24"/>
          <w:szCs w:val="24"/>
        </w:rPr>
        <w:t>测试费、仪器设备租用费、材料费、加工费、小型仪器设备购置费、学术活动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旅差费和</w:t>
      </w:r>
      <w:r>
        <w:rPr>
          <w:rFonts w:hint="eastAsia" w:ascii="宋体" w:hAnsi="宋体" w:eastAsia="宋体"/>
          <w:sz w:val="24"/>
          <w:szCs w:val="24"/>
        </w:rPr>
        <w:t>管理费</w:t>
      </w:r>
      <w:r>
        <w:rPr>
          <w:rFonts w:ascii="宋体" w:hAnsi="宋体" w:eastAsia="宋体"/>
          <w:sz w:val="24"/>
          <w:szCs w:val="24"/>
        </w:rPr>
        <w:t>等）。</w:t>
      </w:r>
    </w:p>
    <w:p>
      <w:pPr>
        <w:pStyle w:val="7"/>
        <w:numPr>
          <w:ilvl w:val="0"/>
          <w:numId w:val="4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经费</w:t>
      </w:r>
      <w:r>
        <w:rPr>
          <w:rFonts w:hint="eastAsia" w:ascii="宋体" w:hAnsi="宋体" w:eastAsia="宋体"/>
          <w:sz w:val="24"/>
          <w:szCs w:val="24"/>
        </w:rPr>
        <w:t>属横向课题经费，需符合本研究院</w:t>
      </w:r>
      <w:r>
        <w:rPr>
          <w:rFonts w:ascii="宋体" w:hAnsi="宋体" w:eastAsia="宋体"/>
          <w:sz w:val="24"/>
          <w:szCs w:val="24"/>
        </w:rPr>
        <w:t>和申请者所在单位财务制度</w:t>
      </w:r>
      <w:r>
        <w:rPr>
          <w:rFonts w:hint="eastAsia" w:ascii="宋体" w:hAnsi="宋体" w:eastAsia="宋体"/>
          <w:sz w:val="24"/>
          <w:szCs w:val="24"/>
        </w:rPr>
        <w:t>及课题预算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7"/>
        <w:numPr>
          <w:ilvl w:val="0"/>
          <w:numId w:val="4"/>
        </w:numPr>
        <w:spacing w:before="156" w:beforeLines="50" w:after="156" w:afterLines="5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结题后，节余经费由</w:t>
      </w:r>
      <w:r>
        <w:rPr>
          <w:rFonts w:hint="eastAsia" w:ascii="宋体" w:hAnsi="宋体" w:eastAsia="宋体"/>
          <w:sz w:val="24"/>
          <w:szCs w:val="24"/>
        </w:rPr>
        <w:t>本研究院</w:t>
      </w:r>
      <w:r>
        <w:rPr>
          <w:rFonts w:ascii="宋体" w:hAnsi="宋体" w:eastAsia="宋体"/>
          <w:sz w:val="24"/>
          <w:szCs w:val="24"/>
        </w:rPr>
        <w:t>收回。</w:t>
      </w:r>
    </w:p>
    <w:p>
      <w:pPr>
        <w:spacing w:before="156" w:beforeLines="50" w:after="156" w:afterLines="50"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/>
          <w:sz w:val="24"/>
          <w:szCs w:val="24"/>
        </w:rPr>
        <w:t>、知识产权归属</w:t>
      </w:r>
    </w:p>
    <w:p>
      <w:pPr>
        <w:spacing w:before="156" w:beforeLines="50" w:after="156" w:afterLines="50" w:line="276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开放基金资助的课题</w:t>
      </w:r>
      <w:r>
        <w:rPr>
          <w:rFonts w:hint="eastAsia" w:ascii="宋体" w:hAnsi="宋体" w:eastAsia="宋体"/>
          <w:sz w:val="24"/>
          <w:szCs w:val="24"/>
        </w:rPr>
        <w:t>成果由资助方和课题承担方共享。</w:t>
      </w:r>
    </w:p>
    <w:p>
      <w:pPr>
        <w:widowControl/>
        <w:jc w:val="left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联系人及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工作时间</w:t>
      </w:r>
    </w:p>
    <w:p>
      <w:pPr>
        <w:spacing w:before="156" w:beforeLines="50" w:after="156" w:afterLines="50"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联 系 人：</w:t>
      </w:r>
      <w:r>
        <w:rPr>
          <w:rFonts w:hint="eastAsia" w:ascii="宋体" w:hAnsi="宋体" w:eastAsia="宋体"/>
          <w:sz w:val="24"/>
          <w:szCs w:val="24"/>
        </w:rPr>
        <w:t>马紫漪 18001075070</w:t>
      </w:r>
    </w:p>
    <w:p>
      <w:pPr>
        <w:spacing w:before="156" w:beforeLines="50" w:after="156" w:afterLines="50" w:line="276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工作时间：周一至周五8:30-17:00</w:t>
      </w:r>
    </w:p>
    <w:p>
      <w:pPr>
        <w:spacing w:before="156" w:beforeLines="50" w:after="156" w:afterLines="50" w:line="276" w:lineRule="auto"/>
        <w:ind w:firstLine="420"/>
        <w:rPr>
          <w:rFonts w:ascii="宋体" w:hAnsi="宋体" w:eastAsia="宋体"/>
          <w:sz w:val="24"/>
          <w:szCs w:val="24"/>
        </w:rPr>
      </w:pPr>
    </w:p>
    <w:p>
      <w:pPr>
        <w:spacing w:before="156" w:beforeLines="50" w:after="156" w:afterLines="50" w:line="276" w:lineRule="auto"/>
        <w:ind w:firstLine="420"/>
        <w:rPr>
          <w:rFonts w:ascii="宋体" w:hAnsi="宋体" w:eastAsia="宋体"/>
          <w:sz w:val="24"/>
          <w:szCs w:val="24"/>
        </w:rPr>
      </w:pPr>
    </w:p>
    <w:p>
      <w:pPr>
        <w:spacing w:before="156" w:beforeLines="50" w:after="156" w:afterLines="50"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本指南的解释权归北京益谷检测科学研究院。</w:t>
      </w:r>
    </w:p>
    <w:p>
      <w:pPr>
        <w:spacing w:before="156" w:beforeLines="50" w:after="156" w:afterLines="50" w:line="276" w:lineRule="auto"/>
        <w:ind w:firstLine="420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北京益谷检测科学研究院制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51BD9"/>
    <w:multiLevelType w:val="multilevel"/>
    <w:tmpl w:val="2D751BD9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6253460"/>
    <w:multiLevelType w:val="multilevel"/>
    <w:tmpl w:val="46253460"/>
    <w:lvl w:ilvl="0" w:tentative="0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B012A0"/>
    <w:multiLevelType w:val="multilevel"/>
    <w:tmpl w:val="4DB012A0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E8647E0"/>
    <w:multiLevelType w:val="multilevel"/>
    <w:tmpl w:val="6E8647E0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kNGQwYTY1ZWZmN2MzNGU0YTAxY2FmN2UyYjZkNmYifQ=="/>
  </w:docVars>
  <w:rsids>
    <w:rsidRoot w:val="00482E98"/>
    <w:rsid w:val="00032890"/>
    <w:rsid w:val="00075295"/>
    <w:rsid w:val="00081641"/>
    <w:rsid w:val="00085FB2"/>
    <w:rsid w:val="000879C0"/>
    <w:rsid w:val="000E25E9"/>
    <w:rsid w:val="001A4386"/>
    <w:rsid w:val="001E3850"/>
    <w:rsid w:val="00215938"/>
    <w:rsid w:val="00233002"/>
    <w:rsid w:val="00250DC0"/>
    <w:rsid w:val="00253C64"/>
    <w:rsid w:val="002A01C3"/>
    <w:rsid w:val="00311526"/>
    <w:rsid w:val="003B461E"/>
    <w:rsid w:val="00402823"/>
    <w:rsid w:val="00404CAF"/>
    <w:rsid w:val="00411CBD"/>
    <w:rsid w:val="00482E98"/>
    <w:rsid w:val="004D7A16"/>
    <w:rsid w:val="005029D9"/>
    <w:rsid w:val="00611C48"/>
    <w:rsid w:val="00672CE6"/>
    <w:rsid w:val="00720FC8"/>
    <w:rsid w:val="00780B6E"/>
    <w:rsid w:val="00817292"/>
    <w:rsid w:val="00887703"/>
    <w:rsid w:val="00900F0D"/>
    <w:rsid w:val="0093641B"/>
    <w:rsid w:val="00960264"/>
    <w:rsid w:val="009B37C6"/>
    <w:rsid w:val="009F5000"/>
    <w:rsid w:val="00AB029B"/>
    <w:rsid w:val="00AF2DD5"/>
    <w:rsid w:val="00AF3C4A"/>
    <w:rsid w:val="00B23891"/>
    <w:rsid w:val="00B401F4"/>
    <w:rsid w:val="00B426C0"/>
    <w:rsid w:val="00BD1AE3"/>
    <w:rsid w:val="00BE719D"/>
    <w:rsid w:val="00BF2DA2"/>
    <w:rsid w:val="00C2268F"/>
    <w:rsid w:val="00C26512"/>
    <w:rsid w:val="00C924DC"/>
    <w:rsid w:val="00CE7B0F"/>
    <w:rsid w:val="00D04CB8"/>
    <w:rsid w:val="00D14A7B"/>
    <w:rsid w:val="00D61FE1"/>
    <w:rsid w:val="00DB0E1C"/>
    <w:rsid w:val="00DB17BD"/>
    <w:rsid w:val="00DD4622"/>
    <w:rsid w:val="00E10C67"/>
    <w:rsid w:val="00E21A1F"/>
    <w:rsid w:val="00E44CAE"/>
    <w:rsid w:val="00E465E6"/>
    <w:rsid w:val="00EF174D"/>
    <w:rsid w:val="00FB2019"/>
    <w:rsid w:val="00FE7B59"/>
    <w:rsid w:val="0D931CFB"/>
    <w:rsid w:val="26E71F21"/>
    <w:rsid w:val="60B94F1A"/>
    <w:rsid w:val="76B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1031</Words>
  <Characters>1101</Characters>
  <Lines>8</Lines>
  <Paragraphs>2</Paragraphs>
  <TotalTime>39</TotalTime>
  <ScaleCrop>false</ScaleCrop>
  <LinksUpToDate>false</LinksUpToDate>
  <CharactersWithSpaces>1106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2022-04-12T01:29:00Z</dcterms:created>
  <dc:creator>MAC</dc:creator>
  <cp:lastModifiedBy>马紫漪</cp:lastModifiedBy>
  <dcterms:modified xsi:type="dcterms:W3CDTF">2023-06-08T07:40:51Z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38340255718E4A878FE4671EEF17718E_12</vt:lpwstr>
  </property>
</Properties>
</file>