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TE-1020 便携叶绿素A测定仪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655060" cy="2778125"/>
            <wp:effectExtent l="0" t="0" r="2540" b="3175"/>
            <wp:docPr id="3" name="图片 3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</w:rPr>
        <w:t>TE-1020型便携叶绿素A测定仪采用荧光检测技术，灵活方便的手持式设计，特别适用于野外现场的超快速测定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TE-1020型便携叶绿素A测定仪采用双通道设计，同时测量叶绿素A和浊度含量，并根据浊度数值对叶绿素A数据予以自动修正，从而提高精度，为您提供更加快速和精准的测量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▷适用行业：</w:t>
      </w:r>
      <w:r>
        <w:rPr>
          <w:rFonts w:hint="eastAsia" w:ascii="微软雅黑" w:hAnsi="微软雅黑" w:eastAsia="微软雅黑" w:cs="微软雅黑"/>
        </w:rPr>
        <w:t>TE-1020型便携叶绿素A测定仪适用于海洋监测、自来水、污水处理厂、水文水利、养殖渔业、大学和科研研究所，环保研究机构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▷功能特点：</w:t>
      </w: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 xml:space="preserve">01）采用荧光度检测技术 </w:t>
      </w: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02）可随时对仪器进行校准，无需定期回厂校准</w:t>
      </w: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03）抛弃型测量试管，一次性使用，免清洗，方便快捷</w:t>
      </w: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 xml:space="preserve">04）专用双通道设计，两种测量模式可实现单键切换 </w:t>
      </w: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05）配备校准模块，可对仪器进行快速校准</w:t>
      </w: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06）内置大容量锂电池，连续待机时间超过一个月</w:t>
      </w: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07）具有浊度修正功能，有效消除浊度对测定的影响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08）具有环境温度及光照强度的测量功能，及时掌握影响叶绿素的环境因子状况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09）采用5寸触摸显示大屏，</w:t>
      </w:r>
      <w:r>
        <w:rPr>
          <w:rFonts w:hint="eastAsia" w:ascii="微软雅黑" w:hAnsi="微软雅黑" w:eastAsia="微软雅黑" w:cs="微软雅黑"/>
          <w:lang w:val="en-US" w:eastAsia="zh-CN"/>
        </w:rPr>
        <w:t>4个触摸感应功能模块，</w:t>
      </w:r>
      <w:r>
        <w:rPr>
          <w:rFonts w:hint="eastAsia" w:ascii="微软雅黑" w:hAnsi="微软雅黑" w:eastAsia="微软雅黑" w:cs="微软雅黑"/>
        </w:rPr>
        <w:t>操作简单，一键检测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10）专用小型测量试管，有效消除测量池对测定的影响，提高测量精度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11）配备便携检测箱，可满足现场检测的全部需要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型号:  </w:t>
      </w:r>
      <w:r>
        <w:rPr>
          <w:rFonts w:hint="eastAsia" w:ascii="微软雅黑" w:hAnsi="微软雅黑" w:eastAsia="微软雅黑" w:cs="微软雅黑"/>
          <w:lang w:val="en-US" w:eastAsia="zh-CN"/>
        </w:rPr>
        <w:t> TE-1020便携式叶绿素A测定仪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测量时间: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5秒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检测项目:  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活体叶绿素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开机预热时间: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5秒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检测范围: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0-500ppb 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显示: </w:t>
      </w:r>
      <w:r>
        <w:rPr>
          <w:rFonts w:hint="eastAsia" w:ascii="微软雅黑" w:hAnsi="微软雅黑" w:eastAsia="微软雅黑" w:cs="微软雅黑"/>
          <w:lang w:val="en-US" w:eastAsia="zh-CN"/>
        </w:rPr>
        <w:t> 5寸触摸显示屏 ，4个触摸感应功能模块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检出限: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0.5ppb 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打印：</w:t>
      </w:r>
      <w:r>
        <w:rPr>
          <w:rFonts w:hint="eastAsia" w:ascii="微软雅黑" w:hAnsi="微软雅黑" w:eastAsia="微软雅黑" w:cs="微软雅黑"/>
          <w:lang w:val="en-US" w:eastAsia="zh-CN"/>
        </w:rPr>
        <w:t>内置热敏打印机，可随时打印当前数据及历史数据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样品管：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专用10mm方型测试管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10.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自动休眠 ：</w:t>
      </w:r>
      <w:r>
        <w:rPr>
          <w:rFonts w:hint="eastAsia" w:ascii="微软雅黑" w:hAnsi="微软雅黑" w:eastAsia="微软雅黑" w:cs="微软雅黑"/>
          <w:lang w:val="en-US" w:eastAsia="zh-CN"/>
        </w:rPr>
        <w:t>无操作5分钟后休眠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11.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测量精度: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5%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12.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检测器 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荧光检测器(测定范围:300～1000nm)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13.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外形尺寸: </w:t>
      </w:r>
      <w:r>
        <w:rPr>
          <w:rFonts w:hint="eastAsia" w:ascii="微软雅黑" w:hAnsi="微软雅黑" w:eastAsia="微软雅黑" w:cs="微软雅黑"/>
          <w:lang w:val="en-US" w:eastAsia="zh-CN"/>
        </w:rPr>
        <w:t> 231mm×160mm×89mm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14.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光源：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进口光源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15.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数据存储 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可存储100万组数据，可自由调用查看 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16.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数据传输：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配备USB接口和串口传输功能 ，可将数据传输至PC端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17.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系统 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专用水质检测系统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18.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工作环境：</w:t>
      </w:r>
      <w:r>
        <w:rPr>
          <w:rFonts w:hint="eastAsia" w:ascii="微软雅黑" w:hAnsi="微软雅黑" w:eastAsia="微软雅黑" w:cs="微软雅黑"/>
          <w:lang w:val="en-US" w:eastAsia="zh-CN"/>
        </w:rPr>
        <w:t>5-50℃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19.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电源：</w:t>
      </w:r>
      <w:r>
        <w:rPr>
          <w:rFonts w:hint="eastAsia" w:ascii="微软雅黑" w:hAnsi="微软雅黑" w:eastAsia="微软雅黑" w:cs="微软雅黑"/>
          <w:lang w:val="en-US" w:eastAsia="zh-CN"/>
        </w:rPr>
        <w:t>内置锂电池或DC12V适配器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标准配置：</w:t>
      </w:r>
      <w:r>
        <w:rPr>
          <w:rFonts w:hint="eastAsia" w:ascii="微软雅黑" w:hAnsi="微软雅黑" w:eastAsia="微软雅黑" w:cs="微软雅黑"/>
          <w:lang w:val="en-US" w:eastAsia="zh-CN"/>
        </w:rPr>
        <w:t>适配器、使用说明手册、产品合格证、仪器装箱清单、保修卡、样品瓶、微量移液器、打印纸、石英比色皿、擦镜纸、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仪器便携箱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985" b="1587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TZjM2NmOTE3ZTVlOGQxYTlmNzQ4YmMyY2RiMDAifQ=="/>
  </w:docVars>
  <w:rsids>
    <w:rsidRoot w:val="00000000"/>
    <w:rsid w:val="000A002F"/>
    <w:rsid w:val="00CA4598"/>
    <w:rsid w:val="014C2CBA"/>
    <w:rsid w:val="01E925F2"/>
    <w:rsid w:val="02B6779F"/>
    <w:rsid w:val="035837F6"/>
    <w:rsid w:val="04DC643E"/>
    <w:rsid w:val="07C325E1"/>
    <w:rsid w:val="08CF3B22"/>
    <w:rsid w:val="0B2E120E"/>
    <w:rsid w:val="0B7414D1"/>
    <w:rsid w:val="0C4A2365"/>
    <w:rsid w:val="0C4E2B00"/>
    <w:rsid w:val="0CF513FA"/>
    <w:rsid w:val="0D531267"/>
    <w:rsid w:val="0DAD19D6"/>
    <w:rsid w:val="101A1E91"/>
    <w:rsid w:val="109B6151"/>
    <w:rsid w:val="12BA5624"/>
    <w:rsid w:val="12F4278B"/>
    <w:rsid w:val="15AE1FD3"/>
    <w:rsid w:val="15B42285"/>
    <w:rsid w:val="15F802EC"/>
    <w:rsid w:val="16045276"/>
    <w:rsid w:val="17985E27"/>
    <w:rsid w:val="196C7D53"/>
    <w:rsid w:val="197141F9"/>
    <w:rsid w:val="19C90BBD"/>
    <w:rsid w:val="1A225068"/>
    <w:rsid w:val="1A626914"/>
    <w:rsid w:val="1B296CCF"/>
    <w:rsid w:val="1B9A5E9D"/>
    <w:rsid w:val="1E9B07F1"/>
    <w:rsid w:val="20863DA5"/>
    <w:rsid w:val="210E0968"/>
    <w:rsid w:val="22535E99"/>
    <w:rsid w:val="22FF583D"/>
    <w:rsid w:val="23571659"/>
    <w:rsid w:val="252724E1"/>
    <w:rsid w:val="2750393B"/>
    <w:rsid w:val="28355CE1"/>
    <w:rsid w:val="2980219E"/>
    <w:rsid w:val="2A4527F8"/>
    <w:rsid w:val="2A9401F6"/>
    <w:rsid w:val="2B655D32"/>
    <w:rsid w:val="2DD23DE1"/>
    <w:rsid w:val="2E8861C3"/>
    <w:rsid w:val="2FFF0E55"/>
    <w:rsid w:val="303F4688"/>
    <w:rsid w:val="304F3D0A"/>
    <w:rsid w:val="30583237"/>
    <w:rsid w:val="305C760D"/>
    <w:rsid w:val="35284C04"/>
    <w:rsid w:val="374E0226"/>
    <w:rsid w:val="3779032C"/>
    <w:rsid w:val="3823716B"/>
    <w:rsid w:val="387E798D"/>
    <w:rsid w:val="38AC78FA"/>
    <w:rsid w:val="39904B26"/>
    <w:rsid w:val="3AA5283F"/>
    <w:rsid w:val="3BE5073F"/>
    <w:rsid w:val="3C320BC0"/>
    <w:rsid w:val="3D2C5976"/>
    <w:rsid w:val="3EAF22E3"/>
    <w:rsid w:val="3F7D78FA"/>
    <w:rsid w:val="3FE0108B"/>
    <w:rsid w:val="3FF77426"/>
    <w:rsid w:val="43C363CF"/>
    <w:rsid w:val="4420119C"/>
    <w:rsid w:val="44AE13CB"/>
    <w:rsid w:val="44B73F77"/>
    <w:rsid w:val="45223BEE"/>
    <w:rsid w:val="453451F1"/>
    <w:rsid w:val="453E5A53"/>
    <w:rsid w:val="45E002ED"/>
    <w:rsid w:val="46602B3B"/>
    <w:rsid w:val="46972E71"/>
    <w:rsid w:val="47BB7761"/>
    <w:rsid w:val="47C95FC6"/>
    <w:rsid w:val="495042D1"/>
    <w:rsid w:val="49515AF1"/>
    <w:rsid w:val="49A14B2D"/>
    <w:rsid w:val="49AC10B3"/>
    <w:rsid w:val="4A0B1E98"/>
    <w:rsid w:val="4BAD2EF2"/>
    <w:rsid w:val="4BDD7F61"/>
    <w:rsid w:val="4BFF2D71"/>
    <w:rsid w:val="4C3A6B73"/>
    <w:rsid w:val="4CB77502"/>
    <w:rsid w:val="4D13189E"/>
    <w:rsid w:val="4E265098"/>
    <w:rsid w:val="4F7A063C"/>
    <w:rsid w:val="50201747"/>
    <w:rsid w:val="50877AF3"/>
    <w:rsid w:val="513C5E85"/>
    <w:rsid w:val="51592B72"/>
    <w:rsid w:val="515F1C3A"/>
    <w:rsid w:val="51EE21B1"/>
    <w:rsid w:val="5242543F"/>
    <w:rsid w:val="529745C7"/>
    <w:rsid w:val="52D052B9"/>
    <w:rsid w:val="53BD315C"/>
    <w:rsid w:val="543D42B8"/>
    <w:rsid w:val="54BD2490"/>
    <w:rsid w:val="55B16F5E"/>
    <w:rsid w:val="56984945"/>
    <w:rsid w:val="56B37927"/>
    <w:rsid w:val="57606C64"/>
    <w:rsid w:val="590D5D3B"/>
    <w:rsid w:val="591A2ECC"/>
    <w:rsid w:val="599C13D6"/>
    <w:rsid w:val="5A6B2D19"/>
    <w:rsid w:val="5A8B174A"/>
    <w:rsid w:val="5C6F321B"/>
    <w:rsid w:val="5D027239"/>
    <w:rsid w:val="5EF62DCD"/>
    <w:rsid w:val="60BE6ED7"/>
    <w:rsid w:val="60D837CB"/>
    <w:rsid w:val="612F5C6E"/>
    <w:rsid w:val="6245037D"/>
    <w:rsid w:val="62570027"/>
    <w:rsid w:val="62B5766A"/>
    <w:rsid w:val="62D63D71"/>
    <w:rsid w:val="63351269"/>
    <w:rsid w:val="637531B2"/>
    <w:rsid w:val="646C599A"/>
    <w:rsid w:val="65703865"/>
    <w:rsid w:val="66250F4B"/>
    <w:rsid w:val="66DF1A43"/>
    <w:rsid w:val="685310D2"/>
    <w:rsid w:val="68641975"/>
    <w:rsid w:val="68F7221A"/>
    <w:rsid w:val="6A101CCE"/>
    <w:rsid w:val="6C841A18"/>
    <w:rsid w:val="6C956B26"/>
    <w:rsid w:val="6CC92BEC"/>
    <w:rsid w:val="6D394EF9"/>
    <w:rsid w:val="6D871F43"/>
    <w:rsid w:val="700A4CE3"/>
    <w:rsid w:val="70DC0075"/>
    <w:rsid w:val="710827BE"/>
    <w:rsid w:val="71B206F4"/>
    <w:rsid w:val="72E9435A"/>
    <w:rsid w:val="73F9363E"/>
    <w:rsid w:val="7428537F"/>
    <w:rsid w:val="76A15325"/>
    <w:rsid w:val="786807EF"/>
    <w:rsid w:val="78D6456F"/>
    <w:rsid w:val="7A8E0871"/>
    <w:rsid w:val="7D0A70F8"/>
    <w:rsid w:val="7D510161"/>
    <w:rsid w:val="7D9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799</Words>
  <Characters>917</Characters>
  <Lines>0</Lines>
  <Paragraphs>0</Paragraphs>
  <TotalTime>0</TotalTime>
  <ScaleCrop>false</ScaleCrop>
  <LinksUpToDate>false</LinksUpToDate>
  <CharactersWithSpaces>959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2023-02-24T08:27:37Z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1EB106CAD3E646DEAB7A810B8A3FED8C</vt:lpwstr>
  </property>
</Properties>
</file>