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TE-3000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P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 xml:space="preserve">lus 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便携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式多参数水质测定仪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drawing>
          <wp:inline distT="0" distB="0" distL="114300" distR="114300">
            <wp:extent cx="5143500" cy="3905250"/>
            <wp:effectExtent l="0" t="0" r="0" b="0"/>
            <wp:docPr id="1" name="图片 1" descr="ba03ff45286b40f4db432a0da74ba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a03ff45286b40f4db432a0da74ba9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</w:rPr>
        <w:t>▷产品简介：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TE-3000</w:t>
      </w:r>
      <w:r>
        <w:rPr>
          <w:rFonts w:hint="eastAsia" w:ascii="微软雅黑" w:hAnsi="微软雅黑" w:eastAsia="微软雅黑" w:cs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lus</w:t>
      </w:r>
      <w:r>
        <w:rPr>
          <w:rFonts w:hint="eastAsia" w:ascii="微软雅黑" w:hAnsi="微软雅黑" w:eastAsia="微软雅黑" w:cs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便携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式多参数水质测定仪采用光纤检测技术，360°旋转检测，5寸彩色液晶触摸屏、进口光源，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内置专用水质检测系统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，性能稳定、测量准确、测定范围广、功能强大、操作简单，浓度直读，完全满足《HJT39</w:t>
      </w:r>
      <w:r>
        <w:rPr>
          <w:rFonts w:hint="eastAsia" w:ascii="微软雅黑" w:hAnsi="微软雅黑" w:eastAsia="微软雅黑" w:cs="微软雅黑"/>
        </w:rPr>
        <w:t>9—2007水质化学需氧量的测定快速消解分光光度法》《HJ535-2009水质氨氮的测定纳氏试剂分光光度法》《GB11893-89水质总磷的测定钼酸铵分光光度法》检测要求</w:t>
      </w:r>
      <w:r>
        <w:rPr>
          <w:rFonts w:hint="eastAsia" w:ascii="微软雅黑" w:hAnsi="微软雅黑" w:eastAsia="微软雅黑" w:cs="微软雅黑"/>
          <w:color w:val="0000FF"/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可快速检测水中COD、氨氮、总磷、总氮等多种水中污染物。</w:t>
      </w:r>
    </w:p>
    <w:p>
      <w:pPr>
        <w:jc w:val="left"/>
        <w:rPr>
          <w:rFonts w:ascii="微软雅黑" w:hAnsi="微软雅黑" w:eastAsia="微软雅黑" w:cs="微软雅黑"/>
          <w:b/>
          <w:bCs/>
          <w:color w:val="00B0F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</w:rPr>
        <w:t>▷适用范围：</w:t>
      </w:r>
      <w:r>
        <w:rPr>
          <w:rFonts w:hint="eastAsia" w:ascii="微软雅黑" w:hAnsi="微软雅黑" w:eastAsia="微软雅黑" w:cs="微软雅黑"/>
        </w:rPr>
        <w:t>适用于生活污水、工业废水、地下水、中水、地表水中多种水质污染物的检测 . 运用于水质检测实验室、市政、污水处理厂、环境监测站及教育科研高校、电厂、疾控中心、造纸电镀、水产养殖和生物药业、石化、煤炭、冶金、纺织、制药、食品等行业 。</w:t>
      </w:r>
    </w:p>
    <w:p>
      <w:pPr>
        <w:rPr>
          <w:rFonts w:ascii="微软雅黑" w:hAnsi="微软雅黑" w:eastAsia="微软雅黑" w:cs="微软雅黑"/>
          <w:b/>
          <w:bCs/>
          <w:color w:val="00B0F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</w:rPr>
        <w:t>▷技术参数：</w:t>
      </w:r>
    </w:p>
    <w:p>
      <w:pPr>
        <w:pStyle w:val="4"/>
        <w:widowControl/>
        <w:numPr>
          <w:ilvl w:val="0"/>
          <w:numId w:val="1"/>
        </w:num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显示： </w:t>
      </w:r>
      <w:r>
        <w:rPr>
          <w:rFonts w:hint="eastAsia" w:ascii="微软雅黑" w:hAnsi="微软雅黑" w:eastAsia="微软雅黑" w:cs="微软雅黑"/>
          <w:sz w:val="21"/>
          <w:szCs w:val="21"/>
        </w:rPr>
        <w:t>5寸彩色液晶触摸屏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检测方式：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360°自动旋转式比色管检测系统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*光学检测系统：光纤检测系统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*测量项目：</w:t>
      </w:r>
      <w:r>
        <w:rPr>
          <w:rFonts w:hint="eastAsia" w:ascii="微软雅黑" w:hAnsi="微软雅黑" w:eastAsia="微软雅黑" w:cs="微软雅黑"/>
          <w:sz w:val="21"/>
          <w:szCs w:val="21"/>
        </w:rPr>
        <w:t>COD 、氨氮、总磷、总氮 （可定制</w:t>
      </w:r>
      <w:r>
        <w:rPr>
          <w:rFonts w:ascii="微软雅黑" w:hAnsi="微软雅黑" w:eastAsia="微软雅黑" w:cs="微软雅黑"/>
          <w:sz w:val="21"/>
          <w:szCs w:val="21"/>
        </w:rPr>
        <w:t>项目高锰酸盐指数，重金属，</w:t>
      </w:r>
      <w:r>
        <w:rPr>
          <w:rFonts w:hint="eastAsia" w:ascii="微软雅黑" w:hAnsi="微软雅黑" w:eastAsia="微软雅黑" w:cs="微软雅黑"/>
          <w:sz w:val="21"/>
          <w:szCs w:val="21"/>
        </w:rPr>
        <w:t>浊度</w:t>
      </w:r>
      <w:r>
        <w:rPr>
          <w:rFonts w:ascii="微软雅黑" w:hAnsi="微软雅黑" w:eastAsia="微软雅黑" w:cs="微软雅黑"/>
          <w:sz w:val="21"/>
          <w:szCs w:val="21"/>
        </w:rPr>
        <w:t>等</w:t>
      </w:r>
      <w:r>
        <w:rPr>
          <w:rFonts w:hint="eastAsia" w:ascii="微软雅黑" w:hAnsi="微软雅黑" w:eastAsia="微软雅黑" w:cs="微软雅黑"/>
          <w:sz w:val="21"/>
          <w:szCs w:val="21"/>
        </w:rPr>
        <w:t>项目）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测量范围：</w:t>
      </w:r>
      <w:r>
        <w:rPr>
          <w:rFonts w:hint="eastAsia" w:ascii="微软雅黑" w:hAnsi="微软雅黑" w:eastAsia="微软雅黑" w:cs="微软雅黑"/>
          <w:sz w:val="21"/>
          <w:szCs w:val="21"/>
        </w:rPr>
        <w:t>COD（2-20000mg/L）、氨氮（0-150mg/L）、总磷（0-100mg/L）、总氮（0-100mg/L）、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光源：</w:t>
      </w:r>
      <w:r>
        <w:rPr>
          <w:rFonts w:hint="eastAsia" w:ascii="微软雅黑" w:hAnsi="微软雅黑" w:eastAsia="微软雅黑" w:cs="微软雅黑"/>
          <w:sz w:val="21"/>
          <w:szCs w:val="21"/>
        </w:rPr>
        <w:t>进口12V/20W卤素灯（可达10万小时以上）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检测准确度：</w:t>
      </w:r>
      <w:r>
        <w:rPr>
          <w:rFonts w:hint="eastAsia" w:ascii="微软雅黑" w:hAnsi="微软雅黑" w:eastAsia="微软雅黑" w:cs="微软雅黑"/>
          <w:sz w:val="21"/>
          <w:szCs w:val="21"/>
        </w:rPr>
        <w:t>≤±5%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波长准确度：</w:t>
      </w:r>
      <w:r>
        <w:rPr>
          <w:rFonts w:hint="eastAsia" w:ascii="微软雅黑" w:hAnsi="微软雅黑" w:eastAsia="微软雅黑" w:cs="微软雅黑"/>
          <w:sz w:val="21"/>
          <w:szCs w:val="21"/>
        </w:rPr>
        <w:t>±1nm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波长范围：</w:t>
      </w:r>
      <w:r>
        <w:rPr>
          <w:rFonts w:hint="eastAsia" w:ascii="微软雅黑" w:hAnsi="微软雅黑" w:eastAsia="微软雅黑" w:cs="微软雅黑"/>
          <w:sz w:val="21"/>
          <w:szCs w:val="21"/>
        </w:rPr>
        <w:t>340-900nm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重复性：</w:t>
      </w:r>
      <w:r>
        <w:rPr>
          <w:rFonts w:hint="eastAsia" w:ascii="微软雅黑" w:hAnsi="微软雅黑" w:eastAsia="微软雅黑" w:cs="微软雅黑"/>
          <w:sz w:val="21"/>
          <w:szCs w:val="21"/>
        </w:rPr>
        <w:t>≤±2%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电池：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内部放置锂电池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存储：</w:t>
      </w:r>
      <w:r>
        <w:rPr>
          <w:rFonts w:hint="eastAsia" w:ascii="微软雅黑" w:hAnsi="微软雅黑" w:eastAsia="微软雅黑" w:cs="微软雅黑"/>
          <w:sz w:val="21"/>
          <w:szCs w:val="21"/>
        </w:rPr>
        <w:t>可存储100万组数据，可自由调用查看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预存曲线：</w:t>
      </w:r>
      <w:r>
        <w:rPr>
          <w:rFonts w:hint="eastAsia" w:ascii="微软雅黑" w:hAnsi="微软雅黑" w:eastAsia="微软雅黑" w:cs="微软雅黑"/>
          <w:sz w:val="21"/>
          <w:szCs w:val="21"/>
        </w:rPr>
        <w:t>预存180条曲线，可供用户进行选择、校准、修改等操作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*标配4孔消解仪器：3.5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lang w:bidi="ar"/>
        </w:rPr>
        <w:t>寸彩色触摸屏，具有双保险高温过载保护；专用水质消解系统，固化常规消解项目，一键式操作消解，消解完成自动报警提示.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自动校准：</w:t>
      </w:r>
      <w:r>
        <w:rPr>
          <w:rFonts w:hint="eastAsia" w:ascii="微软雅黑" w:hAnsi="微软雅黑" w:eastAsia="微软雅黑" w:cs="微软雅黑"/>
          <w:sz w:val="21"/>
          <w:szCs w:val="21"/>
        </w:rPr>
        <w:t>仪器具有自动校准功能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打印方式：</w:t>
      </w:r>
      <w:r>
        <w:rPr>
          <w:rFonts w:hint="eastAsia" w:ascii="微软雅黑" w:hAnsi="微软雅黑" w:eastAsia="微软雅黑" w:cs="微软雅黑"/>
          <w:sz w:val="21"/>
          <w:szCs w:val="21"/>
        </w:rPr>
        <w:t>标配内置热敏打印机，可随时打印当前数据及历史数据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数据传输：</w:t>
      </w:r>
      <w:r>
        <w:rPr>
          <w:rFonts w:hint="eastAsia" w:ascii="微软雅黑" w:hAnsi="微软雅黑" w:eastAsia="微软雅黑" w:cs="微软雅黑"/>
          <w:sz w:val="21"/>
          <w:szCs w:val="21"/>
        </w:rPr>
        <w:t>配备USB接口和串口传输功能，蓝牙接口选配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sz w:val="21"/>
          <w:szCs w:val="21"/>
          <w:lang w:val="en-US" w:eastAsia="zh-CN"/>
        </w:rPr>
        <w:t>仪器尺寸：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（215×167 ×95） mm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*水质专用检测系统（具有软件著作权证书）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*产品具有省级以上检测报告，通过ISO9001 ,ISO14001认证</w:t>
      </w:r>
    </w:p>
    <w:p>
      <w:pPr>
        <w:pStyle w:val="4"/>
        <w:widowControl/>
        <w:rPr>
          <w:rFonts w:hint="eastAsia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标准配置：</w:t>
      </w:r>
      <w:r>
        <w:rPr>
          <w:rFonts w:hint="eastAsia" w:ascii="微软雅黑" w:hAnsi="微软雅黑" w:eastAsia="微软雅黑" w:cs="微软雅黑"/>
          <w:sz w:val="21"/>
          <w:szCs w:val="21"/>
        </w:rPr>
        <w:t>COD专用试剂1盒、氨氮专用试剂1盒、总磷专用试剂1盒、比色管架、移液枪、打印纸、反应管、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1"/>
          <w:szCs w:val="21"/>
        </w:rPr>
        <w:t>使用说明手册、产品合格证、仪器装箱清单、保修卡 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drawing>
        <wp:inline distT="0" distB="0" distL="114300" distR="114300">
          <wp:extent cx="5269865" cy="498475"/>
          <wp:effectExtent l="0" t="0" r="635" b="9525"/>
          <wp:docPr id="2" name="图片 2" descr="ef662cea58dd94e7d72a6fcea0d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f662cea58dd94e7d72a6fcea0d27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86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FA03B1"/>
    <w:multiLevelType w:val="singleLevel"/>
    <w:tmpl w:val="A9FA03B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zNhYTcwNjhmOGNlMGI3N2FhYjY1OWQ4MjIxMTYifQ=="/>
  </w:docVars>
  <w:rsids>
    <w:rsidRoot w:val="00C72CF8"/>
    <w:rsid w:val="002653F5"/>
    <w:rsid w:val="00561AEB"/>
    <w:rsid w:val="006803EA"/>
    <w:rsid w:val="00A10993"/>
    <w:rsid w:val="00C72CF8"/>
    <w:rsid w:val="00CC2E60"/>
    <w:rsid w:val="014C2CBA"/>
    <w:rsid w:val="02B6779F"/>
    <w:rsid w:val="035837F6"/>
    <w:rsid w:val="05272C67"/>
    <w:rsid w:val="059C5BCD"/>
    <w:rsid w:val="05EC6487"/>
    <w:rsid w:val="06F37A6F"/>
    <w:rsid w:val="07A10088"/>
    <w:rsid w:val="08CF3B22"/>
    <w:rsid w:val="09145F29"/>
    <w:rsid w:val="0B0C10FF"/>
    <w:rsid w:val="0B2E72C7"/>
    <w:rsid w:val="0B7414D1"/>
    <w:rsid w:val="0BBA6DAD"/>
    <w:rsid w:val="0BC83278"/>
    <w:rsid w:val="0C1F13D8"/>
    <w:rsid w:val="0C4A2365"/>
    <w:rsid w:val="0CF513FA"/>
    <w:rsid w:val="0D183233"/>
    <w:rsid w:val="0D961154"/>
    <w:rsid w:val="0E1A1D85"/>
    <w:rsid w:val="10685029"/>
    <w:rsid w:val="106D43EE"/>
    <w:rsid w:val="110E3E23"/>
    <w:rsid w:val="150A66AF"/>
    <w:rsid w:val="1585667E"/>
    <w:rsid w:val="15AE1FD3"/>
    <w:rsid w:val="160C46A9"/>
    <w:rsid w:val="163B2CE9"/>
    <w:rsid w:val="16976668"/>
    <w:rsid w:val="185B51A6"/>
    <w:rsid w:val="19C90BBD"/>
    <w:rsid w:val="1A204BC7"/>
    <w:rsid w:val="1A225068"/>
    <w:rsid w:val="1A4735AC"/>
    <w:rsid w:val="1AD86600"/>
    <w:rsid w:val="1C4E77C9"/>
    <w:rsid w:val="1D5403A2"/>
    <w:rsid w:val="1E9B07F1"/>
    <w:rsid w:val="1F220A99"/>
    <w:rsid w:val="1F867203"/>
    <w:rsid w:val="20863DA5"/>
    <w:rsid w:val="21442F49"/>
    <w:rsid w:val="22323786"/>
    <w:rsid w:val="237D2742"/>
    <w:rsid w:val="2489487E"/>
    <w:rsid w:val="263D0137"/>
    <w:rsid w:val="28F053B1"/>
    <w:rsid w:val="291B3D67"/>
    <w:rsid w:val="2964687E"/>
    <w:rsid w:val="29932CBF"/>
    <w:rsid w:val="299F24B8"/>
    <w:rsid w:val="29A30A29"/>
    <w:rsid w:val="2A4527F8"/>
    <w:rsid w:val="2A9401F6"/>
    <w:rsid w:val="2C1A3224"/>
    <w:rsid w:val="2D580E72"/>
    <w:rsid w:val="2D6A3D37"/>
    <w:rsid w:val="2DD23DE1"/>
    <w:rsid w:val="2DF45CF7"/>
    <w:rsid w:val="2F860BD0"/>
    <w:rsid w:val="2FFF0E55"/>
    <w:rsid w:val="302723B3"/>
    <w:rsid w:val="30A457B2"/>
    <w:rsid w:val="317A4765"/>
    <w:rsid w:val="31927D00"/>
    <w:rsid w:val="31FE7144"/>
    <w:rsid w:val="324906AD"/>
    <w:rsid w:val="336F1CF9"/>
    <w:rsid w:val="33C65786"/>
    <w:rsid w:val="33E34843"/>
    <w:rsid w:val="34190265"/>
    <w:rsid w:val="35215623"/>
    <w:rsid w:val="36E83F1F"/>
    <w:rsid w:val="371B6354"/>
    <w:rsid w:val="3823716B"/>
    <w:rsid w:val="38A1675F"/>
    <w:rsid w:val="38DE1A7D"/>
    <w:rsid w:val="393A6188"/>
    <w:rsid w:val="39627FB8"/>
    <w:rsid w:val="39A64349"/>
    <w:rsid w:val="3B2A71FC"/>
    <w:rsid w:val="3B5859BD"/>
    <w:rsid w:val="3B984165"/>
    <w:rsid w:val="3BC52D02"/>
    <w:rsid w:val="3BE5073F"/>
    <w:rsid w:val="3C3D6ABB"/>
    <w:rsid w:val="3D2C5976"/>
    <w:rsid w:val="3D7E67E5"/>
    <w:rsid w:val="3F590717"/>
    <w:rsid w:val="3FCF3ECE"/>
    <w:rsid w:val="3FF77426"/>
    <w:rsid w:val="40C178A4"/>
    <w:rsid w:val="414F176A"/>
    <w:rsid w:val="416A2100"/>
    <w:rsid w:val="41936CEB"/>
    <w:rsid w:val="420C765B"/>
    <w:rsid w:val="42483B0A"/>
    <w:rsid w:val="42935686"/>
    <w:rsid w:val="42961F0B"/>
    <w:rsid w:val="43C363CF"/>
    <w:rsid w:val="43C921E9"/>
    <w:rsid w:val="43CC2BFE"/>
    <w:rsid w:val="44AE13CB"/>
    <w:rsid w:val="44E977E0"/>
    <w:rsid w:val="453451F1"/>
    <w:rsid w:val="459E4A6E"/>
    <w:rsid w:val="46302138"/>
    <w:rsid w:val="4646138E"/>
    <w:rsid w:val="469B2D5C"/>
    <w:rsid w:val="46AB7443"/>
    <w:rsid w:val="46AD6746"/>
    <w:rsid w:val="46C54FBC"/>
    <w:rsid w:val="475950F1"/>
    <w:rsid w:val="479B4E0F"/>
    <w:rsid w:val="47C95FC6"/>
    <w:rsid w:val="49515AF1"/>
    <w:rsid w:val="49D92519"/>
    <w:rsid w:val="49EB7B56"/>
    <w:rsid w:val="4A0B1E98"/>
    <w:rsid w:val="4B3C4E66"/>
    <w:rsid w:val="4B693428"/>
    <w:rsid w:val="4BAD2EF2"/>
    <w:rsid w:val="4BB06DCC"/>
    <w:rsid w:val="4BE156B5"/>
    <w:rsid w:val="4BFF2D71"/>
    <w:rsid w:val="4CB70DEF"/>
    <w:rsid w:val="4CDD72E0"/>
    <w:rsid w:val="4D0B5DB4"/>
    <w:rsid w:val="4E265098"/>
    <w:rsid w:val="50112C49"/>
    <w:rsid w:val="511856D5"/>
    <w:rsid w:val="513C5E85"/>
    <w:rsid w:val="51EE21B1"/>
    <w:rsid w:val="521301B2"/>
    <w:rsid w:val="53BD315C"/>
    <w:rsid w:val="540C5299"/>
    <w:rsid w:val="543D42B8"/>
    <w:rsid w:val="54892EFC"/>
    <w:rsid w:val="56B37927"/>
    <w:rsid w:val="57515CDD"/>
    <w:rsid w:val="57606C64"/>
    <w:rsid w:val="580539DD"/>
    <w:rsid w:val="592310BA"/>
    <w:rsid w:val="59586497"/>
    <w:rsid w:val="599C13D6"/>
    <w:rsid w:val="59EE791A"/>
    <w:rsid w:val="5B39291C"/>
    <w:rsid w:val="5C25514A"/>
    <w:rsid w:val="5D1551BE"/>
    <w:rsid w:val="5E42407F"/>
    <w:rsid w:val="5E68756F"/>
    <w:rsid w:val="5FBD3659"/>
    <w:rsid w:val="60AA3E6F"/>
    <w:rsid w:val="60BE6ED7"/>
    <w:rsid w:val="60D837CB"/>
    <w:rsid w:val="62C05BCC"/>
    <w:rsid w:val="646C599A"/>
    <w:rsid w:val="64C33E08"/>
    <w:rsid w:val="65B037DF"/>
    <w:rsid w:val="66250F4B"/>
    <w:rsid w:val="66A001EE"/>
    <w:rsid w:val="66D460EA"/>
    <w:rsid w:val="67386679"/>
    <w:rsid w:val="677B6767"/>
    <w:rsid w:val="68126ECA"/>
    <w:rsid w:val="68641975"/>
    <w:rsid w:val="68F7221A"/>
    <w:rsid w:val="696F3EA8"/>
    <w:rsid w:val="69E76176"/>
    <w:rsid w:val="6A101CCE"/>
    <w:rsid w:val="6A154A4F"/>
    <w:rsid w:val="6A303637"/>
    <w:rsid w:val="6A773014"/>
    <w:rsid w:val="6AEC79FA"/>
    <w:rsid w:val="6B5B0A21"/>
    <w:rsid w:val="6BDB75D3"/>
    <w:rsid w:val="6C956B26"/>
    <w:rsid w:val="6D871F43"/>
    <w:rsid w:val="6E697118"/>
    <w:rsid w:val="70817FDC"/>
    <w:rsid w:val="710827BE"/>
    <w:rsid w:val="72707EDA"/>
    <w:rsid w:val="7399224D"/>
    <w:rsid w:val="749432A3"/>
    <w:rsid w:val="757C3BD5"/>
    <w:rsid w:val="762C4231"/>
    <w:rsid w:val="76685F07"/>
    <w:rsid w:val="787C3094"/>
    <w:rsid w:val="787E2E0A"/>
    <w:rsid w:val="78C064CE"/>
    <w:rsid w:val="7A8E0871"/>
    <w:rsid w:val="7B42141C"/>
    <w:rsid w:val="7B74513B"/>
    <w:rsid w:val="7C460A98"/>
    <w:rsid w:val="7D342213"/>
    <w:rsid w:val="7D625DA6"/>
    <w:rsid w:val="7E2E5C88"/>
    <w:rsid w:val="7E346A8B"/>
    <w:rsid w:val="7ED2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802</Words>
  <Characters>941</Characters>
  <Lines>6</Lines>
  <Paragraphs>1</Paragraphs>
  <TotalTime>28</TotalTime>
  <ScaleCrop>false</ScaleCrop>
  <LinksUpToDate>false</LinksUpToDate>
  <CharactersWithSpaces>952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雪琪</cp:lastModifiedBy>
  <dcterms:modified xsi:type="dcterms:W3CDTF">2023-03-27T08:55:25Z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D23093ACF11E4A19954B091D690915CE</vt:lpwstr>
  </property>
</Properties>
</file>