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3"/>
        <w:shd w:val="clear" w:color="auto" w:fill="FFFFFF"/>
        <w:adjustRightInd w:val="0"/>
        <w:snapToGrid w:val="0"/>
        <w:spacing w:before="190" w:beforeLines="50" w:beforeAutospacing="0" w:after="380" w:afterLines="100" w:afterAutospacing="0" w:line="700" w:lineRule="exact"/>
        <w:jc w:val="center"/>
        <w:rPr>
          <w:rFonts w:hint="eastAsia" w:ascii="小标宋" w:hAnsi="Times New Roman" w:eastAsia="小标宋" w:cs="Times New Roman"/>
          <w:color w:val="222222"/>
          <w:spacing w:val="8"/>
          <w:sz w:val="44"/>
          <w:szCs w:val="44"/>
        </w:rPr>
      </w:pPr>
      <w:bookmarkStart w:id="0" w:name="_GoBack"/>
      <w:r>
        <w:rPr>
          <w:rFonts w:hint="eastAsia" w:ascii="小标宋" w:hAnsi="方正小标宋_GBK" w:eastAsia="小标宋" w:cs="方正小标宋_GBK"/>
          <w:color w:val="222222"/>
          <w:spacing w:val="8"/>
          <w:sz w:val="44"/>
          <w:szCs w:val="44"/>
        </w:rPr>
        <w:t>2022年度优秀科研仪器案例征集遴选</w:t>
      </w:r>
      <w:bookmarkEnd w:id="0"/>
      <w:r>
        <w:rPr>
          <w:rFonts w:hint="eastAsia" w:ascii="小标宋" w:hAnsi="方正小标宋_GBK" w:eastAsia="小标宋" w:cs="方正小标宋_GBK"/>
          <w:color w:val="222222"/>
          <w:spacing w:val="8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color w:val="222222"/>
          <w:spacing w:val="8"/>
          <w:sz w:val="44"/>
          <w:szCs w:val="44"/>
        </w:rPr>
        <w:t>活动入选案例名单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288"/>
        <w:gridCol w:w="2900"/>
        <w:gridCol w:w="2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color w:val="00000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color w:val="000000"/>
                <w:sz w:val="20"/>
                <w:szCs w:val="20"/>
                <w:lang w:bidi="ar"/>
              </w:rPr>
              <w:t>题目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color w:val="000000"/>
                <w:sz w:val="20"/>
                <w:szCs w:val="20"/>
                <w:lang w:bidi="ar"/>
              </w:rPr>
              <w:t>第一作者单位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楷体_GB2312" w:hAnsi="Times New Roman" w:eastAsia="楷体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0"/>
                <w:szCs w:val="20"/>
                <w:lang w:bidi="ar"/>
              </w:rPr>
              <w:t>一类优秀案例（排名不分先后）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杜淑媛，徐越，靳惠通，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郭传文，杨春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前沿交叉实验技术推广应用的途径探索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——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高分辨细胞牵引力显微镜技术的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“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工具包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”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化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万春秋，李擎，李希胜，崔家瑞，徐银梅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OBE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理念的精轧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AGC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虚拟仿真实验系统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谢洁，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李姿颖，屈子裕，易可可，刘梅英，黄泽建，江游，戴新华，方向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基于四极杆线形离子阱串联质谱技术测量血清万古霉素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朱博玲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时间分辨率冷冻电镜样品制备仪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中国科学院生物物理研究所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字肖萌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，许丽梅，何丽萍，张薇，沙丽清，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Mastersizer3000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激光粒度仪测定哀牢山土壤样品颗粒组成实验设计与验证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 xml:space="preserve"> 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中国科学院西双版纳热带植物园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王欢，曾庆华，黄哲志，张宗宇，邹易君，任恩泽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基于神经网络算法补偿的压力扫描阀标定方法及其标定系统研究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陈宁，陈盼，葛慧丽，何世伟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大型科研仪器开放共享“一网办”“一指办”改革研究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——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以浙江省为例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浙江省科技项目管理服务中心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汪健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科研院所技术支撑人员激励机制研究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中国科学院地质与地球物理研究所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王晋，张文娟，江永亨，赵长征，周勇义，郭振玺，徐振国，黄春娟，张丽娜，韩玉刚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大型仪器设备命名规范化标准化研究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国家科技基础条件平台中心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徐振国，王荣荣，郭振玺，江永亨，韩玉刚，王晋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highlight w:val="none"/>
                <w:lang w:bidi="ar"/>
              </w:rPr>
              <w:t>开展新购大型科研仪器查重评议，优化科研仪器布局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国家科技基础条件平台中心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兰姝珏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AlphaScreen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技术在高通量筛选中的应用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中国科学院分子细胞科学卓越创新中心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张明亮，韩国威，刘庆，黄亚军，邢波，李艳，杨富华，王晓东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大束流硼离子注入设备改造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中国科学院半导体研究所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高跃东，吴旭东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，李剑，姚沁，马国兰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基于微流控芯片技术的流式细胞仪上样前细胞总量质控仪的研制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中国科学院昆明动物研究所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谭扬，吴学丽，刘萍，周娜，栾传磊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稳定同位素质谱仪气体预浓缩装置自动进样系统的开发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中国科学院烟台海岸带研究所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方卉，何清，邹少兰，乔斌，梁国弘，高彤彤，田娜娜，翟勇，靳凤民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X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射线光电子能谱仪真空系统的维护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郎蕾，刘格林，施超欧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国产离子色谱-脉冲安培检测器测定饮料中常见的糖类化合物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关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，王林燕，王博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一种快速鉴定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NIST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谱库外化合物的技术与应用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陈青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，肖湘女，张丽娜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基于气相色谱三重四极杆串联质谱进行大米中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2-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乙酰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-1-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吡咯啉含量测定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田燕龙，王毅，王箫，忻欣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傅立叶变换红外光谱法快速检测粉尘中游离二氧化硅含量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北京北分瑞利分析仪器（集团）有限责任公司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李文奇，褚文丹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分析超速离心技术在蛋白质性质研究中的应用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清华大学，国家蛋白质科学研究（北京）设施清华基地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李飞飞，魏悦，李智宁，宋梦娇，张桃桃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气相色谱法测定八角茴香中反式茴香脑不确定度的评定与表示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河南省科学院天然产物创新研究中心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龙涛，陈平，王利，李海洋，刘敦一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飞行时间二次离子质谱仪的研制及应用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中国地质科学院地质研究所北京离子探针中心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highlight w:val="none"/>
                <w:lang w:bidi="ar"/>
              </w:rPr>
              <w:t>王柱楼，丁波，黄科赢，刘钢，肖茜，黄韶辉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CorTectorTM SX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：一款桌面式荧光相关光谱仪的原理和应用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广东中科奥辉科技有限公司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黄子军，卞雷祥，李辉，彭伟民，文玉梅，李平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Q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值超低功耗谐振式磁传感器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吴辉，蒋昱飞，杜可义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高铁轨道形变快速检测系统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，倪建平，徐彤，谢江平，陈珲有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观测微观粒子的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“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眼睛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”——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火花室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程洋洋，李昭华，张雷，王淑贤，赵津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基于线性叠加法的高速列车承重结构应变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/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位移场重构与载荷识别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山东大学控制科学与工程学院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张芳，伍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，伍法权，乔磊，白忠喜，管圣功，周晓霞，陈银红，张宇凯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数智物联岩石力学背包实验室</w:t>
            </w: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Style w:val="8"/>
                <w:rFonts w:hint="eastAsia" w:ascii="仿宋_GB2312" w:eastAsia="仿宋_GB2312"/>
                <w:lang w:bidi="ar"/>
              </w:rPr>
              <w:t>——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创新仪器研发，提升行业技术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绍兴文理学院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褚力，王宏庆，唐敏，李志明，李杨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基于电化学技术的氢气传感器研制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中国核动力研究设计院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高斌，赛建刚，王亚军，高博，段炯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一种试验箱硫化锌光学窗口玻璃的温控设计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西安光学精密机械研究所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尹燕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叶绿素荧光显微成像分选模块的研制及应用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植物研究所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徐余丽，薛翠丽，张禹娜，易成汉，金涵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基于先进电化学检测技术和微型传感器的手持式食物品质检测仪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丑永新，刘继承，杨海萍，陈飞，谢启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数字信号处理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“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口袋实验室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”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设计及教学实践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常熟理工学院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张艳丽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能力验证过程中出现的问题及解决方法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鹤壁市农产品检验检测中心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崔洁，袁震，王立霞，向俊锋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一种高压原位核磁样品检测装置的研制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薛凌云，金伟刚，樊冰，陶晓敏，余洁意，李阳阳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highlight w:val="none"/>
                <w:lang w:bidi="ar"/>
              </w:rPr>
              <w:t>总体国家安全观视角下高等学校</w:t>
            </w:r>
            <w:r>
              <w:rPr>
                <w:rStyle w:val="7"/>
                <w:rFonts w:hint="default" w:ascii="仿宋_GB2312" w:hAnsi="Times New Roman" w:eastAsia="仿宋_GB2312" w:cs="Times New Roman"/>
                <w:highlight w:val="none"/>
                <w:lang w:bidi="ar"/>
              </w:rPr>
              <w:t>实验室安全分级分类管理策略研究与实践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杭州电子科技大学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楷体_GB2312" w:hAnsi="Times New Roman" w:eastAsia="楷体_GB2312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0"/>
                <w:szCs w:val="20"/>
                <w:lang w:bidi="ar"/>
              </w:rPr>
              <w:t>二类优秀案例（排名不分先后）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李真，余善恩，孙伟华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基于物联网的实验室智能开关控制系统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杭州电子科技大学</w:t>
            </w:r>
          </w:p>
        </w:tc>
      </w:tr>
      <w:tr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丁宇波，俞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珺璟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，王雪冬，边玮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流式细胞分析分选培训案例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中国科学院分子细胞科学卓越创新中心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崔柏乐，程利娜，薛蓄峰，翟守沛，王文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超快速高灵敏声表面波氢气传感器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中国科学院声学研究所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刘瑞琛，刘冬科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沉淀蛋白法结合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HPLC-MS/MS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测定右佐匹克隆在人体血浆中的含量及药物动力学应用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山东大学药学院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施超欧，赵晓含，李泳谊，李晓，张业平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国产离子色谱安培检测器快速测定废水中碘离子含量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乔志仙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斑马鱼应激行为分析装置的研制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中国科学院水生生物研究所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姚洪军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基于生物安全法的生物技术研究与生物安全问题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—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以北京林业大学为例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肖献国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ProElut PLS-A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联合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UPLC-MSMS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法测定能力验证动物源性食品中多种兽药残留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长沙市农产品质量监测中心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龚婷婷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离子色谱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-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草甘膦异丙胺水剂中异丙胺的测定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安徽皖仪科技股份有限公司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郭启悦，李高卫，薛慧，姚梦楠，郭翠双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连续流动在线蒸馏法测定饮用水中氨氮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北京海光仪器有限公司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张百成，刘婷婷，曲选辉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选区激光熔化梯度合金制备系统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蔺凤琴，贾瑞哲，李擎，郭金，李香泉，车伟杰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嵌入式实时控制三轴数控滑台实验平台的构建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邢小兵，马梦鑫，高明祥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吸附与残留对气相色谱分析重复性的影响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北京普析通用仪器有限公司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邵金发,侯禹存,李融武,潘秋丽,程琳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毛细管聚焦的微束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X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射线衍射仪的研发及其应用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李振宇，崔斌，陈少杰，陶卫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基于高质量线激光的高精度轮廓传感器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常州高晟传感技术有限公司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宋青锋，赵龙，陶俊涛，李海柱，李明忠，龚亚林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高精度煤质在线分析仪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丹东东方测控技术股份有限公司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李福生，徐磊，陈凯伟，张旗，赵中南，郝军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X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射线荧光背景散射内标法用于铁粉元素测量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电子科技大学，杭州率通电子科技有限公司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郝果，董梅，李璐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高效液相色谱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-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质谱联用法测定羊奶及羊奶粉中达唑含量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富平县检验检测中心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李悦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采用液相色谱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-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质谱法分析水样中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16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种毒品及代谢物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广州禾信仪器股份有限公司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双光子显微镜在生物学方面的应用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过程工程研究所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陈月，李迪星，郭龙弟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基于虚拟台区的融合终端便携式检测技术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哈尔滨电工仪表研究所有限公司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汪志胜，孙明哲，于翰泽，崔俊宁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面向人机交互的声学毫米级实时定位系统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张佳佳，王惠玉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丹参配方颗粒特征图谱的测定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海能未来技术集团股份有限公司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黄选忠，邹绍仙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SH-AP-2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型阴离子交换柱分析应用研究Ⅰ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—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离子色谱法测定微量硫代巴比妥酸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湖北省兴山县疾病预防控制中心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张令涛，薛丽萍，郑子涛，王婷，周宇益，李荣明，黄文哲，金亚美，徐学明，杨哪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磁感应电场低温杀菌系统的液态食品杀菌案例分析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齐贺轩，郭瑞鹏，李前奇，赵敏，姚敏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翼伞组提带张力传感器的研制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严飞，吴迪，祁健，于强，路长秋，文杰，肖雨倩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基于双目结构光的三维扫描测量系统设计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刘宁，王倩倩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基于生物质谱进行新药靶标筛选的研究策略及方法开发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张公军，张冰雪，徐娟芳，王静刚，杨增转，时晓露，卢焕明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定量核磁共振法测定生物基塑料中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PEF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树脂的含量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中国科学院宁波材料技术与工程研究所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66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hint="default" w:ascii="仿宋_GB2312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 w:bidi="ar"/>
              </w:rPr>
              <w:t>梁宁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Agilent液相色谱维护之更换氘灯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色谱学堂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67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郭凤、田少囡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基于LSCM的细胞培养、染色和原位观察的智能集成系统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中国科学院过程工程研究所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陈国淳，曾英俊，崔灿，李劲，崔宇轩，海振银，孙道恒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应用于高温复杂环境的曲面共形薄膜温度传感器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魏彦林，白云山，李蕾，李世荣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泡压式表面张力测定仪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南卓江，陶卫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基于反射结构的大视野小尺寸激光三角测距传感器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王玉荣，闫松涛，宋术伟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测量固体表面温湿度的多路监测系统设计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北京科技大学国家材料服役安全科学中心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吕萍萍，汪海波，关朝亮，何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浩，宋喜臣，宋清超，张</w:t>
            </w:r>
            <w:r>
              <w:rPr>
                <w:rStyle w:val="9"/>
                <w:rFonts w:hint="default" w:ascii="微软雅黑" w:hAnsi="微软雅黑" w:eastAsia="微软雅黑" w:cs="微软雅黑"/>
                <w:lang w:bidi="ar"/>
              </w:rPr>
              <w:t>玥</w:t>
            </w:r>
            <w:r>
              <w:rPr>
                <w:rStyle w:val="9"/>
                <w:rFonts w:hint="default" w:ascii="仿宋_GB2312" w:hAnsi="仿宋_GB2312" w:eastAsia="仿宋_GB2312" w:cs="仿宋_GB2312"/>
                <w:lang w:bidi="ar"/>
              </w:rPr>
              <w:t>，桑琳，王飞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光谱滴定法在食品钙分析中的应用研究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绥芬河海关综合技术中心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范锦涛，刘博文，宋有建，胡明列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多维度可控高性能飞秒激光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赵明辉,蒋康力,柏洪武,王海容,韦学勇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基于MEMS的高分辨率法布里珀罗加速度传感器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吴学丽，谭扬，陈秋红，周娜，刘萍，尹秀丽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自然水体中氮稳定同位素富集进样系统的开发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中国科学院烟台海岸带研究所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梁静南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透射电子显微镜生物样品制备技术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中国科学院微生物研究所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庞聪，马武刚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VP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型宽频带垂直摆倾斜仪及其地震监测应用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中国地震局地震研究所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78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陈捷，赵川德，艾进，于谦，李刚，杨菊辉，李建军，杨芳，彭强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自动化布氏压力计法测试系统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中国工程物理研究院化工材料研究所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79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沈凯，盛华峰，杜雨沙，王丽，朱丽辉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硫碳分析维护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sz w:val="20"/>
                <w:szCs w:val="20"/>
                <w:lang w:bidi="ar"/>
              </w:rPr>
              <w:t>中国科学院宁波材料研究所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包郁明，范志影，何夙旭，崔洁芬，赵维香，朱超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小角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X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射线散射仪、原子力显微镜等联合分析为果胶高级结构解表征提供新视角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中国农业科学院饲料研究所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武利庆，翟睿，杨彬，张宁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数字化实验室管理与质量控制体系建设与应用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吴佳楠，魏潜，张丽娜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获得一张完美超薄切片的“八要素”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王巧环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实用新型专解决小进样量型号仪器的包样难题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中国科学院生态环境研究中心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张亦弛，袁国平，杨保国，何昭，聂梅宁，张子龙，田飞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时频域全波形计量标准装置和毫米波数字调制量值溯源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黄泽建，王梓权，刘梅英，江游，李浩，刘思渊，隋志伟，方向，戴新华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生物安全柜气流流速校准装置研制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陈涛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基于高速逆流色谱和制备液相色谱的标准样品集成创新分离模式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中国科学院西北高原生物研究所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张海燕，吴高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AB SCIEX triple TOF 5600+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液相色谱质谱联用系统原理与使用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张建国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一种组织样品原位电子断层成像技术的冷冻含水切片样品制备方法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中国科学院生物物理研究所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任芳，张浩，刘天姝，李娟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基于HS-GC-IMS分析乳品中挥发性风味化合物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海能未来技术集团股份有限公司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饶桂波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冷冻电镜低温低湿上样工作台的研发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中国科学院武汉病毒研究所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李朝辉，赵建科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大口径光学系统杂散光测试技术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西安光学精密机械研究所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邢鑫，韩超，徐梅，黄腾驰，韩莉妲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气相色谱质谱联用技术结合气相色谱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-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嗅辨联用技术区分豆香型和花香型龙井茶中特征香气成分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中国农业科学院生物技术研究所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张欣捷，孙泽宇，宗政，田崇国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一种在线气体与气溶胶成分监测仪分离液的收集和富集系统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中国科学院烟台海岸带研究所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杨素华，赵长征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应用于流式细胞仪检测植物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DNA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含量的植物细胞核提取装置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 xml:space="preserve">   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中国科学院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植物研究所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陈敏泽</w:t>
            </w:r>
            <w:r>
              <w:rPr>
                <w:rStyle w:val="7"/>
                <w:rFonts w:hint="default" w:ascii="仿宋_GB2312" w:hAnsi="Times New Roman" w:eastAsia="仿宋_GB2312" w:cs="Times New Roman"/>
                <w:lang w:bidi="ar"/>
              </w:rPr>
              <w:t>，李中翔，胡纯，郑德智，樊尚春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激光测振传感器宽频域性能评估关键技术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田浩，王健，朱晓晴，涂建财，何清，李茵萍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傅里叶红外光谱在骆驼蓬溯源研究中的应用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平丽，洪雅雯，左敏娟，朱狄峰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超高效液质联用法测定</w:t>
            </w:r>
            <w:r>
              <w:rPr>
                <w:rStyle w:val="8"/>
                <w:rFonts w:hint="eastAsia" w:ascii="仿宋_GB2312" w:eastAsia="仿宋_GB2312"/>
                <w:lang w:bidi="ar"/>
              </w:rPr>
              <w:t>Hu7691</w:t>
            </w:r>
            <w:r>
              <w:rPr>
                <w:rStyle w:val="9"/>
                <w:rFonts w:hint="default" w:ascii="仿宋_GB2312" w:hAnsi="Times New Roman" w:eastAsia="仿宋_GB2312" w:cs="Times New Roman"/>
                <w:lang w:bidi="ar"/>
              </w:rPr>
              <w:t>在大鼠血浆中的含量及其药代动力学研究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刘皎，吴晶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双光子激光扫描显微镜的检测模式及其在生物医学领域的应用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北京大学医药卫生分析中心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钟小聪，王启松，刘丹，雷钦尧，孙金玮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基于表面肌电信号的可穿戴智能康复机械手设计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100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李帅帅，赵亮，刘金龙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一种整合光栅位移传感器和瞄准结构的高精度一维距离测量装置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  <w:lang w:bidi="ar"/>
              </w:rPr>
              <w:t>钛玛科（北京）工业科技有限公司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420"/>
      </w:pPr>
    </w:p>
    <w:p>
      <w:pPr>
        <w:tabs>
          <w:tab w:val="right" w:pos="9720"/>
        </w:tabs>
        <w:spacing w:line="500" w:lineRule="exact"/>
        <w:ind w:left="1050" w:leftChars="500" w:right="210" w:rightChars="100"/>
        <w:textAlignment w:val="bottom"/>
        <w:rPr>
          <w:rFonts w:hint="eastAsia" w:ascii="仿宋_GB2312" w:hAnsi="Garamond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400E5DFA"/>
    <w:rsid w:val="400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2023-03-15T08:23:00Z</dcterms:created>
  <dc:creator>lenovo</dc:creator>
  <cp:lastModifiedBy>lenovo</cp:lastModifiedBy>
  <dcterms:modified xsi:type="dcterms:W3CDTF">2023-03-15T08:23:46Z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89D71390B5FF42C68DC5761291EF962D</vt:lpwstr>
  </property>
</Properties>
</file>