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3F4E07" w:rsidRDefault="007B2220">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3F4E07" w:rsidRDefault="007B2220">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2022年第四季度兽用生物制品监督抽检不合格产品汇总表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788"/>
        <w:gridCol w:w="1652"/>
        <w:gridCol w:w="2595"/>
        <w:gridCol w:w="2488"/>
        <w:gridCol w:w="1584"/>
        <w:gridCol w:w="2068"/>
        <w:gridCol w:w="1272"/>
        <w:gridCol w:w="1468"/>
      </w:tblGrid>
      <w:tr w:rsidR="003F4E07">
        <w:trPr>
          <w:cantSplit/>
          <w:trHeight w:val="442"/>
          <w:tblHeader/>
          <w:jc w:val="center"/>
        </w:trPr>
        <w:tc>
          <w:tcPr>
            <w:tcW w:w="650"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序号</w:t>
            </w:r>
          </w:p>
        </w:tc>
        <w:tc>
          <w:tcPr>
            <w:tcW w:w="788"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抽检环节</w:t>
            </w:r>
          </w:p>
        </w:tc>
        <w:tc>
          <w:tcPr>
            <w:tcW w:w="1652"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产品名称</w:t>
            </w:r>
          </w:p>
        </w:tc>
        <w:tc>
          <w:tcPr>
            <w:tcW w:w="2595"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标称生产企业</w:t>
            </w:r>
          </w:p>
        </w:tc>
        <w:tc>
          <w:tcPr>
            <w:tcW w:w="2488"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被抽样单位名称</w:t>
            </w:r>
          </w:p>
        </w:tc>
        <w:tc>
          <w:tcPr>
            <w:tcW w:w="1584"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生产批号</w:t>
            </w:r>
          </w:p>
        </w:tc>
        <w:tc>
          <w:tcPr>
            <w:tcW w:w="2068"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不合格项目</w:t>
            </w:r>
          </w:p>
        </w:tc>
        <w:tc>
          <w:tcPr>
            <w:tcW w:w="1272"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检验单位（简称）</w:t>
            </w:r>
          </w:p>
        </w:tc>
        <w:tc>
          <w:tcPr>
            <w:tcW w:w="1468" w:type="dxa"/>
            <w:vAlign w:val="center"/>
          </w:tcPr>
          <w:p w:rsidR="003F4E07" w:rsidRDefault="007B2220">
            <w:pPr>
              <w:spacing w:line="240" w:lineRule="exact"/>
              <w:jc w:val="center"/>
              <w:rPr>
                <w:rFonts w:ascii="黑体" w:eastAsia="黑体" w:hAnsi="黑体" w:cs="黑体"/>
                <w:szCs w:val="21"/>
              </w:rPr>
            </w:pPr>
            <w:r>
              <w:rPr>
                <w:rFonts w:ascii="黑体" w:eastAsia="黑体" w:hAnsi="黑体" w:cs="黑体" w:hint="eastAsia"/>
                <w:szCs w:val="21"/>
              </w:rPr>
              <w:t>备注</w:t>
            </w:r>
          </w:p>
        </w:tc>
      </w:tr>
      <w:tr w:rsidR="003F4E07">
        <w:trPr>
          <w:cantSplit/>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1</w:t>
            </w:r>
          </w:p>
        </w:tc>
        <w:tc>
          <w:tcPr>
            <w:tcW w:w="78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生产环节</w:t>
            </w:r>
          </w:p>
        </w:tc>
        <w:tc>
          <w:tcPr>
            <w:tcW w:w="1652"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鸭瘟活疫苗</w:t>
            </w:r>
          </w:p>
        </w:tc>
        <w:tc>
          <w:tcPr>
            <w:tcW w:w="2595"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山东华宏生物工程</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248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山东华宏生物工程</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1584"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202112003</w:t>
            </w:r>
          </w:p>
        </w:tc>
        <w:tc>
          <w:tcPr>
            <w:tcW w:w="206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效力检验</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（用鸡</w:t>
            </w:r>
            <w:proofErr w:type="gramStart"/>
            <w:r>
              <w:rPr>
                <w:rFonts w:ascii="Times New Roman" w:hAnsi="Times New Roman"/>
                <w:sz w:val="20"/>
                <w:szCs w:val="20"/>
              </w:rPr>
              <w:t>胚</w:t>
            </w:r>
            <w:proofErr w:type="gramEnd"/>
            <w:r>
              <w:rPr>
                <w:rFonts w:ascii="Times New Roman" w:hAnsi="Times New Roman"/>
                <w:sz w:val="20"/>
                <w:szCs w:val="20"/>
              </w:rPr>
              <w:t>检验）</w:t>
            </w:r>
          </w:p>
        </w:tc>
        <w:tc>
          <w:tcPr>
            <w:tcW w:w="1272" w:type="dxa"/>
            <w:tcBorders>
              <w:top w:val="nil"/>
              <w:left w:val="single" w:sz="4" w:space="0" w:color="000000"/>
              <w:bottom w:val="single" w:sz="4" w:space="0" w:color="000000"/>
              <w:right w:val="single" w:sz="4" w:space="0" w:color="000000"/>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中监所</w:t>
            </w:r>
          </w:p>
        </w:tc>
        <w:tc>
          <w:tcPr>
            <w:tcW w:w="1468" w:type="dxa"/>
            <w:tcBorders>
              <w:top w:val="single" w:sz="4" w:space="0" w:color="auto"/>
              <w:left w:val="nil"/>
              <w:bottom w:val="single" w:sz="4" w:space="0" w:color="auto"/>
              <w:right w:val="single" w:sz="4" w:space="0" w:color="auto"/>
            </w:tcBorders>
            <w:vAlign w:val="center"/>
          </w:tcPr>
          <w:p w:rsidR="003F4E07" w:rsidRDefault="007B2220">
            <w:pPr>
              <w:adjustRightInd w:val="0"/>
              <w:snapToGrid w:val="0"/>
              <w:spacing w:line="240" w:lineRule="exact"/>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中监所</w:t>
            </w:r>
            <w:r>
              <w:rPr>
                <w:rFonts w:ascii="Times New Roman" w:hAnsi="Times New Roman"/>
                <w:color w:val="000000"/>
                <w:sz w:val="20"/>
                <w:szCs w:val="20"/>
              </w:rPr>
              <w:t>”</w:t>
            </w:r>
            <w:r>
              <w:rPr>
                <w:rFonts w:ascii="Times New Roman" w:hAnsi="Times New Roman"/>
                <w:color w:val="000000"/>
                <w:sz w:val="20"/>
                <w:szCs w:val="20"/>
              </w:rPr>
              <w:t>为中国兽医药品监察所简称</w:t>
            </w:r>
          </w:p>
        </w:tc>
      </w:tr>
      <w:tr w:rsidR="003F4E07">
        <w:trPr>
          <w:cantSplit/>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2</w:t>
            </w:r>
          </w:p>
        </w:tc>
        <w:tc>
          <w:tcPr>
            <w:tcW w:w="78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生产环节</w:t>
            </w:r>
          </w:p>
        </w:tc>
        <w:tc>
          <w:tcPr>
            <w:tcW w:w="1652"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鸡传染性</w:t>
            </w:r>
            <w:proofErr w:type="gramStart"/>
            <w:r>
              <w:rPr>
                <w:rFonts w:ascii="Times New Roman" w:hAnsi="Times New Roman"/>
                <w:sz w:val="20"/>
                <w:szCs w:val="20"/>
              </w:rPr>
              <w:t>法氏囊病冻干</w:t>
            </w:r>
            <w:proofErr w:type="gramEnd"/>
            <w:r>
              <w:rPr>
                <w:rFonts w:ascii="Times New Roman" w:hAnsi="Times New Roman"/>
                <w:sz w:val="20"/>
                <w:szCs w:val="20"/>
              </w:rPr>
              <w:t>蛋黄抗体</w:t>
            </w:r>
          </w:p>
        </w:tc>
        <w:tc>
          <w:tcPr>
            <w:tcW w:w="2595"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河南后羿生物工程股份</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248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河南后羿生物工程股份</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1584"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2021003</w:t>
            </w:r>
          </w:p>
        </w:tc>
        <w:tc>
          <w:tcPr>
            <w:tcW w:w="2068" w:type="dxa"/>
            <w:tcBorders>
              <w:top w:val="nil"/>
              <w:left w:val="nil"/>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效力检验</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（抗体效价测定）</w:t>
            </w:r>
          </w:p>
        </w:tc>
        <w:tc>
          <w:tcPr>
            <w:tcW w:w="1272" w:type="dxa"/>
            <w:tcBorders>
              <w:top w:val="nil"/>
              <w:left w:val="single" w:sz="4" w:space="0" w:color="000000"/>
              <w:bottom w:val="single" w:sz="4" w:space="0" w:color="000000"/>
              <w:right w:val="single" w:sz="4" w:space="0" w:color="000000"/>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中监所</w:t>
            </w:r>
          </w:p>
        </w:tc>
        <w:tc>
          <w:tcPr>
            <w:tcW w:w="1468" w:type="dxa"/>
            <w:tcBorders>
              <w:top w:val="single" w:sz="4" w:space="0" w:color="auto"/>
              <w:left w:val="nil"/>
              <w:bottom w:val="single" w:sz="4" w:space="0" w:color="auto"/>
              <w:right w:val="single" w:sz="4" w:space="0" w:color="auto"/>
            </w:tcBorders>
            <w:vAlign w:val="center"/>
          </w:tcPr>
          <w:p w:rsidR="003F4E07" w:rsidRDefault="003F4E07">
            <w:pPr>
              <w:adjustRightInd w:val="0"/>
              <w:snapToGrid w:val="0"/>
              <w:spacing w:line="240" w:lineRule="exact"/>
              <w:jc w:val="center"/>
              <w:rPr>
                <w:rFonts w:ascii="Times New Roman" w:hAnsi="Times New Roman"/>
                <w:color w:val="000000"/>
                <w:sz w:val="20"/>
                <w:szCs w:val="20"/>
              </w:rPr>
            </w:pPr>
          </w:p>
        </w:tc>
      </w:tr>
      <w:tr w:rsidR="003F4E07">
        <w:trPr>
          <w:cantSplit/>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3</w:t>
            </w:r>
          </w:p>
        </w:tc>
        <w:tc>
          <w:tcPr>
            <w:tcW w:w="7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生产环节</w:t>
            </w:r>
          </w:p>
        </w:tc>
        <w:tc>
          <w:tcPr>
            <w:tcW w:w="1652"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犬狂犬病病毒抗体检测试纸条</w:t>
            </w:r>
          </w:p>
        </w:tc>
        <w:tc>
          <w:tcPr>
            <w:tcW w:w="2595"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长春西诺生物科技</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24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长春西诺生物科技</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w:t>
            </w:r>
          </w:p>
        </w:tc>
        <w:tc>
          <w:tcPr>
            <w:tcW w:w="1584"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202201001</w:t>
            </w:r>
          </w:p>
        </w:tc>
        <w:tc>
          <w:tcPr>
            <w:tcW w:w="206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敏感性检验</w:t>
            </w:r>
          </w:p>
        </w:tc>
        <w:tc>
          <w:tcPr>
            <w:tcW w:w="1272" w:type="dxa"/>
            <w:tcBorders>
              <w:top w:val="nil"/>
              <w:left w:val="single" w:sz="4" w:space="0" w:color="000000"/>
              <w:bottom w:val="single" w:sz="4" w:space="0" w:color="000000"/>
              <w:right w:val="single" w:sz="4" w:space="0" w:color="000000"/>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中监所</w:t>
            </w:r>
          </w:p>
        </w:tc>
        <w:tc>
          <w:tcPr>
            <w:tcW w:w="1468" w:type="dxa"/>
            <w:tcBorders>
              <w:top w:val="single" w:sz="4" w:space="0" w:color="auto"/>
              <w:left w:val="nil"/>
              <w:bottom w:val="single" w:sz="4" w:space="0" w:color="auto"/>
              <w:right w:val="single" w:sz="4" w:space="0" w:color="auto"/>
            </w:tcBorders>
            <w:vAlign w:val="center"/>
          </w:tcPr>
          <w:p w:rsidR="003F4E07" w:rsidRDefault="003F4E07">
            <w:pPr>
              <w:adjustRightInd w:val="0"/>
              <w:snapToGrid w:val="0"/>
              <w:spacing w:line="240" w:lineRule="exact"/>
              <w:jc w:val="center"/>
              <w:rPr>
                <w:rFonts w:ascii="Times New Roman" w:hAnsi="Times New Roman"/>
                <w:color w:val="000000"/>
                <w:sz w:val="20"/>
                <w:szCs w:val="20"/>
              </w:rPr>
            </w:pPr>
          </w:p>
        </w:tc>
      </w:tr>
      <w:tr w:rsidR="003F4E07">
        <w:trPr>
          <w:cantSplit/>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4</w:t>
            </w:r>
          </w:p>
        </w:tc>
        <w:tc>
          <w:tcPr>
            <w:tcW w:w="7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生产环节</w:t>
            </w:r>
          </w:p>
        </w:tc>
        <w:tc>
          <w:tcPr>
            <w:tcW w:w="1652"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无荚膜炭疽芽孢疫苗</w:t>
            </w:r>
          </w:p>
        </w:tc>
        <w:tc>
          <w:tcPr>
            <w:tcW w:w="2595"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西藏自治区兽医</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生物药品制造厂</w:t>
            </w:r>
          </w:p>
        </w:tc>
        <w:tc>
          <w:tcPr>
            <w:tcW w:w="24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西藏自治区兽医</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生物药品制造厂</w:t>
            </w:r>
          </w:p>
        </w:tc>
        <w:tc>
          <w:tcPr>
            <w:tcW w:w="1584"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202102</w:t>
            </w:r>
          </w:p>
        </w:tc>
        <w:tc>
          <w:tcPr>
            <w:tcW w:w="206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芽孢计数</w:t>
            </w:r>
          </w:p>
        </w:tc>
        <w:tc>
          <w:tcPr>
            <w:tcW w:w="1272" w:type="dxa"/>
            <w:tcBorders>
              <w:top w:val="nil"/>
              <w:left w:val="single" w:sz="4" w:space="0" w:color="000000"/>
              <w:bottom w:val="single" w:sz="4" w:space="0" w:color="000000"/>
              <w:right w:val="single" w:sz="4" w:space="0" w:color="000000"/>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中监所</w:t>
            </w:r>
          </w:p>
        </w:tc>
        <w:tc>
          <w:tcPr>
            <w:tcW w:w="1468" w:type="dxa"/>
            <w:tcBorders>
              <w:top w:val="single" w:sz="4" w:space="0" w:color="auto"/>
              <w:left w:val="nil"/>
              <w:bottom w:val="single" w:sz="4" w:space="0" w:color="auto"/>
              <w:right w:val="single" w:sz="4" w:space="0" w:color="auto"/>
            </w:tcBorders>
            <w:vAlign w:val="center"/>
          </w:tcPr>
          <w:p w:rsidR="003F4E07" w:rsidRDefault="003F4E07">
            <w:pPr>
              <w:adjustRightInd w:val="0"/>
              <w:snapToGrid w:val="0"/>
              <w:spacing w:line="240" w:lineRule="exact"/>
              <w:jc w:val="center"/>
              <w:rPr>
                <w:rFonts w:ascii="Times New Roman" w:hAnsi="Times New Roman"/>
                <w:color w:val="000000"/>
                <w:sz w:val="20"/>
                <w:szCs w:val="20"/>
              </w:rPr>
            </w:pPr>
          </w:p>
        </w:tc>
      </w:tr>
      <w:tr w:rsidR="003F4E07">
        <w:trPr>
          <w:cantSplit/>
          <w:trHeight w:val="680"/>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5</w:t>
            </w:r>
          </w:p>
        </w:tc>
        <w:tc>
          <w:tcPr>
            <w:tcW w:w="7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经营环节</w:t>
            </w:r>
          </w:p>
        </w:tc>
        <w:tc>
          <w:tcPr>
            <w:tcW w:w="1652"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仔猪</w:t>
            </w:r>
            <w:r>
              <w:rPr>
                <w:rFonts w:ascii="Times New Roman" w:hAnsi="Times New Roman"/>
                <w:sz w:val="20"/>
                <w:szCs w:val="20"/>
              </w:rPr>
              <w:t>C</w:t>
            </w:r>
            <w:r>
              <w:rPr>
                <w:rFonts w:ascii="Times New Roman" w:hAnsi="Times New Roman"/>
                <w:sz w:val="20"/>
                <w:szCs w:val="20"/>
              </w:rPr>
              <w:t>型产气荚膜梭菌病、</w:t>
            </w:r>
            <w:proofErr w:type="gramStart"/>
            <w:r>
              <w:rPr>
                <w:rFonts w:ascii="Times New Roman" w:hAnsi="Times New Roman"/>
                <w:sz w:val="20"/>
                <w:szCs w:val="20"/>
              </w:rPr>
              <w:t>大肠杆菌病二联</w:t>
            </w:r>
            <w:proofErr w:type="gramEnd"/>
            <w:r>
              <w:rPr>
                <w:rFonts w:ascii="Times New Roman" w:hAnsi="Times New Roman"/>
                <w:sz w:val="20"/>
                <w:szCs w:val="20"/>
              </w:rPr>
              <w:t>灭活疫苗</w:t>
            </w:r>
          </w:p>
        </w:tc>
        <w:tc>
          <w:tcPr>
            <w:tcW w:w="2595"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sz w:val="20"/>
                <w:szCs w:val="20"/>
              </w:rPr>
              <w:t>硕腾公司</w:t>
            </w:r>
            <w:proofErr w:type="gramEnd"/>
            <w:r>
              <w:rPr>
                <w:rFonts w:ascii="Times New Roman" w:hAnsi="Times New Roman"/>
                <w:sz w:val="20"/>
                <w:szCs w:val="20"/>
              </w:rPr>
              <w:t>美国林肯生产厂</w:t>
            </w:r>
          </w:p>
        </w:tc>
        <w:tc>
          <w:tcPr>
            <w:tcW w:w="248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sz w:val="20"/>
                <w:szCs w:val="20"/>
              </w:rPr>
            </w:pPr>
            <w:r>
              <w:rPr>
                <w:rFonts w:ascii="Times New Roman" w:hAnsi="Times New Roman"/>
                <w:sz w:val="20"/>
                <w:szCs w:val="20"/>
              </w:rPr>
              <w:t>中国牧工商集团</w:t>
            </w:r>
          </w:p>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有限公司上海分公司</w:t>
            </w:r>
          </w:p>
        </w:tc>
        <w:tc>
          <w:tcPr>
            <w:tcW w:w="1584"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518350</w:t>
            </w:r>
          </w:p>
        </w:tc>
        <w:tc>
          <w:tcPr>
            <w:tcW w:w="2068"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sz w:val="20"/>
                <w:szCs w:val="20"/>
              </w:rPr>
              <w:t>安全检验</w:t>
            </w:r>
          </w:p>
        </w:tc>
        <w:tc>
          <w:tcPr>
            <w:tcW w:w="1272" w:type="dxa"/>
            <w:tcBorders>
              <w:top w:val="nil"/>
              <w:left w:val="single" w:sz="4" w:space="0" w:color="000000"/>
              <w:bottom w:val="single" w:sz="4" w:space="0" w:color="000000"/>
              <w:right w:val="single" w:sz="4" w:space="0" w:color="000000"/>
            </w:tcBorders>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中监所</w:t>
            </w:r>
          </w:p>
        </w:tc>
        <w:tc>
          <w:tcPr>
            <w:tcW w:w="1468" w:type="dxa"/>
            <w:tcBorders>
              <w:top w:val="single" w:sz="4" w:space="0" w:color="auto"/>
              <w:left w:val="nil"/>
              <w:bottom w:val="single" w:sz="4" w:space="0" w:color="auto"/>
              <w:right w:val="single" w:sz="4" w:space="0" w:color="auto"/>
            </w:tcBorders>
            <w:vAlign w:val="center"/>
          </w:tcPr>
          <w:p w:rsidR="003F4E07" w:rsidRDefault="003F4E07">
            <w:pPr>
              <w:adjustRightInd w:val="0"/>
              <w:snapToGrid w:val="0"/>
              <w:spacing w:line="240" w:lineRule="exact"/>
              <w:jc w:val="center"/>
              <w:rPr>
                <w:rFonts w:ascii="Times New Roman" w:hAnsi="Times New Roman"/>
                <w:color w:val="000000"/>
                <w:sz w:val="20"/>
                <w:szCs w:val="20"/>
              </w:rPr>
            </w:pPr>
          </w:p>
        </w:tc>
      </w:tr>
    </w:tbl>
    <w:p w:rsidR="003F4E07" w:rsidRDefault="007B2220">
      <w:pPr>
        <w:jc w:val="left"/>
        <w:rPr>
          <w:rFonts w:ascii="黑体" w:eastAsia="黑体" w:hAnsi="黑体" w:cs="黑体"/>
          <w:sz w:val="32"/>
          <w:szCs w:val="32"/>
        </w:rPr>
      </w:pPr>
      <w:r>
        <w:rPr>
          <w:rFonts w:ascii="方正小标宋简体" w:eastAsia="方正小标宋简体" w:hAnsi="方正小标宋简体" w:cs="方正小标宋简体" w:hint="eastAsia"/>
          <w:sz w:val="40"/>
          <w:szCs w:val="40"/>
        </w:rPr>
        <w:br w:type="page"/>
      </w:r>
      <w:r>
        <w:rPr>
          <w:rFonts w:ascii="黑体" w:eastAsia="黑体" w:hAnsi="黑体" w:cs="黑体" w:hint="eastAsia"/>
          <w:sz w:val="32"/>
          <w:szCs w:val="32"/>
        </w:rPr>
        <w:lastRenderedPageBreak/>
        <w:t>附件</w:t>
      </w:r>
      <w:r>
        <w:rPr>
          <w:rFonts w:ascii="黑体" w:eastAsia="黑体" w:hAnsi="黑体" w:cs="黑体"/>
          <w:sz w:val="32"/>
          <w:szCs w:val="32"/>
        </w:rPr>
        <w:t>2</w:t>
      </w:r>
    </w:p>
    <w:p w:rsidR="003F4E07" w:rsidRDefault="007B2220">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w:t>
      </w:r>
      <w:r>
        <w:rPr>
          <w:rFonts w:ascii="方正小标宋简体" w:eastAsia="方正小标宋简体" w:hAnsi="方正小标宋简体" w:cs="方正小标宋简体"/>
          <w:sz w:val="40"/>
          <w:szCs w:val="40"/>
        </w:rPr>
        <w:t>2</w:t>
      </w:r>
      <w:r>
        <w:rPr>
          <w:rFonts w:ascii="方正小标宋简体" w:eastAsia="方正小标宋简体" w:hAnsi="方正小标宋简体" w:cs="方正小标宋简体" w:hint="eastAsia"/>
          <w:sz w:val="40"/>
          <w:szCs w:val="40"/>
        </w:rPr>
        <w:t>年第</w:t>
      </w:r>
      <w:r>
        <w:rPr>
          <w:rFonts w:ascii="方正小标宋简体" w:eastAsia="方正小标宋简体" w:hAnsi="方正小标宋简体" w:cs="方正小标宋简体"/>
          <w:sz w:val="40"/>
          <w:szCs w:val="40"/>
        </w:rPr>
        <w:t>四</w:t>
      </w:r>
      <w:r>
        <w:rPr>
          <w:rFonts w:ascii="方正小标宋简体" w:eastAsia="方正小标宋简体" w:hAnsi="方正小标宋简体" w:cs="方正小标宋简体" w:hint="eastAsia"/>
          <w:sz w:val="40"/>
          <w:szCs w:val="40"/>
        </w:rPr>
        <w:t>季度省级监督抽检不合格</w:t>
      </w:r>
      <w:r>
        <w:rPr>
          <w:rFonts w:ascii="方正小标宋简体" w:eastAsia="方正小标宋简体" w:hAnsi="方正小标宋简体" w:cs="方正小标宋简体"/>
          <w:sz w:val="40"/>
          <w:szCs w:val="40"/>
        </w:rPr>
        <w:t>非生物制品类</w:t>
      </w:r>
      <w:r>
        <w:rPr>
          <w:rFonts w:ascii="方正小标宋简体" w:eastAsia="方正小标宋简体" w:hAnsi="方正小标宋简体" w:cs="方正小标宋简体" w:hint="eastAsia"/>
          <w:sz w:val="40"/>
          <w:szCs w:val="40"/>
        </w:rPr>
        <w:t>兽药产品汇总表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132"/>
        <w:gridCol w:w="1652"/>
        <w:gridCol w:w="2595"/>
        <w:gridCol w:w="2488"/>
        <w:gridCol w:w="1584"/>
        <w:gridCol w:w="2243"/>
        <w:gridCol w:w="1125"/>
        <w:gridCol w:w="1647"/>
      </w:tblGrid>
      <w:tr w:rsidR="003F4E07">
        <w:trPr>
          <w:cantSplit/>
          <w:trHeight w:val="680"/>
          <w:tblHeader/>
          <w:jc w:val="center"/>
        </w:trPr>
        <w:tc>
          <w:tcPr>
            <w:tcW w:w="651"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32"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1652"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595"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488"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被抽样单位名称</w:t>
            </w:r>
          </w:p>
        </w:tc>
        <w:tc>
          <w:tcPr>
            <w:tcW w:w="1584"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2243"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不合格项目</w:t>
            </w:r>
          </w:p>
        </w:tc>
        <w:tc>
          <w:tcPr>
            <w:tcW w:w="1125"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检验单位（简称）</w:t>
            </w:r>
          </w:p>
        </w:tc>
        <w:tc>
          <w:tcPr>
            <w:tcW w:w="1647" w:type="dxa"/>
            <w:vAlign w:val="center"/>
          </w:tcPr>
          <w:p w:rsidR="003F4E07" w:rsidRDefault="007B2220">
            <w:pPr>
              <w:widowControl/>
              <w:spacing w:line="32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聚维酮碘</w:t>
            </w:r>
            <w:proofErr w:type="gramEnd"/>
            <w:r>
              <w:rPr>
                <w:rFonts w:ascii="Times New Roman" w:hAnsi="Times New Roman"/>
                <w:color w:val="000000"/>
                <w:sz w:val="20"/>
                <w:szCs w:val="20"/>
              </w:rPr>
              <w:t>溶液</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北京</w:t>
            </w:r>
            <w:proofErr w:type="gramStart"/>
            <w:r>
              <w:rPr>
                <w:rFonts w:ascii="Times New Roman" w:hAnsi="Times New Roman"/>
                <w:color w:val="000000"/>
                <w:sz w:val="20"/>
                <w:szCs w:val="20"/>
              </w:rPr>
              <w:t>中农劲腾生物技术</w:t>
            </w:r>
            <w:proofErr w:type="gramEnd"/>
            <w:r>
              <w:rPr>
                <w:rFonts w:ascii="Times New Roman" w:hAnsi="Times New Roman"/>
                <w:color w:val="000000"/>
                <w:sz w:val="20"/>
                <w:szCs w:val="20"/>
              </w:rPr>
              <w:t>股份有限公司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铁岭县财源兽药饲料店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20210101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r>
              <w:rPr>
                <w:rFonts w:ascii="Times New Roman" w:hAnsi="Times New Roman"/>
                <w:color w:val="000000"/>
                <w:sz w:val="20"/>
                <w:szCs w:val="20"/>
              </w:rPr>
              <w:t>pH</w:t>
            </w:r>
            <w:r>
              <w:rPr>
                <w:rFonts w:ascii="Times New Roman" w:hAnsi="Times New Roman"/>
                <w:color w:val="000000"/>
                <w:sz w:val="20"/>
                <w:szCs w:val="20"/>
              </w:rPr>
              <w:t>值为</w:t>
            </w:r>
            <w:r>
              <w:rPr>
                <w:rFonts w:ascii="Times New Roman" w:hAnsi="Times New Roman"/>
                <w:color w:val="000000"/>
                <w:sz w:val="20"/>
                <w:szCs w:val="20"/>
              </w:rPr>
              <w:t>2.4</w:t>
            </w:r>
            <w:r>
              <w:rPr>
                <w:rFonts w:ascii="Times New Roman" w:hAnsi="Times New Roman"/>
                <w:color w:val="000000"/>
                <w:sz w:val="20"/>
                <w:szCs w:val="20"/>
              </w:rPr>
              <w:t>），含量测定（含量为</w:t>
            </w:r>
            <w:r>
              <w:rPr>
                <w:rFonts w:ascii="Times New Roman" w:hAnsi="Times New Roman"/>
                <w:color w:val="000000"/>
                <w:sz w:val="20"/>
                <w:szCs w:val="20"/>
              </w:rPr>
              <w:t>7.0%</w:t>
            </w:r>
            <w:r>
              <w:rPr>
                <w:rFonts w:ascii="Times New Roman" w:hAnsi="Times New Roman"/>
                <w:color w:val="000000"/>
                <w:sz w:val="20"/>
                <w:szCs w:val="20"/>
              </w:rPr>
              <w:t>，限度为</w:t>
            </w:r>
            <w:r>
              <w:rPr>
                <w:rFonts w:ascii="Times New Roman" w:hAnsi="Times New Roman"/>
                <w:color w:val="000000"/>
                <w:sz w:val="20"/>
                <w:szCs w:val="20"/>
              </w:rPr>
              <w:t>8.5%</w:t>
            </w:r>
            <w:r>
              <w:rPr>
                <w:rFonts w:ascii="Times New Roman" w:hAnsi="Times New Roman"/>
                <w:color w:val="000000"/>
                <w:sz w:val="20"/>
                <w:szCs w:val="20"/>
              </w:rPr>
              <w:t>～</w:t>
            </w:r>
            <w:r>
              <w:rPr>
                <w:rFonts w:ascii="Times New Roman" w:hAnsi="Times New Roman"/>
                <w:color w:val="000000"/>
                <w:sz w:val="20"/>
                <w:szCs w:val="20"/>
              </w:rPr>
              <w:t>12.0%</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辽宁中心</w:t>
            </w:r>
          </w:p>
        </w:tc>
        <w:tc>
          <w:tcPr>
            <w:tcW w:w="1647"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sz w:val="20"/>
                <w:szCs w:val="20"/>
              </w:rPr>
              <w:t>“</w:t>
            </w:r>
            <w:r>
              <w:rPr>
                <w:rFonts w:ascii="Times New Roman" w:hAnsi="Times New Roman"/>
                <w:sz w:val="20"/>
                <w:szCs w:val="20"/>
              </w:rPr>
              <w:t>辽宁中心</w:t>
            </w:r>
            <w:r>
              <w:rPr>
                <w:rFonts w:ascii="Times New Roman" w:hAnsi="Times New Roman"/>
                <w:sz w:val="20"/>
                <w:szCs w:val="20"/>
              </w:rPr>
              <w:t>”</w:t>
            </w:r>
            <w:r>
              <w:rPr>
                <w:rFonts w:ascii="Times New Roman" w:hAnsi="Times New Roman"/>
                <w:sz w:val="20"/>
                <w:szCs w:val="20"/>
              </w:rPr>
              <w:t>为辽宁省检验检测认证中心简称。其他检验单位也均为相关检验机构简称</w:t>
            </w: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恩诺沙</w:t>
            </w:r>
            <w:proofErr w:type="gramEnd"/>
            <w:r>
              <w:rPr>
                <w:rFonts w:ascii="Times New Roman" w:hAnsi="Times New Roman"/>
                <w:color w:val="000000"/>
                <w:sz w:val="20"/>
                <w:szCs w:val="20"/>
              </w:rPr>
              <w:t>星粉（水产用）</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山西德康化工药业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芒弄兽药</w:t>
            </w:r>
            <w:proofErr w:type="gramEnd"/>
            <w:r>
              <w:rPr>
                <w:rFonts w:ascii="Times New Roman" w:hAnsi="Times New Roman"/>
                <w:color w:val="000000"/>
                <w:sz w:val="20"/>
                <w:szCs w:val="20"/>
              </w:rPr>
              <w:t>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20210601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85.8%</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9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3</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硫酸庆大霉素注射液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芮城县维尔富兽药</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祥云县兴牧兽药经营部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20210903</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r>
              <w:rPr>
                <w:rFonts w:ascii="Times New Roman" w:hAnsi="Times New Roman"/>
                <w:color w:val="000000"/>
                <w:sz w:val="20"/>
                <w:szCs w:val="20"/>
              </w:rPr>
              <w:t>pH</w:t>
            </w:r>
            <w:r>
              <w:rPr>
                <w:rFonts w:ascii="Times New Roman" w:hAnsi="Times New Roman"/>
                <w:color w:val="000000"/>
                <w:sz w:val="20"/>
                <w:szCs w:val="20"/>
              </w:rPr>
              <w:t>值为</w:t>
            </w:r>
            <w:r>
              <w:rPr>
                <w:rFonts w:ascii="Times New Roman" w:hAnsi="Times New Roman"/>
                <w:color w:val="000000"/>
                <w:sz w:val="20"/>
                <w:szCs w:val="20"/>
              </w:rPr>
              <w:t>3.1</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4</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扶正解毒散</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沈阳市正</w:t>
            </w:r>
            <w:proofErr w:type="gramStart"/>
            <w:r>
              <w:rPr>
                <w:rFonts w:ascii="Times New Roman" w:hAnsi="Times New Roman"/>
                <w:color w:val="000000"/>
                <w:sz w:val="20"/>
                <w:szCs w:val="20"/>
              </w:rPr>
              <w:t>泰动物</w:t>
            </w:r>
            <w:proofErr w:type="gramEnd"/>
            <w:r>
              <w:rPr>
                <w:rFonts w:ascii="Times New Roman" w:hAnsi="Times New Roman"/>
                <w:color w:val="000000"/>
                <w:sz w:val="20"/>
                <w:szCs w:val="20"/>
              </w:rPr>
              <w:t>药品厂</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鼎信源（天津）兽药销售</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连锁有限公司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20220515</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性状（为灰黄色的颗粒），检查（外观均匀度不符合规定）</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天津中心</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5</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复方</w:t>
            </w: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嘧啶钠可溶性粉</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哈尔滨摩天农科兽药</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宁明绿牧兽药</w:t>
            </w:r>
            <w:proofErr w:type="gramEnd"/>
            <w:r>
              <w:rPr>
                <w:rFonts w:ascii="Times New Roman" w:hAnsi="Times New Roman"/>
                <w:color w:val="000000"/>
                <w:sz w:val="20"/>
                <w:szCs w:val="20"/>
              </w:rPr>
              <w:t>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20210724</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w:t>
            </w: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嘧啶钠含量为标示量的</w:t>
            </w:r>
            <w:r>
              <w:rPr>
                <w:rFonts w:ascii="Times New Roman" w:hAnsi="Times New Roman"/>
                <w:color w:val="000000"/>
                <w:sz w:val="20"/>
                <w:szCs w:val="20"/>
              </w:rPr>
              <w:t>84.6%</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广西所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6</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恩诺沙</w:t>
            </w:r>
            <w:proofErr w:type="gramEnd"/>
            <w:r>
              <w:rPr>
                <w:rFonts w:ascii="Times New Roman" w:hAnsi="Times New Roman"/>
                <w:color w:val="000000"/>
                <w:sz w:val="20"/>
                <w:szCs w:val="20"/>
              </w:rPr>
              <w:t>星粉（水产用）</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浙江博信药业股份</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湖南领丰生物</w:t>
            </w:r>
            <w:proofErr w:type="gramEnd"/>
            <w:r>
              <w:rPr>
                <w:rFonts w:ascii="Times New Roman" w:hAnsi="Times New Roman"/>
                <w:color w:val="000000"/>
                <w:sz w:val="20"/>
                <w:szCs w:val="20"/>
              </w:rPr>
              <w:t>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有限责任公司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20220203</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性状（类白色颗粒），含量测定（含量为标示量的</w:t>
            </w:r>
            <w:r>
              <w:rPr>
                <w:rFonts w:ascii="Times New Roman" w:hAnsi="Times New Roman"/>
                <w:color w:val="000000"/>
                <w:sz w:val="20"/>
                <w:szCs w:val="20"/>
              </w:rPr>
              <w:t>87.0%</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湖南所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7</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板蓝根注射液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合肥中龙神力动物药业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贵州馨宜兽药</w:t>
            </w:r>
            <w:proofErr w:type="gramEnd"/>
            <w:r>
              <w:rPr>
                <w:rFonts w:ascii="Times New Roman" w:hAnsi="Times New Roman"/>
                <w:color w:val="000000"/>
                <w:sz w:val="20"/>
                <w:szCs w:val="20"/>
              </w:rPr>
              <w:t>销售</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20220217</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含量测定（尿苷、鸟苷和腺苷总和为</w:t>
            </w:r>
            <w:r>
              <w:rPr>
                <w:rFonts w:ascii="Times New Roman" w:hAnsi="Times New Roman"/>
                <w:color w:val="000000"/>
                <w:sz w:val="20"/>
                <w:szCs w:val="20"/>
              </w:rPr>
              <w:t>0.04mg/ml</w:t>
            </w:r>
            <w:r>
              <w:rPr>
                <w:rFonts w:ascii="Times New Roman" w:hAnsi="Times New Roman"/>
                <w:color w:val="000000"/>
                <w:sz w:val="20"/>
                <w:szCs w:val="20"/>
              </w:rPr>
              <w:t>，限度为不低于</w:t>
            </w:r>
            <w:r>
              <w:rPr>
                <w:rFonts w:ascii="Times New Roman" w:hAnsi="Times New Roman"/>
                <w:color w:val="000000"/>
                <w:sz w:val="20"/>
                <w:szCs w:val="20"/>
              </w:rPr>
              <w:t>0.10mg/ml</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贵州所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lastRenderedPageBreak/>
              <w:t>8</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伊维菌素</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合肥爱瑞特生物制药</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新疆民心福兽药有限公司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20220406</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41.2%</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新疆所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9</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使用环节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硫酸庆大霉素注射液</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三明三药兽药有限公司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苍南青</w:t>
            </w:r>
            <w:proofErr w:type="gramStart"/>
            <w:r>
              <w:rPr>
                <w:rFonts w:ascii="Times New Roman" w:hAnsi="Times New Roman"/>
                <w:color w:val="000000"/>
                <w:sz w:val="20"/>
                <w:szCs w:val="20"/>
              </w:rPr>
              <w:t>稽</w:t>
            </w:r>
            <w:proofErr w:type="gramEnd"/>
            <w:r>
              <w:rPr>
                <w:rFonts w:ascii="Times New Roman" w:hAnsi="Times New Roman"/>
                <w:color w:val="000000"/>
                <w:sz w:val="20"/>
                <w:szCs w:val="20"/>
              </w:rPr>
              <w:t>动物医院</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220308</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检查（可见异物不符合规定）</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浙江所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10</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鱼腥草注射液</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江西人为峰药业有限公司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临猗县</w:t>
            </w:r>
            <w:proofErr w:type="gramStart"/>
            <w:r>
              <w:rPr>
                <w:rFonts w:ascii="Times New Roman" w:hAnsi="Times New Roman"/>
                <w:color w:val="000000"/>
                <w:sz w:val="20"/>
                <w:szCs w:val="20"/>
              </w:rPr>
              <w:t>临晋镇</w:t>
            </w:r>
            <w:proofErr w:type="gramEnd"/>
            <w:r>
              <w:rPr>
                <w:rFonts w:ascii="Times New Roman" w:hAnsi="Times New Roman"/>
                <w:color w:val="000000"/>
                <w:sz w:val="20"/>
                <w:szCs w:val="20"/>
              </w:rPr>
              <w:t>卓越畜禽</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服务部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20220401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r>
              <w:rPr>
                <w:rFonts w:ascii="Times New Roman" w:hAnsi="Times New Roman"/>
                <w:color w:val="000000"/>
                <w:sz w:val="20"/>
                <w:szCs w:val="20"/>
              </w:rPr>
              <w:t>pH</w:t>
            </w:r>
            <w:r>
              <w:rPr>
                <w:rFonts w:ascii="Times New Roman" w:hAnsi="Times New Roman"/>
                <w:color w:val="000000"/>
                <w:sz w:val="20"/>
                <w:szCs w:val="20"/>
              </w:rPr>
              <w:t>值为</w:t>
            </w:r>
            <w:r>
              <w:rPr>
                <w:rFonts w:ascii="Times New Roman" w:hAnsi="Times New Roman"/>
                <w:color w:val="000000"/>
                <w:sz w:val="20"/>
                <w:szCs w:val="20"/>
              </w:rPr>
              <w:t>3.8</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山西所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11</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使用环节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盐酸</w:t>
            </w:r>
            <w:proofErr w:type="gramStart"/>
            <w:r>
              <w:rPr>
                <w:rFonts w:ascii="Times New Roman" w:hAnsi="Times New Roman"/>
                <w:color w:val="000000"/>
                <w:sz w:val="20"/>
                <w:szCs w:val="20"/>
              </w:rPr>
              <w:t>恩诺沙</w:t>
            </w:r>
            <w:proofErr w:type="gramEnd"/>
            <w:r>
              <w:rPr>
                <w:rFonts w:ascii="Times New Roman" w:hAnsi="Times New Roman"/>
                <w:color w:val="000000"/>
                <w:sz w:val="20"/>
                <w:szCs w:val="20"/>
              </w:rPr>
              <w:t>星可溶性粉</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山东济兴制药有限公司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武平县金永诚农牧</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20220102</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86.1%</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福建所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12</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盐酸土霉素可溶性粉</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山东恩康动物保健品</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淳安县</w:t>
            </w:r>
            <w:proofErr w:type="gramStart"/>
            <w:r>
              <w:rPr>
                <w:rFonts w:ascii="Times New Roman" w:hAnsi="Times New Roman"/>
                <w:color w:val="000000"/>
                <w:sz w:val="20"/>
                <w:szCs w:val="20"/>
              </w:rPr>
              <w:t>汾</w:t>
            </w:r>
            <w:proofErr w:type="gramEnd"/>
            <w:r>
              <w:rPr>
                <w:rFonts w:ascii="Times New Roman" w:hAnsi="Times New Roman"/>
                <w:color w:val="000000"/>
                <w:sz w:val="20"/>
                <w:szCs w:val="20"/>
              </w:rPr>
              <w:t>口镇武仙</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兽药饲料经营部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20220501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检查（干燥失重为</w:t>
            </w:r>
            <w:r>
              <w:rPr>
                <w:rFonts w:ascii="Times New Roman" w:hAnsi="Times New Roman"/>
                <w:color w:val="000000"/>
                <w:sz w:val="20"/>
                <w:szCs w:val="20"/>
              </w:rPr>
              <w:t>2.6%</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浙江所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13</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高效氯氰菊酯溶液（水产用）</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青岛中</w:t>
            </w:r>
            <w:proofErr w:type="gramStart"/>
            <w:r>
              <w:rPr>
                <w:rFonts w:ascii="Times New Roman" w:hAnsi="Times New Roman"/>
                <w:color w:val="000000"/>
                <w:sz w:val="20"/>
                <w:szCs w:val="20"/>
              </w:rPr>
              <w:t>仁动物</w:t>
            </w:r>
            <w:proofErr w:type="gramEnd"/>
            <w:r>
              <w:rPr>
                <w:rFonts w:ascii="Times New Roman" w:hAnsi="Times New Roman"/>
                <w:color w:val="000000"/>
                <w:sz w:val="20"/>
                <w:szCs w:val="20"/>
              </w:rPr>
              <w:t>药品</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凌海市诚信水产药店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2208260101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38.3%</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辽宁中心</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14</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盐酸</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多</w:t>
            </w:r>
            <w:proofErr w:type="gramStart"/>
            <w:r>
              <w:rPr>
                <w:rFonts w:ascii="Times New Roman" w:hAnsi="Times New Roman"/>
                <w:color w:val="000000"/>
                <w:sz w:val="20"/>
                <w:szCs w:val="20"/>
              </w:rPr>
              <w:t>西环素片</w:t>
            </w:r>
            <w:proofErr w:type="gramEnd"/>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济南广盛源</w:t>
            </w:r>
            <w:proofErr w:type="gramEnd"/>
            <w:r>
              <w:rPr>
                <w:rFonts w:ascii="Times New Roman" w:hAnsi="Times New Roman"/>
                <w:color w:val="000000"/>
                <w:sz w:val="20"/>
                <w:szCs w:val="20"/>
              </w:rPr>
              <w:t>生物科技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重庆康瑞优品生物制品</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20220201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26.2%</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重庆所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15</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复方</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阿莫西林粉</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济南广盛源</w:t>
            </w:r>
            <w:proofErr w:type="gramEnd"/>
            <w:r>
              <w:rPr>
                <w:rFonts w:ascii="Times New Roman" w:hAnsi="Times New Roman"/>
                <w:color w:val="000000"/>
                <w:sz w:val="20"/>
                <w:szCs w:val="20"/>
              </w:rPr>
              <w:t>生物科技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重庆康瑞优品生物制品</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20220601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性状（为淡黄色至黄色粉末），含量测定（含阿莫西林为标示量的</w:t>
            </w:r>
            <w:r>
              <w:rPr>
                <w:rFonts w:ascii="Times New Roman" w:hAnsi="Times New Roman"/>
                <w:color w:val="000000"/>
                <w:sz w:val="20"/>
                <w:szCs w:val="20"/>
              </w:rPr>
              <w:t>72.1%</w:t>
            </w:r>
            <w:r>
              <w:rPr>
                <w:rFonts w:ascii="Times New Roman" w:hAnsi="Times New Roman"/>
                <w:color w:val="000000"/>
                <w:sz w:val="20"/>
                <w:szCs w:val="20"/>
              </w:rPr>
              <w:t>；含克拉维酸为标示量的</w:t>
            </w:r>
            <w:r>
              <w:rPr>
                <w:rFonts w:ascii="Times New Roman" w:hAnsi="Times New Roman"/>
                <w:color w:val="000000"/>
                <w:sz w:val="20"/>
                <w:szCs w:val="20"/>
              </w:rPr>
              <w:t>40.7%</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重庆所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16</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龙胆</w:t>
            </w:r>
            <w:proofErr w:type="gramStart"/>
            <w:r>
              <w:rPr>
                <w:rFonts w:ascii="Times New Roman" w:hAnsi="Times New Roman"/>
                <w:color w:val="000000"/>
                <w:sz w:val="20"/>
                <w:szCs w:val="20"/>
              </w:rPr>
              <w:t>酊</w:t>
            </w:r>
            <w:proofErr w:type="gramEnd"/>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德州京信药业有限公司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上海龙举生物科技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20211007</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检查（总固体项遗留残渣为</w:t>
            </w:r>
            <w:r>
              <w:rPr>
                <w:rFonts w:ascii="Times New Roman" w:hAnsi="Times New Roman"/>
                <w:color w:val="000000"/>
                <w:sz w:val="20"/>
                <w:szCs w:val="20"/>
              </w:rPr>
              <w:t>0.9%</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上海所</w:t>
            </w:r>
          </w:p>
        </w:tc>
        <w:tc>
          <w:tcPr>
            <w:tcW w:w="1647" w:type="dxa"/>
            <w:vAlign w:val="center"/>
          </w:tcPr>
          <w:p w:rsidR="003F4E07" w:rsidRDefault="003F4E07">
            <w:pPr>
              <w:adjustRightInd w:val="0"/>
              <w:snapToGrid w:val="0"/>
              <w:spacing w:line="240" w:lineRule="exact"/>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17</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伊维菌素</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河南</w:t>
            </w:r>
            <w:proofErr w:type="gramStart"/>
            <w:r>
              <w:rPr>
                <w:rFonts w:ascii="Times New Roman" w:hAnsi="Times New Roman"/>
                <w:color w:val="000000"/>
                <w:sz w:val="20"/>
                <w:szCs w:val="20"/>
              </w:rPr>
              <w:t>白云广牧</w:t>
            </w:r>
            <w:proofErr w:type="gramEnd"/>
            <w:r>
              <w:rPr>
                <w:rFonts w:ascii="Times New Roman" w:hAnsi="Times New Roman"/>
                <w:color w:val="000000"/>
                <w:sz w:val="20"/>
                <w:szCs w:val="20"/>
              </w:rPr>
              <w:t>生物科技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鄯善县城强劲兽药店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20210111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32.4%</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新疆所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lastRenderedPageBreak/>
              <w:t>18</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健胃散</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河南官渡生物工程</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宁乡惠慧兽药</w:t>
            </w:r>
            <w:proofErr w:type="gramEnd"/>
            <w:r>
              <w:rPr>
                <w:rFonts w:ascii="Times New Roman" w:hAnsi="Times New Roman"/>
                <w:color w:val="000000"/>
                <w:sz w:val="20"/>
                <w:szCs w:val="20"/>
              </w:rPr>
              <w:t>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211208</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性状（淡灰黄色的粉末），鉴别（鉴别</w:t>
            </w:r>
            <w:r>
              <w:rPr>
                <w:rFonts w:ascii="Times New Roman" w:hAnsi="Times New Roman"/>
                <w:color w:val="000000"/>
                <w:sz w:val="20"/>
                <w:szCs w:val="20"/>
              </w:rPr>
              <w:t>1</w:t>
            </w:r>
            <w:r>
              <w:rPr>
                <w:rFonts w:ascii="Times New Roman" w:hAnsi="Times New Roman"/>
                <w:color w:val="000000"/>
                <w:sz w:val="20"/>
                <w:szCs w:val="20"/>
              </w:rPr>
              <w:t>未检出槟榔的显微特征）</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湖南所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19</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株洲市神农动物药业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有才兽药店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20220120</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proofErr w:type="gramStart"/>
            <w:r>
              <w:rPr>
                <w:rFonts w:ascii="Times New Roman" w:hAnsi="Times New Roman"/>
                <w:color w:val="000000"/>
                <w:sz w:val="20"/>
                <w:szCs w:val="20"/>
              </w:rPr>
              <w:t>检出非处方成分双</w:t>
            </w:r>
            <w:proofErr w:type="gramEnd"/>
            <w:r>
              <w:rPr>
                <w:rFonts w:ascii="Times New Roman" w:hAnsi="Times New Roman"/>
                <w:color w:val="000000"/>
                <w:sz w:val="20"/>
                <w:szCs w:val="20"/>
              </w:rPr>
              <w:t>氯芬酸钠）</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20</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聚维酮碘</w:t>
            </w:r>
            <w:proofErr w:type="gramEnd"/>
            <w:r>
              <w:rPr>
                <w:rFonts w:ascii="Times New Roman" w:hAnsi="Times New Roman"/>
                <w:color w:val="000000"/>
                <w:sz w:val="20"/>
                <w:szCs w:val="20"/>
              </w:rPr>
              <w:t>溶液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湖南坤源生物</w:t>
            </w:r>
            <w:proofErr w:type="gramEnd"/>
            <w:r>
              <w:rPr>
                <w:rFonts w:ascii="Times New Roman" w:hAnsi="Times New Roman"/>
                <w:color w:val="000000"/>
                <w:sz w:val="20"/>
                <w:szCs w:val="20"/>
              </w:rPr>
              <w:t>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菏泽市定陶区陈德华兽药销售有限公司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20220701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w:t>
            </w:r>
            <w:r>
              <w:rPr>
                <w:rFonts w:ascii="Times New Roman" w:hAnsi="Times New Roman"/>
                <w:color w:val="000000"/>
                <w:sz w:val="20"/>
                <w:szCs w:val="20"/>
              </w:rPr>
              <w:t>7.4%</w:t>
            </w:r>
            <w:r>
              <w:rPr>
                <w:rFonts w:ascii="Times New Roman" w:hAnsi="Times New Roman"/>
                <w:color w:val="000000"/>
                <w:sz w:val="20"/>
                <w:szCs w:val="20"/>
              </w:rPr>
              <w:t>，限度为</w:t>
            </w:r>
            <w:r>
              <w:rPr>
                <w:rFonts w:ascii="Times New Roman" w:hAnsi="Times New Roman"/>
                <w:color w:val="000000"/>
                <w:sz w:val="20"/>
                <w:szCs w:val="20"/>
              </w:rPr>
              <w:t>8.5%</w:t>
            </w:r>
            <w:r>
              <w:rPr>
                <w:rFonts w:ascii="Times New Roman" w:hAnsi="Times New Roman"/>
                <w:color w:val="000000"/>
                <w:sz w:val="20"/>
                <w:szCs w:val="20"/>
              </w:rPr>
              <w:t>～</w:t>
            </w:r>
            <w:r>
              <w:rPr>
                <w:rFonts w:ascii="Times New Roman" w:hAnsi="Times New Roman"/>
                <w:color w:val="000000"/>
                <w:sz w:val="20"/>
                <w:szCs w:val="20"/>
              </w:rPr>
              <w:t>12.0%</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山东中心</w:t>
            </w:r>
          </w:p>
        </w:tc>
        <w:tc>
          <w:tcPr>
            <w:tcW w:w="1647" w:type="dxa"/>
            <w:vAlign w:val="center"/>
          </w:tcPr>
          <w:p w:rsidR="003F4E07" w:rsidRDefault="003F4E07">
            <w:pPr>
              <w:adjustRightInd w:val="0"/>
              <w:snapToGrid w:val="0"/>
              <w:spacing w:line="240" w:lineRule="exact"/>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21</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proofErr w:type="gramStart"/>
            <w:r>
              <w:rPr>
                <w:rFonts w:ascii="Times New Roman" w:hAnsi="Times New Roman"/>
                <w:color w:val="000000"/>
                <w:sz w:val="20"/>
                <w:szCs w:val="20"/>
              </w:rPr>
              <w:t>恩诺沙</w:t>
            </w:r>
            <w:proofErr w:type="gramEnd"/>
            <w:r>
              <w:rPr>
                <w:rFonts w:ascii="Times New Roman" w:hAnsi="Times New Roman"/>
                <w:color w:val="000000"/>
                <w:sz w:val="20"/>
                <w:szCs w:val="20"/>
              </w:rPr>
              <w:t>星</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可溶性粉</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罗定市华</w:t>
            </w:r>
            <w:proofErr w:type="gramStart"/>
            <w:r>
              <w:rPr>
                <w:rFonts w:ascii="Times New Roman" w:hAnsi="Times New Roman"/>
                <w:color w:val="000000"/>
                <w:sz w:val="20"/>
                <w:szCs w:val="20"/>
              </w:rPr>
              <w:t>业动物</w:t>
            </w:r>
            <w:proofErr w:type="gramEnd"/>
            <w:r>
              <w:rPr>
                <w:rFonts w:ascii="Times New Roman" w:hAnsi="Times New Roman"/>
                <w:color w:val="000000"/>
                <w:sz w:val="20"/>
                <w:szCs w:val="20"/>
              </w:rPr>
              <w:t>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宁</w:t>
            </w:r>
            <w:proofErr w:type="gramStart"/>
            <w:r>
              <w:rPr>
                <w:rFonts w:ascii="Times New Roman" w:hAnsi="Times New Roman"/>
                <w:color w:val="000000"/>
                <w:sz w:val="20"/>
                <w:szCs w:val="20"/>
              </w:rPr>
              <w:t>洱</w:t>
            </w:r>
            <w:proofErr w:type="gramEnd"/>
            <w:r>
              <w:rPr>
                <w:rFonts w:ascii="Times New Roman" w:hAnsi="Times New Roman"/>
                <w:color w:val="000000"/>
                <w:sz w:val="20"/>
                <w:szCs w:val="20"/>
              </w:rPr>
              <w:t>来巧兽药销售店</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20220201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r>
              <w:rPr>
                <w:rFonts w:ascii="Times New Roman" w:hAnsi="Times New Roman"/>
                <w:color w:val="000000"/>
                <w:sz w:val="20"/>
                <w:szCs w:val="20"/>
              </w:rPr>
              <w:t>pH</w:t>
            </w:r>
            <w:r>
              <w:rPr>
                <w:rFonts w:ascii="Times New Roman" w:hAnsi="Times New Roman"/>
                <w:color w:val="000000"/>
                <w:sz w:val="20"/>
                <w:szCs w:val="20"/>
              </w:rPr>
              <w:t>值为</w:t>
            </w:r>
            <w:r>
              <w:rPr>
                <w:rFonts w:ascii="Times New Roman" w:hAnsi="Times New Roman"/>
                <w:color w:val="000000"/>
                <w:sz w:val="20"/>
                <w:szCs w:val="20"/>
              </w:rPr>
              <w:t>7.5</w:t>
            </w:r>
            <w:r>
              <w:rPr>
                <w:rFonts w:ascii="Times New Roman" w:hAnsi="Times New Roman"/>
                <w:color w:val="000000"/>
                <w:sz w:val="20"/>
                <w:szCs w:val="20"/>
              </w:rPr>
              <w:t>；溶解性不符合规定）</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22</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银黄提取物</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注射液</w:t>
            </w:r>
          </w:p>
        </w:tc>
        <w:tc>
          <w:tcPr>
            <w:tcW w:w="259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东莞同裕药业有限公司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祥云县生生兽药经营部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20210402</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r>
              <w:rPr>
                <w:rFonts w:ascii="Times New Roman" w:hAnsi="Times New Roman"/>
                <w:color w:val="000000"/>
                <w:sz w:val="20"/>
                <w:szCs w:val="20"/>
              </w:rPr>
              <w:t>pH</w:t>
            </w:r>
            <w:r>
              <w:rPr>
                <w:rFonts w:ascii="Times New Roman" w:hAnsi="Times New Roman"/>
                <w:color w:val="000000"/>
                <w:sz w:val="20"/>
                <w:szCs w:val="20"/>
              </w:rPr>
              <w:t>值为</w:t>
            </w:r>
            <w:r>
              <w:rPr>
                <w:rFonts w:ascii="Times New Roman" w:hAnsi="Times New Roman"/>
                <w:color w:val="000000"/>
                <w:sz w:val="20"/>
                <w:szCs w:val="20"/>
              </w:rPr>
              <w:t>8.4</w:t>
            </w:r>
            <w:r>
              <w:rPr>
                <w:rFonts w:ascii="Times New Roman" w:hAnsi="Times New Roman"/>
                <w:color w:val="000000"/>
                <w:sz w:val="20"/>
                <w:szCs w:val="20"/>
              </w:rPr>
              <w:t>），含量测定（含量为绿原酸</w:t>
            </w:r>
            <w:r>
              <w:rPr>
                <w:rFonts w:ascii="Times New Roman" w:hAnsi="Times New Roman"/>
                <w:color w:val="000000"/>
                <w:sz w:val="20"/>
                <w:szCs w:val="20"/>
              </w:rPr>
              <w:t>0.38mg/ml</w:t>
            </w:r>
            <w:r>
              <w:rPr>
                <w:rFonts w:ascii="Times New Roman" w:hAnsi="Times New Roman"/>
                <w:color w:val="000000"/>
                <w:sz w:val="20"/>
                <w:szCs w:val="20"/>
              </w:rPr>
              <w:t>，限度为不低于</w:t>
            </w:r>
            <w:r>
              <w:rPr>
                <w:rFonts w:ascii="Times New Roman" w:hAnsi="Times New Roman"/>
                <w:color w:val="000000"/>
                <w:sz w:val="20"/>
                <w:szCs w:val="20"/>
              </w:rPr>
              <w:t>1.7mg/ml</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23</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藿香正气散</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四川佳华动物药业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祥云县生生兽药经营部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20210401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性状（为灰黄色粉末；无香气），鉴别（鉴别</w:t>
            </w:r>
            <w:r>
              <w:rPr>
                <w:rFonts w:ascii="Times New Roman" w:hAnsi="Times New Roman"/>
                <w:color w:val="000000"/>
                <w:sz w:val="20"/>
                <w:szCs w:val="20"/>
              </w:rPr>
              <w:t>1</w:t>
            </w:r>
            <w:r>
              <w:rPr>
                <w:rFonts w:ascii="Times New Roman" w:hAnsi="Times New Roman"/>
                <w:color w:val="000000"/>
                <w:sz w:val="20"/>
                <w:szCs w:val="20"/>
              </w:rPr>
              <w:t>未</w:t>
            </w:r>
            <w:proofErr w:type="gramStart"/>
            <w:r>
              <w:rPr>
                <w:rFonts w:ascii="Times New Roman" w:hAnsi="Times New Roman"/>
                <w:color w:val="000000"/>
                <w:sz w:val="20"/>
                <w:szCs w:val="20"/>
              </w:rPr>
              <w:t>检出广</w:t>
            </w:r>
            <w:proofErr w:type="gramEnd"/>
            <w:r>
              <w:rPr>
                <w:rFonts w:ascii="Times New Roman" w:hAnsi="Times New Roman"/>
                <w:color w:val="000000"/>
                <w:sz w:val="20"/>
                <w:szCs w:val="20"/>
              </w:rPr>
              <w:t>藿香、茯苓、陈皮、厚朴、法半夏、甘草、白术、大腹皮的显微特征；鉴别</w:t>
            </w:r>
            <w:r>
              <w:rPr>
                <w:rFonts w:ascii="Times New Roman" w:hAnsi="Times New Roman"/>
                <w:color w:val="000000"/>
                <w:sz w:val="20"/>
                <w:szCs w:val="20"/>
              </w:rPr>
              <w:t>2</w:t>
            </w:r>
            <w:r>
              <w:rPr>
                <w:rFonts w:ascii="Times New Roman" w:hAnsi="Times New Roman"/>
                <w:color w:val="000000"/>
                <w:sz w:val="20"/>
                <w:szCs w:val="20"/>
              </w:rPr>
              <w:t>未检出</w:t>
            </w:r>
            <w:proofErr w:type="gramStart"/>
            <w:r>
              <w:rPr>
                <w:rFonts w:ascii="Times New Roman" w:hAnsi="Times New Roman"/>
                <w:color w:val="000000"/>
                <w:sz w:val="20"/>
                <w:szCs w:val="20"/>
              </w:rPr>
              <w:t>百秋李醇</w:t>
            </w:r>
            <w:proofErr w:type="gramEnd"/>
            <w:r>
              <w:rPr>
                <w:rFonts w:ascii="Times New Roman" w:hAnsi="Times New Roman"/>
                <w:color w:val="000000"/>
                <w:sz w:val="20"/>
                <w:szCs w:val="20"/>
              </w:rPr>
              <w:t>、厚朴</w:t>
            </w:r>
            <w:proofErr w:type="gramStart"/>
            <w:r>
              <w:rPr>
                <w:rFonts w:ascii="Times New Roman" w:hAnsi="Times New Roman"/>
                <w:color w:val="000000"/>
                <w:sz w:val="20"/>
                <w:szCs w:val="20"/>
              </w:rPr>
              <w:t>酚</w:t>
            </w:r>
            <w:proofErr w:type="gramEnd"/>
            <w:r>
              <w:rPr>
                <w:rFonts w:ascii="Times New Roman" w:hAnsi="Times New Roman"/>
                <w:color w:val="000000"/>
                <w:sz w:val="20"/>
                <w:szCs w:val="20"/>
              </w:rPr>
              <w:t>、和厚朴</w:t>
            </w:r>
            <w:proofErr w:type="gramStart"/>
            <w:r>
              <w:rPr>
                <w:rFonts w:ascii="Times New Roman" w:hAnsi="Times New Roman"/>
                <w:color w:val="000000"/>
                <w:sz w:val="20"/>
                <w:szCs w:val="20"/>
              </w:rPr>
              <w:t>酚</w:t>
            </w:r>
            <w:proofErr w:type="gramEnd"/>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24</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白头翁散</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四川永久畜牧药业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贞丰县齐全兽药行</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20220301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proofErr w:type="gramStart"/>
            <w:r>
              <w:rPr>
                <w:rFonts w:ascii="Times New Roman" w:hAnsi="Times New Roman"/>
                <w:color w:val="000000"/>
                <w:sz w:val="20"/>
                <w:szCs w:val="20"/>
              </w:rPr>
              <w:t>检出非</w:t>
            </w:r>
            <w:proofErr w:type="gramEnd"/>
            <w:r>
              <w:rPr>
                <w:rFonts w:ascii="Times New Roman" w:hAnsi="Times New Roman"/>
                <w:color w:val="000000"/>
                <w:sz w:val="20"/>
                <w:szCs w:val="20"/>
              </w:rPr>
              <w:t>处方成分乙酰甲</w:t>
            </w:r>
            <w:proofErr w:type="gramStart"/>
            <w:r>
              <w:rPr>
                <w:rFonts w:ascii="Times New Roman" w:hAnsi="Times New Roman"/>
                <w:color w:val="000000"/>
                <w:sz w:val="20"/>
                <w:szCs w:val="20"/>
              </w:rPr>
              <w:t>喹</w:t>
            </w:r>
            <w:proofErr w:type="gramEnd"/>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贵州所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25</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四川成</w:t>
            </w:r>
            <w:proofErr w:type="gramStart"/>
            <w:r>
              <w:rPr>
                <w:rFonts w:ascii="Times New Roman" w:hAnsi="Times New Roman"/>
                <w:color w:val="000000"/>
                <w:sz w:val="20"/>
                <w:szCs w:val="20"/>
              </w:rPr>
              <w:t>康动物</w:t>
            </w:r>
            <w:proofErr w:type="gramEnd"/>
            <w:r>
              <w:rPr>
                <w:rFonts w:ascii="Times New Roman" w:hAnsi="Times New Roman"/>
                <w:color w:val="000000"/>
                <w:sz w:val="20"/>
                <w:szCs w:val="20"/>
              </w:rPr>
              <w:t>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弥渡</w:t>
            </w:r>
            <w:proofErr w:type="gramStart"/>
            <w:r>
              <w:rPr>
                <w:rFonts w:ascii="Times New Roman" w:hAnsi="Times New Roman"/>
                <w:color w:val="000000"/>
                <w:sz w:val="20"/>
                <w:szCs w:val="20"/>
              </w:rPr>
              <w:t>县牧兴</w:t>
            </w:r>
            <w:proofErr w:type="gramEnd"/>
            <w:r>
              <w:rPr>
                <w:rFonts w:ascii="Times New Roman" w:hAnsi="Times New Roman"/>
                <w:color w:val="000000"/>
                <w:sz w:val="20"/>
                <w:szCs w:val="20"/>
              </w:rPr>
              <w:t>兽药经营部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20210201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含量测定（含量为标示量的</w:t>
            </w:r>
            <w:r>
              <w:rPr>
                <w:rFonts w:ascii="Times New Roman" w:hAnsi="Times New Roman"/>
                <w:color w:val="000000"/>
                <w:sz w:val="20"/>
                <w:szCs w:val="20"/>
              </w:rPr>
              <w:t>92.9%</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lastRenderedPageBreak/>
              <w:t>26</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鱼腥草注射液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四川天定生物科技</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上栗县</w:t>
            </w:r>
            <w:proofErr w:type="gramStart"/>
            <w:r>
              <w:rPr>
                <w:rFonts w:ascii="Times New Roman" w:hAnsi="Times New Roman"/>
                <w:color w:val="000000"/>
                <w:sz w:val="20"/>
                <w:szCs w:val="20"/>
              </w:rPr>
              <w:t>太</w:t>
            </w:r>
            <w:proofErr w:type="gramEnd"/>
            <w:r>
              <w:rPr>
                <w:rFonts w:ascii="Times New Roman" w:hAnsi="Times New Roman"/>
                <w:color w:val="000000"/>
                <w:sz w:val="20"/>
                <w:szCs w:val="20"/>
              </w:rPr>
              <w:t>源兽药服务部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210104</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鉴别（未检出甲基正壬酮、</w:t>
            </w:r>
            <w:r>
              <w:rPr>
                <w:rFonts w:ascii="Times New Roman" w:hAnsi="Times New Roman"/>
                <w:color w:val="000000"/>
                <w:sz w:val="20"/>
                <w:szCs w:val="20"/>
              </w:rPr>
              <w:t>α-</w:t>
            </w:r>
            <w:r>
              <w:rPr>
                <w:rFonts w:ascii="Times New Roman" w:hAnsi="Times New Roman"/>
                <w:color w:val="000000"/>
                <w:sz w:val="20"/>
                <w:szCs w:val="20"/>
              </w:rPr>
              <w:t>松油醇、</w:t>
            </w:r>
            <w:r>
              <w:rPr>
                <w:rFonts w:ascii="Times New Roman" w:hAnsi="Times New Roman"/>
                <w:color w:val="000000"/>
                <w:sz w:val="20"/>
                <w:szCs w:val="20"/>
              </w:rPr>
              <w:t>4-</w:t>
            </w:r>
            <w:proofErr w:type="gramStart"/>
            <w:r>
              <w:rPr>
                <w:rFonts w:ascii="Times New Roman" w:hAnsi="Times New Roman"/>
                <w:color w:val="000000"/>
                <w:sz w:val="20"/>
                <w:szCs w:val="20"/>
              </w:rPr>
              <w:t>萜</w:t>
            </w:r>
            <w:proofErr w:type="gramEnd"/>
            <w:r>
              <w:rPr>
                <w:rFonts w:ascii="Times New Roman" w:hAnsi="Times New Roman"/>
                <w:color w:val="000000"/>
                <w:sz w:val="20"/>
                <w:szCs w:val="20"/>
              </w:rPr>
              <w:t>品醇）</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江西中心</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27</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四川巴尔动物药业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双江欣华兽药经营部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21210101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proofErr w:type="gramStart"/>
            <w:r>
              <w:rPr>
                <w:rFonts w:ascii="Times New Roman" w:hAnsi="Times New Roman"/>
                <w:color w:val="000000"/>
                <w:sz w:val="20"/>
                <w:szCs w:val="20"/>
              </w:rPr>
              <w:t>检出非处方成分双</w:t>
            </w:r>
            <w:proofErr w:type="gramEnd"/>
            <w:r>
              <w:rPr>
                <w:rFonts w:ascii="Times New Roman" w:hAnsi="Times New Roman"/>
                <w:color w:val="000000"/>
                <w:sz w:val="20"/>
                <w:szCs w:val="20"/>
              </w:rPr>
              <w:t>氯芬酸钠），含量测定</w:t>
            </w:r>
            <w:r>
              <w:rPr>
                <w:rFonts w:ascii="Times New Roman" w:hAnsi="Times New Roman"/>
                <w:color w:val="000000"/>
                <w:sz w:val="20"/>
                <w:szCs w:val="20"/>
              </w:rPr>
              <w:t>(</w:t>
            </w:r>
            <w:r>
              <w:rPr>
                <w:rFonts w:ascii="Times New Roman" w:hAnsi="Times New Roman"/>
                <w:color w:val="000000"/>
                <w:sz w:val="20"/>
                <w:szCs w:val="20"/>
              </w:rPr>
              <w:t>含量为标示量的</w:t>
            </w:r>
            <w:r>
              <w:rPr>
                <w:rFonts w:ascii="Times New Roman" w:hAnsi="Times New Roman"/>
                <w:color w:val="000000"/>
                <w:sz w:val="20"/>
                <w:szCs w:val="20"/>
              </w:rPr>
              <w:t>109.9%)</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28</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磺胺间甲氧</w:t>
            </w:r>
            <w:proofErr w:type="gramEnd"/>
            <w:r>
              <w:rPr>
                <w:rFonts w:ascii="Times New Roman" w:hAnsi="Times New Roman"/>
                <w:color w:val="000000"/>
                <w:sz w:val="20"/>
                <w:szCs w:val="20"/>
              </w:rPr>
              <w:t>嘧啶钠注射液</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四川巴尔动物药业</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有限公司</w:t>
            </w:r>
          </w:p>
        </w:tc>
        <w:tc>
          <w:tcPr>
            <w:tcW w:w="2488"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新平水塘镇红学兽药</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经营部</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20210201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检查（</w:t>
            </w:r>
            <w:proofErr w:type="gramStart"/>
            <w:r>
              <w:rPr>
                <w:rFonts w:ascii="Times New Roman" w:hAnsi="Times New Roman"/>
                <w:color w:val="000000"/>
                <w:sz w:val="20"/>
                <w:szCs w:val="20"/>
              </w:rPr>
              <w:t>检出非处方成分双</w:t>
            </w:r>
            <w:proofErr w:type="gramEnd"/>
            <w:r>
              <w:rPr>
                <w:rFonts w:ascii="Times New Roman" w:hAnsi="Times New Roman"/>
                <w:color w:val="000000"/>
                <w:sz w:val="20"/>
                <w:szCs w:val="20"/>
              </w:rPr>
              <w:t>氯芬酸钠）</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云南所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r w:rsidR="003F4E07">
        <w:trPr>
          <w:cantSplit/>
          <w:trHeight w:val="680"/>
          <w:jc w:val="center"/>
        </w:trPr>
        <w:tc>
          <w:tcPr>
            <w:tcW w:w="651" w:type="dxa"/>
            <w:vAlign w:val="center"/>
          </w:tcPr>
          <w:p w:rsidR="003F4E07" w:rsidRDefault="007B2220">
            <w:pPr>
              <w:spacing w:line="240" w:lineRule="exact"/>
              <w:jc w:val="center"/>
              <w:rPr>
                <w:rFonts w:ascii="黑体" w:eastAsia="黑体" w:hAnsi="黑体" w:cs="黑体"/>
                <w:kern w:val="0"/>
                <w:szCs w:val="21"/>
              </w:rPr>
            </w:pPr>
            <w:r>
              <w:rPr>
                <w:rFonts w:ascii="Times New Roman" w:hAnsi="Times New Roman"/>
                <w:color w:val="000000"/>
                <w:sz w:val="20"/>
                <w:szCs w:val="20"/>
              </w:rPr>
              <w:t>29</w:t>
            </w:r>
          </w:p>
        </w:tc>
        <w:tc>
          <w:tcPr>
            <w:tcW w:w="113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经营环节</w:t>
            </w:r>
          </w:p>
        </w:tc>
        <w:tc>
          <w:tcPr>
            <w:tcW w:w="1652"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注射用酒石酸泰乐菌素</w:t>
            </w:r>
          </w:p>
        </w:tc>
        <w:tc>
          <w:tcPr>
            <w:tcW w:w="2595" w:type="dxa"/>
            <w:vAlign w:val="center"/>
          </w:tcPr>
          <w:p w:rsidR="003F4E07" w:rsidRDefault="007B2220">
            <w:pPr>
              <w:adjustRightInd w:val="0"/>
              <w:snapToGrid w:val="0"/>
              <w:spacing w:line="240" w:lineRule="exact"/>
              <w:jc w:val="center"/>
              <w:rPr>
                <w:rFonts w:ascii="Times New Roman" w:hAnsi="Times New Roman"/>
                <w:color w:val="000000"/>
                <w:sz w:val="20"/>
                <w:szCs w:val="20"/>
              </w:rPr>
            </w:pPr>
            <w:r>
              <w:rPr>
                <w:rFonts w:ascii="Times New Roman" w:hAnsi="Times New Roman"/>
                <w:color w:val="000000"/>
                <w:sz w:val="20"/>
                <w:szCs w:val="20"/>
              </w:rPr>
              <w:t>西乡长</w:t>
            </w:r>
            <w:proofErr w:type="gramStart"/>
            <w:r>
              <w:rPr>
                <w:rFonts w:ascii="Times New Roman" w:hAnsi="Times New Roman"/>
                <w:color w:val="000000"/>
                <w:sz w:val="20"/>
                <w:szCs w:val="20"/>
              </w:rPr>
              <w:t>江动物</w:t>
            </w:r>
            <w:proofErr w:type="gramEnd"/>
            <w:r>
              <w:rPr>
                <w:rFonts w:ascii="Times New Roman" w:hAnsi="Times New Roman"/>
                <w:color w:val="000000"/>
                <w:sz w:val="20"/>
                <w:szCs w:val="20"/>
              </w:rPr>
              <w:t>药品</w:t>
            </w:r>
          </w:p>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有限责任公司</w:t>
            </w:r>
          </w:p>
        </w:tc>
        <w:tc>
          <w:tcPr>
            <w:tcW w:w="2488" w:type="dxa"/>
            <w:vAlign w:val="center"/>
          </w:tcPr>
          <w:p w:rsidR="003F4E07" w:rsidRDefault="007B2220">
            <w:pPr>
              <w:adjustRightInd w:val="0"/>
              <w:snapToGrid w:val="0"/>
              <w:spacing w:line="240" w:lineRule="exact"/>
              <w:jc w:val="center"/>
              <w:rPr>
                <w:rFonts w:ascii="黑体" w:eastAsia="黑体" w:hAnsi="黑体" w:cs="黑体"/>
                <w:kern w:val="0"/>
                <w:szCs w:val="21"/>
              </w:rPr>
            </w:pPr>
            <w:proofErr w:type="gramStart"/>
            <w:r>
              <w:rPr>
                <w:rFonts w:ascii="Times New Roman" w:hAnsi="Times New Roman"/>
                <w:color w:val="000000"/>
                <w:sz w:val="20"/>
                <w:szCs w:val="20"/>
              </w:rPr>
              <w:t>喜德竞牧兽药</w:t>
            </w:r>
            <w:proofErr w:type="gramEnd"/>
            <w:r>
              <w:rPr>
                <w:rFonts w:ascii="Times New Roman" w:hAnsi="Times New Roman"/>
                <w:color w:val="000000"/>
                <w:sz w:val="20"/>
                <w:szCs w:val="20"/>
              </w:rPr>
              <w:t>有限公司</w:t>
            </w:r>
          </w:p>
        </w:tc>
        <w:tc>
          <w:tcPr>
            <w:tcW w:w="1584"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220901</w:t>
            </w:r>
          </w:p>
        </w:tc>
        <w:tc>
          <w:tcPr>
            <w:tcW w:w="2243" w:type="dxa"/>
            <w:vAlign w:val="center"/>
          </w:tcPr>
          <w:p w:rsidR="003F4E07" w:rsidRDefault="007B2220">
            <w:pPr>
              <w:adjustRightInd w:val="0"/>
              <w:snapToGrid w:val="0"/>
              <w:spacing w:line="240" w:lineRule="exact"/>
              <w:rPr>
                <w:rFonts w:ascii="黑体" w:eastAsia="黑体" w:hAnsi="黑体" w:cs="黑体"/>
                <w:kern w:val="0"/>
                <w:szCs w:val="21"/>
              </w:rPr>
            </w:pPr>
            <w:r>
              <w:rPr>
                <w:rFonts w:ascii="Times New Roman" w:hAnsi="Times New Roman"/>
                <w:color w:val="000000"/>
                <w:sz w:val="20"/>
                <w:szCs w:val="20"/>
              </w:rPr>
              <w:t>含量测定（按平均装量计算</w:t>
            </w:r>
            <w:r>
              <w:rPr>
                <w:rFonts w:ascii="Times New Roman" w:hAnsi="Times New Roman"/>
                <w:color w:val="000000"/>
                <w:sz w:val="20"/>
                <w:szCs w:val="20"/>
              </w:rPr>
              <w:t>,</w:t>
            </w:r>
            <w:r>
              <w:rPr>
                <w:rFonts w:ascii="Times New Roman" w:hAnsi="Times New Roman"/>
                <w:color w:val="000000"/>
                <w:sz w:val="20"/>
                <w:szCs w:val="20"/>
              </w:rPr>
              <w:t>含量为标示量的</w:t>
            </w:r>
            <w:r>
              <w:rPr>
                <w:rFonts w:ascii="Times New Roman" w:hAnsi="Times New Roman"/>
                <w:color w:val="000000"/>
                <w:sz w:val="20"/>
                <w:szCs w:val="20"/>
              </w:rPr>
              <w:t>125.2%</w:t>
            </w:r>
            <w:r>
              <w:rPr>
                <w:rFonts w:ascii="Times New Roman" w:hAnsi="Times New Roman"/>
                <w:color w:val="000000"/>
                <w:sz w:val="20"/>
                <w:szCs w:val="20"/>
              </w:rPr>
              <w:t>）</w:t>
            </w:r>
          </w:p>
        </w:tc>
        <w:tc>
          <w:tcPr>
            <w:tcW w:w="1125" w:type="dxa"/>
            <w:vAlign w:val="center"/>
          </w:tcPr>
          <w:p w:rsidR="003F4E07" w:rsidRDefault="007B2220">
            <w:pPr>
              <w:adjustRightInd w:val="0"/>
              <w:snapToGrid w:val="0"/>
              <w:spacing w:line="240" w:lineRule="exact"/>
              <w:jc w:val="center"/>
              <w:rPr>
                <w:rFonts w:ascii="黑体" w:eastAsia="黑体" w:hAnsi="黑体" w:cs="黑体"/>
                <w:kern w:val="0"/>
                <w:szCs w:val="21"/>
              </w:rPr>
            </w:pPr>
            <w:r>
              <w:rPr>
                <w:rFonts w:ascii="Times New Roman" w:hAnsi="Times New Roman"/>
                <w:color w:val="000000"/>
                <w:sz w:val="20"/>
                <w:szCs w:val="20"/>
              </w:rPr>
              <w:t>四川所</w:t>
            </w:r>
          </w:p>
        </w:tc>
        <w:tc>
          <w:tcPr>
            <w:tcW w:w="1647" w:type="dxa"/>
            <w:vAlign w:val="center"/>
          </w:tcPr>
          <w:p w:rsidR="003F4E07" w:rsidRDefault="003F4E07">
            <w:pPr>
              <w:adjustRightInd w:val="0"/>
              <w:snapToGrid w:val="0"/>
              <w:spacing w:line="240" w:lineRule="exact"/>
              <w:jc w:val="center"/>
              <w:rPr>
                <w:rFonts w:ascii="黑体" w:eastAsia="黑体" w:hAnsi="黑体" w:cs="黑体"/>
                <w:kern w:val="0"/>
                <w:szCs w:val="21"/>
              </w:rPr>
            </w:pPr>
          </w:p>
        </w:tc>
      </w:tr>
    </w:tbl>
    <w:p w:rsidR="003F4E07" w:rsidRDefault="007B2220">
      <w:pPr>
        <w:ind w:firstLineChars="200" w:firstLine="400"/>
        <w:rPr>
          <w:rFonts w:ascii="黑体" w:eastAsia="黑体" w:hAnsi="黑体" w:cs="黑体"/>
          <w:sz w:val="32"/>
          <w:szCs w:val="32"/>
        </w:rPr>
      </w:pPr>
      <w:r>
        <w:rPr>
          <w:rFonts w:ascii="Arial" w:hAnsi="Arial" w:cs="Arial"/>
          <w:color w:val="000000"/>
          <w:sz w:val="20"/>
          <w:szCs w:val="20"/>
        </w:rPr>
        <w:t>注：</w:t>
      </w:r>
      <w:r>
        <w:rPr>
          <w:rFonts w:ascii="Arial" w:hAnsi="Arial" w:cs="Arial" w:hint="eastAsia"/>
          <w:color w:val="000000"/>
          <w:sz w:val="20"/>
          <w:szCs w:val="20"/>
        </w:rPr>
        <w:t>兽药经营、使用环节抽取的样品经检验判定为不合格的，此抽检结论仅代表被抽样单位在被抽样时销售或使用的该批次兽药产品存在质量问题，</w:t>
      </w:r>
      <w:r>
        <w:rPr>
          <w:rFonts w:ascii="Arial" w:hAnsi="Arial" w:cs="Arial"/>
          <w:color w:val="000000"/>
          <w:sz w:val="20"/>
          <w:szCs w:val="20"/>
        </w:rPr>
        <w:t>通常</w:t>
      </w:r>
      <w:r>
        <w:rPr>
          <w:rFonts w:ascii="Arial" w:hAnsi="Arial" w:cs="Arial" w:hint="eastAsia"/>
          <w:color w:val="000000"/>
          <w:sz w:val="20"/>
          <w:szCs w:val="20"/>
        </w:rPr>
        <w:t>不能直接证明标称兽药生产企业生产的同批兽药产品或其他兽药经营企业销售的同批兽药产品也存在质量问题。</w:t>
      </w: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3</w:t>
      </w:r>
    </w:p>
    <w:p w:rsidR="003F4E07" w:rsidRDefault="007B2220">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w:t>
      </w:r>
      <w:r>
        <w:rPr>
          <w:rFonts w:ascii="方正小标宋简体" w:eastAsia="方正小标宋简体" w:hAnsi="方正小标宋简体" w:cs="方正小标宋简体"/>
          <w:sz w:val="40"/>
          <w:szCs w:val="40"/>
        </w:rPr>
        <w:t>2</w:t>
      </w:r>
      <w:r>
        <w:rPr>
          <w:rFonts w:ascii="方正小标宋简体" w:eastAsia="方正小标宋简体" w:hAnsi="方正小标宋简体" w:cs="方正小标宋简体" w:hint="eastAsia"/>
          <w:sz w:val="40"/>
          <w:szCs w:val="40"/>
        </w:rPr>
        <w:t>年第</w:t>
      </w:r>
      <w:r>
        <w:rPr>
          <w:rFonts w:ascii="方正小标宋简体" w:eastAsia="方正小标宋简体" w:hAnsi="方正小标宋简体" w:cs="方正小标宋简体"/>
          <w:sz w:val="40"/>
          <w:szCs w:val="40"/>
        </w:rPr>
        <w:t>四</w:t>
      </w:r>
      <w:r>
        <w:rPr>
          <w:rFonts w:ascii="方正小标宋简体" w:eastAsia="方正小标宋简体" w:hAnsi="方正小标宋简体" w:cs="方正小标宋简体" w:hint="eastAsia"/>
          <w:sz w:val="40"/>
          <w:szCs w:val="40"/>
        </w:rPr>
        <w:t>季度部级跟踪检验不合格</w:t>
      </w:r>
      <w:r>
        <w:rPr>
          <w:rFonts w:ascii="方正小标宋简体" w:eastAsia="方正小标宋简体" w:hAnsi="方正小标宋简体" w:cs="方正小标宋简体"/>
          <w:sz w:val="40"/>
          <w:szCs w:val="40"/>
        </w:rPr>
        <w:t>非生物制品类</w:t>
      </w:r>
      <w:r>
        <w:rPr>
          <w:rFonts w:ascii="方正小标宋简体" w:eastAsia="方正小标宋简体" w:hAnsi="方正小标宋简体" w:cs="方正小标宋简体" w:hint="eastAsia"/>
          <w:sz w:val="40"/>
          <w:szCs w:val="40"/>
        </w:rPr>
        <w:t>兽药产品汇总表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1147"/>
        <w:gridCol w:w="1769"/>
        <w:gridCol w:w="2849"/>
        <w:gridCol w:w="2711"/>
        <w:gridCol w:w="1329"/>
        <w:gridCol w:w="1993"/>
        <w:gridCol w:w="1116"/>
        <w:gridCol w:w="1407"/>
      </w:tblGrid>
      <w:tr w:rsidR="003F4E07">
        <w:trPr>
          <w:cantSplit/>
          <w:trHeight w:val="780"/>
          <w:tblHeader/>
          <w:jc w:val="center"/>
        </w:trPr>
        <w:tc>
          <w:tcPr>
            <w:tcW w:w="663"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序号</w:t>
            </w:r>
          </w:p>
        </w:tc>
        <w:tc>
          <w:tcPr>
            <w:tcW w:w="1147"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抽检环节</w:t>
            </w:r>
          </w:p>
        </w:tc>
        <w:tc>
          <w:tcPr>
            <w:tcW w:w="1769"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产品名称</w:t>
            </w:r>
          </w:p>
        </w:tc>
        <w:tc>
          <w:tcPr>
            <w:tcW w:w="2849"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标称生产企业</w:t>
            </w:r>
          </w:p>
        </w:tc>
        <w:tc>
          <w:tcPr>
            <w:tcW w:w="2711"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被抽样单位名称</w:t>
            </w:r>
          </w:p>
        </w:tc>
        <w:tc>
          <w:tcPr>
            <w:tcW w:w="1329"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生产批号</w:t>
            </w:r>
          </w:p>
        </w:tc>
        <w:tc>
          <w:tcPr>
            <w:tcW w:w="1993"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不合格项目</w:t>
            </w:r>
          </w:p>
        </w:tc>
        <w:tc>
          <w:tcPr>
            <w:tcW w:w="1116"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检验单位</w:t>
            </w:r>
          </w:p>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（简称）</w:t>
            </w:r>
          </w:p>
        </w:tc>
        <w:tc>
          <w:tcPr>
            <w:tcW w:w="1407" w:type="dxa"/>
            <w:tcBorders>
              <w:bottom w:val="single" w:sz="4" w:space="0" w:color="auto"/>
            </w:tcBorders>
            <w:vAlign w:val="center"/>
          </w:tcPr>
          <w:p w:rsidR="003F4E07" w:rsidRDefault="007B2220">
            <w:pPr>
              <w:widowControl/>
              <w:spacing w:line="320" w:lineRule="exact"/>
              <w:jc w:val="center"/>
              <w:rPr>
                <w:rFonts w:ascii="黑体" w:eastAsia="黑体" w:hAnsi="黑体" w:cs="黑体"/>
                <w:kern w:val="0"/>
                <w:szCs w:val="20"/>
              </w:rPr>
            </w:pPr>
            <w:r>
              <w:rPr>
                <w:rFonts w:ascii="黑体" w:eastAsia="黑体" w:hAnsi="黑体" w:cs="黑体" w:hint="eastAsia"/>
                <w:kern w:val="0"/>
                <w:szCs w:val="20"/>
              </w:rPr>
              <w:t>备注</w:t>
            </w: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kern w:val="0"/>
                <w:sz w:val="20"/>
                <w:szCs w:val="20"/>
              </w:rPr>
            </w:pPr>
            <w:r>
              <w:rPr>
                <w:rFonts w:ascii="Times New Roman" w:hAnsi="Times New Roman"/>
                <w:sz w:val="20"/>
                <w:szCs w:val="20"/>
              </w:rPr>
              <w:t>1</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穿心莲注射液</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20220401</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检查（可见异物不符合规定）</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sz w:val="20"/>
                <w:szCs w:val="20"/>
              </w:rPr>
              <w:t>“</w:t>
            </w:r>
            <w:r>
              <w:rPr>
                <w:rFonts w:ascii="Times New Roman" w:hAnsi="Times New Roman"/>
                <w:sz w:val="20"/>
                <w:szCs w:val="20"/>
              </w:rPr>
              <w:t>中监所</w:t>
            </w:r>
            <w:r>
              <w:rPr>
                <w:rFonts w:ascii="Times New Roman" w:hAnsi="Times New Roman"/>
                <w:sz w:val="20"/>
                <w:szCs w:val="20"/>
              </w:rPr>
              <w:t>”</w:t>
            </w:r>
            <w:r>
              <w:rPr>
                <w:rFonts w:ascii="Times New Roman" w:hAnsi="Times New Roman"/>
                <w:sz w:val="20"/>
                <w:szCs w:val="20"/>
              </w:rPr>
              <w:t>为中国兽医药品监察所简称</w:t>
            </w: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sz w:val="20"/>
                <w:szCs w:val="20"/>
              </w:rPr>
            </w:pPr>
            <w:r>
              <w:rPr>
                <w:rFonts w:ascii="Times New Roman" w:hAnsi="Times New Roman"/>
                <w:sz w:val="20"/>
                <w:szCs w:val="20"/>
              </w:rPr>
              <w:t>2</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穿心莲注射液</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20220402</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检查（可见异物不符合规定）</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3F4E07">
            <w:pPr>
              <w:adjustRightInd w:val="0"/>
              <w:snapToGrid w:val="0"/>
              <w:spacing w:line="260" w:lineRule="exact"/>
              <w:jc w:val="center"/>
              <w:rPr>
                <w:rFonts w:ascii="Times New Roman" w:eastAsia="仿宋_GB2312" w:hAnsi="Times New Roman"/>
                <w:sz w:val="20"/>
                <w:szCs w:val="20"/>
              </w:rPr>
            </w:pP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sz w:val="20"/>
                <w:szCs w:val="20"/>
              </w:rPr>
            </w:pPr>
            <w:r>
              <w:rPr>
                <w:rFonts w:ascii="Times New Roman" w:hAnsi="Times New Roman"/>
                <w:sz w:val="20"/>
                <w:szCs w:val="20"/>
              </w:rPr>
              <w:t>3</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kern w:val="0"/>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穿心莲注射液</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20220403</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检查（可见异物不符合规定）</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3F4E07">
            <w:pPr>
              <w:adjustRightInd w:val="0"/>
              <w:snapToGrid w:val="0"/>
              <w:spacing w:line="260" w:lineRule="exact"/>
              <w:jc w:val="center"/>
              <w:rPr>
                <w:rFonts w:ascii="Times New Roman" w:eastAsia="仿宋_GB2312" w:hAnsi="Times New Roman"/>
                <w:sz w:val="20"/>
                <w:szCs w:val="20"/>
              </w:rPr>
            </w:pP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sz w:val="20"/>
                <w:szCs w:val="20"/>
              </w:rPr>
            </w:pPr>
            <w:r>
              <w:rPr>
                <w:rFonts w:ascii="Times New Roman" w:hAnsi="Times New Roman"/>
                <w:sz w:val="20"/>
                <w:szCs w:val="20"/>
              </w:rPr>
              <w:t>4</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kern w:val="0"/>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氟</w:t>
            </w:r>
            <w:proofErr w:type="gramStart"/>
            <w:r>
              <w:rPr>
                <w:rFonts w:ascii="Times New Roman" w:hAnsi="Times New Roman"/>
                <w:color w:val="000000"/>
                <w:sz w:val="20"/>
                <w:szCs w:val="20"/>
              </w:rPr>
              <w:t>苯尼考</w:t>
            </w:r>
            <w:proofErr w:type="gramEnd"/>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注射液</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合肥爱华生物科技</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20220402</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含量测定（含量为标示量的</w:t>
            </w:r>
            <w:r>
              <w:rPr>
                <w:rFonts w:ascii="Times New Roman" w:hAnsi="Times New Roman"/>
                <w:color w:val="000000"/>
                <w:sz w:val="20"/>
                <w:szCs w:val="20"/>
              </w:rPr>
              <w:t>92.5%</w:t>
            </w:r>
            <w:r>
              <w:rPr>
                <w:rFonts w:ascii="Times New Roman" w:hAnsi="Times New Roman"/>
                <w:color w:val="000000"/>
                <w:sz w:val="20"/>
                <w:szCs w:val="20"/>
              </w:rPr>
              <w:t>）</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3F4E07">
            <w:pPr>
              <w:adjustRightInd w:val="0"/>
              <w:snapToGrid w:val="0"/>
              <w:spacing w:line="260" w:lineRule="exact"/>
              <w:jc w:val="center"/>
              <w:rPr>
                <w:rFonts w:ascii="Times New Roman" w:eastAsia="仿宋_GB2312" w:hAnsi="Times New Roman"/>
                <w:sz w:val="20"/>
                <w:szCs w:val="20"/>
              </w:rPr>
            </w:pP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sz w:val="20"/>
                <w:szCs w:val="20"/>
              </w:rPr>
            </w:pPr>
            <w:r>
              <w:rPr>
                <w:rFonts w:ascii="Times New Roman" w:hAnsi="Times New Roman"/>
                <w:sz w:val="20"/>
                <w:szCs w:val="20"/>
              </w:rPr>
              <w:t>5</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kern w:val="0"/>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氯前列醇钠</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注射液</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合肥新科</w:t>
            </w:r>
            <w:proofErr w:type="gramStart"/>
            <w:r>
              <w:rPr>
                <w:rFonts w:ascii="Times New Roman" w:hAnsi="Times New Roman"/>
                <w:color w:val="000000"/>
                <w:sz w:val="20"/>
                <w:szCs w:val="20"/>
              </w:rPr>
              <w:t>信动物</w:t>
            </w:r>
            <w:proofErr w:type="gramEnd"/>
            <w:r>
              <w:rPr>
                <w:rFonts w:ascii="Times New Roman" w:hAnsi="Times New Roman"/>
                <w:color w:val="000000"/>
                <w:sz w:val="20"/>
                <w:szCs w:val="20"/>
              </w:rPr>
              <w:t>药业</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合肥新科</w:t>
            </w:r>
            <w:proofErr w:type="gramStart"/>
            <w:r>
              <w:rPr>
                <w:rFonts w:ascii="Times New Roman" w:hAnsi="Times New Roman"/>
                <w:color w:val="000000"/>
                <w:sz w:val="20"/>
                <w:szCs w:val="20"/>
              </w:rPr>
              <w:t>信动物</w:t>
            </w:r>
            <w:proofErr w:type="gramEnd"/>
            <w:r>
              <w:rPr>
                <w:rFonts w:ascii="Times New Roman" w:hAnsi="Times New Roman"/>
                <w:color w:val="000000"/>
                <w:sz w:val="20"/>
                <w:szCs w:val="20"/>
              </w:rPr>
              <w:t>药业</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20220501</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检查（可见异物不符合规定）</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3F4E07">
            <w:pPr>
              <w:adjustRightInd w:val="0"/>
              <w:snapToGrid w:val="0"/>
              <w:spacing w:line="260" w:lineRule="exact"/>
              <w:jc w:val="center"/>
              <w:rPr>
                <w:rFonts w:ascii="Times New Roman" w:eastAsia="仿宋_GB2312" w:hAnsi="Times New Roman"/>
                <w:sz w:val="20"/>
                <w:szCs w:val="20"/>
              </w:rPr>
            </w:pPr>
          </w:p>
        </w:tc>
      </w:tr>
      <w:tr w:rsidR="003F4E07">
        <w:trPr>
          <w:cantSplit/>
          <w:trHeight w:val="850"/>
          <w:jc w:val="center"/>
        </w:trPr>
        <w:tc>
          <w:tcPr>
            <w:tcW w:w="663"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60" w:lineRule="exact"/>
              <w:jc w:val="center"/>
              <w:rPr>
                <w:rFonts w:ascii="Times New Roman" w:eastAsia="仿宋_GB2312" w:hAnsi="Times New Roman"/>
                <w:sz w:val="20"/>
                <w:szCs w:val="20"/>
              </w:rPr>
            </w:pPr>
            <w:r>
              <w:rPr>
                <w:rFonts w:ascii="Times New Roman" w:hAnsi="Times New Roman"/>
                <w:sz w:val="20"/>
                <w:szCs w:val="20"/>
              </w:rPr>
              <w:t>6</w:t>
            </w:r>
          </w:p>
        </w:tc>
        <w:tc>
          <w:tcPr>
            <w:tcW w:w="1147"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kern w:val="0"/>
                <w:sz w:val="20"/>
                <w:szCs w:val="20"/>
              </w:rPr>
            </w:pPr>
            <w:r>
              <w:rPr>
                <w:rFonts w:ascii="Times New Roman" w:hAnsi="Times New Roman"/>
                <w:sz w:val="20"/>
                <w:szCs w:val="20"/>
              </w:rPr>
              <w:t>生产环节</w:t>
            </w:r>
          </w:p>
        </w:tc>
        <w:tc>
          <w:tcPr>
            <w:tcW w:w="176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hAnsi="Times New Roman"/>
                <w:color w:val="000000"/>
                <w:sz w:val="20"/>
                <w:szCs w:val="20"/>
              </w:rPr>
            </w:pPr>
            <w:r>
              <w:rPr>
                <w:rFonts w:ascii="Times New Roman" w:hAnsi="Times New Roman"/>
                <w:color w:val="000000"/>
                <w:sz w:val="20"/>
                <w:szCs w:val="20"/>
              </w:rPr>
              <w:t>硫酸新霉素</w:t>
            </w:r>
          </w:p>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可溶性粉</w:t>
            </w:r>
          </w:p>
        </w:tc>
        <w:tc>
          <w:tcPr>
            <w:tcW w:w="284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广东天山药业有限公司</w:t>
            </w:r>
          </w:p>
        </w:tc>
        <w:tc>
          <w:tcPr>
            <w:tcW w:w="2711"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广东天山药业有限公司</w:t>
            </w:r>
          </w:p>
        </w:tc>
        <w:tc>
          <w:tcPr>
            <w:tcW w:w="1329"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210901</w:t>
            </w:r>
          </w:p>
        </w:tc>
        <w:tc>
          <w:tcPr>
            <w:tcW w:w="1993"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rPr>
                <w:rFonts w:ascii="Times New Roman" w:eastAsia="仿宋_GB2312" w:hAnsi="Times New Roman"/>
                <w:sz w:val="20"/>
                <w:szCs w:val="20"/>
              </w:rPr>
            </w:pPr>
            <w:r>
              <w:rPr>
                <w:rFonts w:ascii="Times New Roman" w:hAnsi="Times New Roman"/>
                <w:color w:val="000000"/>
                <w:sz w:val="20"/>
                <w:szCs w:val="20"/>
              </w:rPr>
              <w:t>检查（</w:t>
            </w:r>
            <w:proofErr w:type="gramStart"/>
            <w:r>
              <w:rPr>
                <w:rFonts w:ascii="Times New Roman" w:hAnsi="Times New Roman"/>
                <w:color w:val="000000"/>
                <w:sz w:val="20"/>
                <w:szCs w:val="20"/>
              </w:rPr>
              <w:t>检出非</w:t>
            </w:r>
            <w:proofErr w:type="gramEnd"/>
            <w:r>
              <w:rPr>
                <w:rFonts w:ascii="Times New Roman" w:hAnsi="Times New Roman"/>
                <w:color w:val="000000"/>
                <w:sz w:val="20"/>
                <w:szCs w:val="20"/>
              </w:rPr>
              <w:t>处方成分</w:t>
            </w:r>
            <w:proofErr w:type="gramStart"/>
            <w:r>
              <w:rPr>
                <w:rFonts w:ascii="Times New Roman" w:hAnsi="Times New Roman"/>
                <w:color w:val="000000"/>
                <w:sz w:val="20"/>
                <w:szCs w:val="20"/>
              </w:rPr>
              <w:t>阿苯达唑</w:t>
            </w:r>
            <w:proofErr w:type="gramEnd"/>
            <w:r>
              <w:rPr>
                <w:rFonts w:ascii="Times New Roman" w:hAnsi="Times New Roman"/>
                <w:color w:val="000000"/>
                <w:sz w:val="20"/>
                <w:szCs w:val="20"/>
              </w:rPr>
              <w:t>；外观均匀度不符合规定）</w:t>
            </w:r>
          </w:p>
        </w:tc>
        <w:tc>
          <w:tcPr>
            <w:tcW w:w="1116"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spacing w:line="260" w:lineRule="exact"/>
              <w:jc w:val="center"/>
              <w:rPr>
                <w:rFonts w:ascii="Times New Roman" w:eastAsia="仿宋_GB2312" w:hAnsi="Times New Roman"/>
                <w:sz w:val="20"/>
                <w:szCs w:val="20"/>
              </w:rPr>
            </w:pPr>
            <w:r>
              <w:rPr>
                <w:rFonts w:ascii="Times New Roman" w:hAnsi="Times New Roman"/>
                <w:color w:val="000000"/>
                <w:sz w:val="20"/>
                <w:szCs w:val="20"/>
              </w:rPr>
              <w:t>中监所</w:t>
            </w:r>
          </w:p>
        </w:tc>
        <w:tc>
          <w:tcPr>
            <w:tcW w:w="1407" w:type="dxa"/>
            <w:tcBorders>
              <w:top w:val="single" w:sz="4" w:space="0" w:color="auto"/>
              <w:left w:val="single" w:sz="4" w:space="0" w:color="auto"/>
              <w:bottom w:val="single" w:sz="4" w:space="0" w:color="auto"/>
              <w:right w:val="single" w:sz="4" w:space="0" w:color="auto"/>
            </w:tcBorders>
            <w:vAlign w:val="center"/>
          </w:tcPr>
          <w:p w:rsidR="003F4E07" w:rsidRDefault="003F4E07">
            <w:pPr>
              <w:adjustRightInd w:val="0"/>
              <w:snapToGrid w:val="0"/>
              <w:spacing w:line="260" w:lineRule="exact"/>
              <w:rPr>
                <w:rFonts w:ascii="Times New Roman" w:eastAsia="仿宋_GB2312" w:hAnsi="Times New Roman"/>
                <w:sz w:val="20"/>
                <w:szCs w:val="20"/>
              </w:rPr>
            </w:pPr>
          </w:p>
        </w:tc>
      </w:tr>
    </w:tbl>
    <w:p w:rsidR="003F4E07" w:rsidRDefault="007B2220">
      <w:pPr>
        <w:jc w:val="left"/>
        <w:rPr>
          <w:rFonts w:ascii="黑体" w:eastAsia="黑体" w:hAnsi="黑体" w:cs="黑体"/>
          <w:sz w:val="32"/>
          <w:szCs w:val="32"/>
        </w:rPr>
      </w:pPr>
      <w:r>
        <w:rPr>
          <w:rFonts w:ascii="华文中宋" w:eastAsia="华文中宋" w:hAnsi="华文中宋" w:cs="华文中宋" w:hint="eastAsia"/>
          <w:b/>
          <w:bCs/>
          <w:sz w:val="36"/>
          <w:szCs w:val="36"/>
        </w:rPr>
        <w:br w:type="page"/>
      </w:r>
      <w:r>
        <w:rPr>
          <w:rFonts w:ascii="黑体" w:eastAsia="黑体" w:hAnsi="黑体" w:cs="黑体" w:hint="eastAsia"/>
          <w:sz w:val="32"/>
          <w:szCs w:val="32"/>
        </w:rPr>
        <w:lastRenderedPageBreak/>
        <w:t>附件</w:t>
      </w:r>
      <w:r>
        <w:rPr>
          <w:rFonts w:ascii="黑体" w:eastAsia="黑体" w:hAnsi="黑体" w:cs="黑体"/>
          <w:sz w:val="32"/>
          <w:szCs w:val="32"/>
        </w:rPr>
        <w:t>4</w:t>
      </w:r>
    </w:p>
    <w:p w:rsidR="003F4E07" w:rsidRDefault="007B2220">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假兽药情况汇总表</w:t>
      </w:r>
    </w:p>
    <w:tbl>
      <w:tblPr>
        <w:tblW w:w="0" w:type="auto"/>
        <w:jc w:val="center"/>
        <w:tblLayout w:type="fixed"/>
        <w:tblLook w:val="0000"/>
      </w:tblPr>
      <w:tblGrid>
        <w:gridCol w:w="715"/>
        <w:gridCol w:w="1060"/>
        <w:gridCol w:w="2245"/>
        <w:gridCol w:w="2895"/>
        <w:gridCol w:w="2180"/>
        <w:gridCol w:w="1300"/>
        <w:gridCol w:w="3220"/>
        <w:gridCol w:w="1326"/>
      </w:tblGrid>
      <w:tr w:rsidR="003F4E07">
        <w:trPr>
          <w:cantSplit/>
          <w:trHeight w:val="567"/>
          <w:tblHeader/>
          <w:jc w:val="center"/>
        </w:trPr>
        <w:tc>
          <w:tcPr>
            <w:tcW w:w="715" w:type="dxa"/>
            <w:tcBorders>
              <w:top w:val="single" w:sz="4" w:space="0" w:color="auto"/>
              <w:left w:val="single" w:sz="4" w:space="0" w:color="auto"/>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060"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抽检环节</w:t>
            </w:r>
          </w:p>
        </w:tc>
        <w:tc>
          <w:tcPr>
            <w:tcW w:w="2245"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产品名称</w:t>
            </w:r>
          </w:p>
        </w:tc>
        <w:tc>
          <w:tcPr>
            <w:tcW w:w="2895"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标称生产企业</w:t>
            </w:r>
          </w:p>
        </w:tc>
        <w:tc>
          <w:tcPr>
            <w:tcW w:w="2180"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产品批准文号</w:t>
            </w:r>
          </w:p>
        </w:tc>
        <w:tc>
          <w:tcPr>
            <w:tcW w:w="1300"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生产批号</w:t>
            </w:r>
          </w:p>
        </w:tc>
        <w:tc>
          <w:tcPr>
            <w:tcW w:w="3220"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被抽样单位</w:t>
            </w:r>
          </w:p>
        </w:tc>
        <w:tc>
          <w:tcPr>
            <w:tcW w:w="1326" w:type="dxa"/>
            <w:tcBorders>
              <w:top w:val="single" w:sz="4" w:space="0" w:color="auto"/>
              <w:left w:val="nil"/>
              <w:bottom w:val="single" w:sz="4" w:space="0" w:color="auto"/>
              <w:right w:val="single" w:sz="4" w:space="0" w:color="auto"/>
            </w:tcBorders>
            <w:vAlign w:val="center"/>
          </w:tcPr>
          <w:p w:rsidR="003F4E07" w:rsidRDefault="007B2220">
            <w:pPr>
              <w:widowControl/>
              <w:spacing w:line="240" w:lineRule="exact"/>
              <w:jc w:val="center"/>
              <w:rPr>
                <w:rFonts w:ascii="黑体" w:eastAsia="黑体" w:hAnsi="黑体" w:cs="黑体"/>
                <w:kern w:val="0"/>
                <w:szCs w:val="21"/>
              </w:rPr>
            </w:pPr>
            <w:r>
              <w:rPr>
                <w:rFonts w:ascii="黑体" w:eastAsia="黑体" w:hAnsi="黑体" w:cs="黑体" w:hint="eastAsia"/>
                <w:kern w:val="0"/>
                <w:szCs w:val="21"/>
              </w:rPr>
              <w:t>备注</w:t>
            </w:r>
          </w:p>
        </w:tc>
      </w:tr>
      <w:tr w:rsidR="003F4E07">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jc w:val="center"/>
              <w:rPr>
                <w:rFonts w:ascii="Times New Roman" w:eastAsia="仿宋_GB2312" w:hAnsi="Times New Roman"/>
                <w:sz w:val="20"/>
                <w:szCs w:val="20"/>
              </w:rPr>
            </w:pPr>
            <w:r>
              <w:rPr>
                <w:rFonts w:ascii="Times New Roman" w:hAnsi="Times New Roman"/>
                <w:color w:val="000000"/>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eastAsia="仿宋_GB2312" w:hAnsi="Times New Roman"/>
                <w:kern w:val="0"/>
                <w:sz w:val="20"/>
                <w:szCs w:val="20"/>
              </w:rPr>
            </w:pPr>
            <w:r>
              <w:rPr>
                <w:rFonts w:ascii="Times New Roman" w:hAnsi="Times New Roman"/>
                <w:color w:val="000000"/>
                <w:sz w:val="20"/>
                <w:szCs w:val="20"/>
              </w:rPr>
              <w:t>经营环节</w:t>
            </w:r>
          </w:p>
        </w:tc>
        <w:tc>
          <w:tcPr>
            <w:tcW w:w="224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盐酸多</w:t>
            </w:r>
            <w:proofErr w:type="gramStart"/>
            <w:r>
              <w:rPr>
                <w:rFonts w:ascii="Times New Roman" w:hAnsi="Times New Roman"/>
                <w:color w:val="000000"/>
                <w:sz w:val="20"/>
                <w:szCs w:val="20"/>
              </w:rPr>
              <w:t>西环素可溶性</w:t>
            </w:r>
            <w:proofErr w:type="gramEnd"/>
            <w:r>
              <w:rPr>
                <w:rFonts w:ascii="Times New Roman" w:hAnsi="Times New Roman"/>
                <w:color w:val="000000"/>
                <w:sz w:val="20"/>
                <w:szCs w:val="20"/>
              </w:rPr>
              <w:t>粉</w:t>
            </w:r>
          </w:p>
        </w:tc>
        <w:tc>
          <w:tcPr>
            <w:tcW w:w="289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山东普斯曼生物科技有限公司</w:t>
            </w:r>
          </w:p>
        </w:tc>
        <w:tc>
          <w:tcPr>
            <w:tcW w:w="218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eastAsia="仿宋_GB2312" w:hAnsi="Times New Roman"/>
                <w:kern w:val="0"/>
                <w:sz w:val="20"/>
                <w:szCs w:val="20"/>
              </w:rPr>
            </w:pPr>
            <w:r>
              <w:rPr>
                <w:rFonts w:ascii="Times New Roman" w:hAnsi="Times New Roman"/>
                <w:color w:val="000000"/>
                <w:sz w:val="20"/>
                <w:szCs w:val="20"/>
              </w:rPr>
              <w:t>兽药字</w:t>
            </w:r>
            <w:r>
              <w:rPr>
                <w:rFonts w:ascii="Times New Roman" w:hAnsi="Times New Roman"/>
                <w:color w:val="000000"/>
                <w:sz w:val="20"/>
                <w:szCs w:val="20"/>
              </w:rPr>
              <w:t>152756011</w:t>
            </w:r>
          </w:p>
        </w:tc>
        <w:tc>
          <w:tcPr>
            <w:tcW w:w="130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220318</w:t>
            </w:r>
          </w:p>
        </w:tc>
        <w:tc>
          <w:tcPr>
            <w:tcW w:w="322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无棣明方养殖服务有限公司</w:t>
            </w:r>
          </w:p>
        </w:tc>
        <w:tc>
          <w:tcPr>
            <w:tcW w:w="1326"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rPr>
                <w:rFonts w:ascii="Times New Roman" w:eastAsia="仿宋_GB2312" w:hAnsi="Times New Roman"/>
                <w:kern w:val="0"/>
                <w:sz w:val="20"/>
                <w:szCs w:val="20"/>
              </w:rPr>
            </w:pPr>
            <w:r>
              <w:rPr>
                <w:rFonts w:ascii="Times New Roman" w:hAnsi="Times New Roman"/>
                <w:sz w:val="20"/>
                <w:szCs w:val="20"/>
              </w:rPr>
              <w:t>标称生产企业不存在</w:t>
            </w:r>
          </w:p>
        </w:tc>
      </w:tr>
      <w:tr w:rsidR="003F4E07">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jc w:val="center"/>
              <w:rPr>
                <w:rFonts w:ascii="Times New Roman" w:eastAsia="仿宋_GB2312" w:hAnsi="Times New Roman"/>
                <w:sz w:val="20"/>
                <w:szCs w:val="20"/>
              </w:rPr>
            </w:pPr>
            <w:r>
              <w:rPr>
                <w:rFonts w:ascii="Times New Roman" w:hAnsi="Times New Roman"/>
                <w:color w:val="000000"/>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eastAsia="仿宋_GB2312" w:hAnsi="Times New Roman"/>
                <w:kern w:val="0"/>
                <w:sz w:val="20"/>
                <w:szCs w:val="20"/>
              </w:rPr>
            </w:pPr>
            <w:r>
              <w:rPr>
                <w:rFonts w:ascii="Times New Roman" w:hAnsi="Times New Roman"/>
                <w:color w:val="000000"/>
                <w:sz w:val="20"/>
                <w:szCs w:val="20"/>
              </w:rPr>
              <w:t>经营环节</w:t>
            </w:r>
          </w:p>
        </w:tc>
        <w:tc>
          <w:tcPr>
            <w:tcW w:w="224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甲</w:t>
            </w:r>
            <w:proofErr w:type="gramStart"/>
            <w:r>
              <w:rPr>
                <w:rFonts w:ascii="Times New Roman" w:hAnsi="Times New Roman"/>
                <w:color w:val="000000"/>
                <w:sz w:val="20"/>
                <w:szCs w:val="20"/>
              </w:rPr>
              <w:t>砜</w:t>
            </w:r>
            <w:proofErr w:type="gramEnd"/>
            <w:r>
              <w:rPr>
                <w:rFonts w:ascii="Times New Roman" w:hAnsi="Times New Roman"/>
                <w:color w:val="000000"/>
                <w:sz w:val="20"/>
                <w:szCs w:val="20"/>
              </w:rPr>
              <w:t>霉素注射液</w:t>
            </w:r>
          </w:p>
        </w:tc>
        <w:tc>
          <w:tcPr>
            <w:tcW w:w="289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商丘市翔鹤药业有限公司</w:t>
            </w:r>
          </w:p>
        </w:tc>
        <w:tc>
          <w:tcPr>
            <w:tcW w:w="218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eastAsia="仿宋_GB2312" w:hAnsi="Times New Roman"/>
                <w:kern w:val="0"/>
                <w:sz w:val="20"/>
                <w:szCs w:val="20"/>
              </w:rPr>
            </w:pPr>
            <w:r>
              <w:rPr>
                <w:rFonts w:ascii="Times New Roman" w:hAnsi="Times New Roman"/>
                <w:color w:val="000000"/>
                <w:sz w:val="20"/>
                <w:szCs w:val="20"/>
              </w:rPr>
              <w:t>兽药字</w:t>
            </w:r>
            <w:r>
              <w:rPr>
                <w:rFonts w:ascii="Times New Roman" w:hAnsi="Times New Roman"/>
                <w:color w:val="000000"/>
                <w:sz w:val="20"/>
                <w:szCs w:val="20"/>
              </w:rPr>
              <w:t>160716181</w:t>
            </w:r>
          </w:p>
        </w:tc>
        <w:tc>
          <w:tcPr>
            <w:tcW w:w="130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20210628</w:t>
            </w:r>
          </w:p>
        </w:tc>
        <w:tc>
          <w:tcPr>
            <w:tcW w:w="322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eastAsia="仿宋_GB2312" w:hAnsi="Times New Roman"/>
                <w:kern w:val="0"/>
                <w:sz w:val="20"/>
                <w:szCs w:val="20"/>
              </w:rPr>
            </w:pPr>
            <w:r>
              <w:rPr>
                <w:rFonts w:ascii="Times New Roman" w:hAnsi="Times New Roman"/>
                <w:color w:val="000000"/>
                <w:sz w:val="20"/>
                <w:szCs w:val="20"/>
              </w:rPr>
              <w:t>双江佳平兽药经营部</w:t>
            </w:r>
          </w:p>
        </w:tc>
        <w:tc>
          <w:tcPr>
            <w:tcW w:w="1326"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rPr>
                <w:rFonts w:ascii="Times New Roman" w:eastAsia="仿宋_GB2312" w:hAnsi="Times New Roman"/>
                <w:kern w:val="0"/>
                <w:sz w:val="20"/>
                <w:szCs w:val="20"/>
              </w:rPr>
            </w:pPr>
            <w:r>
              <w:rPr>
                <w:rFonts w:ascii="Times New Roman" w:hAnsi="Times New Roman"/>
                <w:sz w:val="20"/>
                <w:szCs w:val="20"/>
              </w:rPr>
              <w:t>经河南省农业农村厅调查核定为假兽药</w:t>
            </w:r>
          </w:p>
        </w:tc>
      </w:tr>
      <w:tr w:rsidR="003F4E07">
        <w:trPr>
          <w:cantSplit/>
          <w:trHeight w:val="567"/>
          <w:jc w:val="center"/>
        </w:trPr>
        <w:tc>
          <w:tcPr>
            <w:tcW w:w="715"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jc w:val="center"/>
              <w:rPr>
                <w:rFonts w:ascii="Times New Roman" w:hAnsi="Times New Roman"/>
                <w:color w:val="000000"/>
                <w:sz w:val="20"/>
                <w:szCs w:val="20"/>
              </w:rPr>
            </w:pPr>
            <w:r>
              <w:rPr>
                <w:rFonts w:ascii="Times New Roman" w:hAnsi="Times New Roman"/>
                <w:color w:val="000000"/>
                <w:sz w:val="20"/>
                <w:szCs w:val="20"/>
              </w:rPr>
              <w:t>3</w:t>
            </w:r>
          </w:p>
        </w:tc>
        <w:tc>
          <w:tcPr>
            <w:tcW w:w="106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hAnsi="Times New Roman"/>
                <w:color w:val="000000"/>
                <w:sz w:val="20"/>
                <w:szCs w:val="20"/>
              </w:rPr>
            </w:pPr>
            <w:r>
              <w:rPr>
                <w:rFonts w:ascii="Times New Roman" w:hAnsi="Times New Roman"/>
                <w:color w:val="000000"/>
                <w:sz w:val="20"/>
                <w:szCs w:val="20"/>
              </w:rPr>
              <w:t>经营环节</w:t>
            </w:r>
          </w:p>
        </w:tc>
        <w:tc>
          <w:tcPr>
            <w:tcW w:w="224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hAnsi="Times New Roman"/>
                <w:color w:val="000000"/>
                <w:sz w:val="20"/>
                <w:szCs w:val="20"/>
              </w:rPr>
            </w:pPr>
            <w:r>
              <w:rPr>
                <w:rFonts w:ascii="Times New Roman" w:hAnsi="Times New Roman"/>
                <w:color w:val="000000"/>
                <w:sz w:val="20"/>
                <w:szCs w:val="20"/>
              </w:rPr>
              <w:t>替</w:t>
            </w:r>
            <w:proofErr w:type="gramStart"/>
            <w:r>
              <w:rPr>
                <w:rFonts w:ascii="Times New Roman" w:hAnsi="Times New Roman"/>
                <w:color w:val="000000"/>
                <w:sz w:val="20"/>
                <w:szCs w:val="20"/>
              </w:rPr>
              <w:t>米考星</w:t>
            </w:r>
            <w:proofErr w:type="gramEnd"/>
            <w:r>
              <w:rPr>
                <w:rFonts w:ascii="Times New Roman" w:hAnsi="Times New Roman"/>
                <w:color w:val="000000"/>
                <w:sz w:val="20"/>
                <w:szCs w:val="20"/>
              </w:rPr>
              <w:t>注射液</w:t>
            </w:r>
          </w:p>
        </w:tc>
        <w:tc>
          <w:tcPr>
            <w:tcW w:w="2895"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hAnsi="Times New Roman"/>
                <w:color w:val="000000"/>
                <w:sz w:val="20"/>
                <w:szCs w:val="20"/>
              </w:rPr>
            </w:pPr>
            <w:proofErr w:type="gramStart"/>
            <w:r>
              <w:rPr>
                <w:rFonts w:ascii="Times New Roman" w:hAnsi="Times New Roman"/>
                <w:color w:val="000000"/>
                <w:sz w:val="20"/>
                <w:szCs w:val="20"/>
              </w:rPr>
              <w:t>漯河广汇</w:t>
            </w:r>
            <w:proofErr w:type="gramEnd"/>
            <w:r>
              <w:rPr>
                <w:rFonts w:ascii="Times New Roman" w:hAnsi="Times New Roman"/>
                <w:color w:val="000000"/>
                <w:sz w:val="20"/>
                <w:szCs w:val="20"/>
              </w:rPr>
              <w:t>药业有限公司</w:t>
            </w:r>
          </w:p>
        </w:tc>
        <w:tc>
          <w:tcPr>
            <w:tcW w:w="2180" w:type="dxa"/>
            <w:tcBorders>
              <w:top w:val="single" w:sz="4" w:space="0" w:color="auto"/>
              <w:left w:val="single" w:sz="4" w:space="0" w:color="auto"/>
              <w:bottom w:val="single" w:sz="4" w:space="0" w:color="auto"/>
              <w:right w:val="single" w:sz="4" w:space="0" w:color="auto"/>
            </w:tcBorders>
            <w:vAlign w:val="center"/>
          </w:tcPr>
          <w:p w:rsidR="003F4E07" w:rsidRDefault="007B2220">
            <w:pPr>
              <w:adjustRightInd w:val="0"/>
              <w:snapToGrid w:val="0"/>
              <w:jc w:val="center"/>
              <w:rPr>
                <w:rFonts w:ascii="Times New Roman" w:hAnsi="Times New Roman"/>
                <w:color w:val="000000"/>
                <w:sz w:val="20"/>
                <w:szCs w:val="20"/>
              </w:rPr>
            </w:pPr>
            <w:r>
              <w:rPr>
                <w:rFonts w:ascii="Times New Roman" w:hAnsi="Times New Roman"/>
                <w:color w:val="000000"/>
                <w:sz w:val="20"/>
                <w:szCs w:val="20"/>
              </w:rPr>
              <w:t>兽药字</w:t>
            </w:r>
            <w:r>
              <w:rPr>
                <w:rFonts w:ascii="Times New Roman" w:hAnsi="Times New Roman"/>
                <w:color w:val="000000"/>
                <w:sz w:val="20"/>
                <w:szCs w:val="20"/>
              </w:rPr>
              <w:t>161862192</w:t>
            </w:r>
          </w:p>
        </w:tc>
        <w:tc>
          <w:tcPr>
            <w:tcW w:w="130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hAnsi="Times New Roman"/>
                <w:color w:val="000000"/>
                <w:sz w:val="20"/>
                <w:szCs w:val="20"/>
              </w:rPr>
            </w:pPr>
            <w:r>
              <w:rPr>
                <w:rFonts w:ascii="Times New Roman" w:hAnsi="Times New Roman"/>
                <w:color w:val="000000"/>
                <w:sz w:val="20"/>
                <w:szCs w:val="20"/>
              </w:rPr>
              <w:t>20220215</w:t>
            </w:r>
          </w:p>
        </w:tc>
        <w:tc>
          <w:tcPr>
            <w:tcW w:w="3220" w:type="dxa"/>
            <w:tcBorders>
              <w:top w:val="single" w:sz="4" w:space="0" w:color="auto"/>
              <w:left w:val="single" w:sz="4" w:space="0" w:color="auto"/>
              <w:bottom w:val="single" w:sz="4" w:space="0" w:color="auto"/>
              <w:right w:val="single" w:sz="4" w:space="0" w:color="auto"/>
            </w:tcBorders>
            <w:vAlign w:val="center"/>
          </w:tcPr>
          <w:p w:rsidR="003F4E07" w:rsidRDefault="007B2220">
            <w:pPr>
              <w:jc w:val="center"/>
              <w:rPr>
                <w:rFonts w:ascii="Times New Roman" w:hAnsi="Times New Roman"/>
                <w:color w:val="000000"/>
                <w:sz w:val="20"/>
                <w:szCs w:val="20"/>
              </w:rPr>
            </w:pPr>
            <w:r>
              <w:rPr>
                <w:rFonts w:ascii="Times New Roman" w:hAnsi="Times New Roman"/>
                <w:color w:val="000000"/>
                <w:sz w:val="20"/>
                <w:szCs w:val="20"/>
              </w:rPr>
              <w:t>铁岭县博盛兽药商店</w:t>
            </w:r>
          </w:p>
        </w:tc>
        <w:tc>
          <w:tcPr>
            <w:tcW w:w="1326" w:type="dxa"/>
            <w:tcBorders>
              <w:top w:val="single" w:sz="4" w:space="0" w:color="auto"/>
              <w:left w:val="single" w:sz="4" w:space="0" w:color="auto"/>
              <w:bottom w:val="single" w:sz="4" w:space="0" w:color="auto"/>
              <w:right w:val="single" w:sz="4" w:space="0" w:color="auto"/>
            </w:tcBorders>
            <w:vAlign w:val="center"/>
          </w:tcPr>
          <w:p w:rsidR="003F4E07" w:rsidRDefault="007B2220">
            <w:pPr>
              <w:spacing w:line="240" w:lineRule="exact"/>
              <w:rPr>
                <w:rFonts w:ascii="Times New Roman" w:hAnsi="Times New Roman"/>
                <w:kern w:val="0"/>
                <w:sz w:val="20"/>
                <w:szCs w:val="20"/>
              </w:rPr>
            </w:pPr>
            <w:r>
              <w:rPr>
                <w:rFonts w:ascii="Times New Roman" w:hAnsi="Times New Roman"/>
                <w:sz w:val="20"/>
                <w:szCs w:val="20"/>
              </w:rPr>
              <w:t>经河南省农业农村厅调查核定为假兽药</w:t>
            </w:r>
          </w:p>
        </w:tc>
      </w:tr>
    </w:tbl>
    <w:p w:rsidR="007B2220" w:rsidRDefault="007B2220">
      <w:pPr>
        <w:widowControl/>
        <w:spacing w:line="240" w:lineRule="exact"/>
        <w:jc w:val="center"/>
        <w:rPr>
          <w:rFonts w:ascii="Times New Roman" w:eastAsia="仿宋_GB2312" w:hAnsi="Times New Roman"/>
          <w:kern w:val="0"/>
          <w:sz w:val="20"/>
          <w:szCs w:val="20"/>
        </w:rPr>
      </w:pPr>
    </w:p>
    <w:sectPr w:rsidR="007B2220" w:rsidSect="003F4E07">
      <w:footerReference w:type="even" r:id="rId6"/>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D1" w:rsidRDefault="00BB4FD1">
      <w:r>
        <w:separator/>
      </w:r>
    </w:p>
  </w:endnote>
  <w:endnote w:type="continuationSeparator" w:id="0">
    <w:p w:rsidR="00BB4FD1" w:rsidRDefault="00BB4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07" w:rsidRDefault="003F4E07">
    <w:pPr>
      <w:pStyle w:val="a7"/>
      <w:framePr w:wrap="around" w:vAnchor="text" w:hAnchor="margin" w:xAlign="center" w:y="1"/>
      <w:rPr>
        <w:rStyle w:val="a3"/>
      </w:rPr>
    </w:pPr>
    <w:r>
      <w:fldChar w:fldCharType="begin"/>
    </w:r>
    <w:r w:rsidR="007B2220">
      <w:rPr>
        <w:rStyle w:val="a3"/>
      </w:rPr>
      <w:instrText xml:space="preserve">PAGE  </w:instrText>
    </w:r>
    <w:r>
      <w:fldChar w:fldCharType="end"/>
    </w:r>
  </w:p>
  <w:p w:rsidR="003F4E07" w:rsidRDefault="003F4E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07" w:rsidRDefault="003F4E07">
    <w:pPr>
      <w:pStyle w:val="a7"/>
      <w:framePr w:wrap="around" w:vAnchor="text" w:hAnchor="margin" w:xAlign="center" w:y="1"/>
      <w:rPr>
        <w:rStyle w:val="a3"/>
        <w:rFonts w:ascii="Times New Roman" w:hAnsi="Times New Roman"/>
        <w:sz w:val="21"/>
        <w:szCs w:val="21"/>
      </w:rPr>
    </w:pPr>
    <w:r>
      <w:rPr>
        <w:rFonts w:ascii="Times New Roman" w:hAnsi="Times New Roman"/>
        <w:sz w:val="21"/>
        <w:szCs w:val="21"/>
      </w:rPr>
      <w:fldChar w:fldCharType="begin"/>
    </w:r>
    <w:r w:rsidR="007B2220">
      <w:rPr>
        <w:rStyle w:val="a3"/>
        <w:rFonts w:ascii="Times New Roman" w:hAnsi="Times New Roman"/>
        <w:sz w:val="21"/>
        <w:szCs w:val="21"/>
      </w:rPr>
      <w:instrText xml:space="preserve">PAGE  </w:instrText>
    </w:r>
    <w:r>
      <w:rPr>
        <w:rFonts w:ascii="Times New Roman" w:hAnsi="Times New Roman"/>
        <w:sz w:val="21"/>
        <w:szCs w:val="21"/>
      </w:rPr>
      <w:fldChar w:fldCharType="separate"/>
    </w:r>
    <w:r w:rsidR="002B50B6">
      <w:rPr>
        <w:rStyle w:val="a3"/>
        <w:rFonts w:ascii="Times New Roman" w:hAnsi="Times New Roman"/>
        <w:noProof/>
        <w:sz w:val="21"/>
        <w:szCs w:val="21"/>
      </w:rPr>
      <w:t>7</w:t>
    </w:r>
    <w:r>
      <w:rPr>
        <w:rFonts w:ascii="Times New Roman" w:hAnsi="Times New Roman"/>
        <w:sz w:val="21"/>
        <w:szCs w:val="21"/>
      </w:rPr>
      <w:fldChar w:fldCharType="end"/>
    </w:r>
  </w:p>
  <w:p w:rsidR="003F4E07" w:rsidRDefault="003F4E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D1" w:rsidRDefault="00BB4FD1">
      <w:r>
        <w:separator/>
      </w:r>
    </w:p>
  </w:footnote>
  <w:footnote w:type="continuationSeparator" w:id="0">
    <w:p w:rsidR="00BB4FD1" w:rsidRDefault="00BB4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Q1NjUzZWI4MGVjZjA1YTQ4ZWViNDljZmNmZjdkMjQifQ=="/>
  </w:docVars>
  <w:rsids>
    <w:rsidRoot w:val="00AC320E"/>
    <w:rsid w:val="95EF5E89"/>
    <w:rsid w:val="9FDDDCB1"/>
    <w:rsid w:val="ADBB35E9"/>
    <w:rsid w:val="AFDAFAF1"/>
    <w:rsid w:val="B9EFE555"/>
    <w:rsid w:val="BBCBB2CA"/>
    <w:rsid w:val="BFCF9951"/>
    <w:rsid w:val="BFE72175"/>
    <w:rsid w:val="C3AB26E2"/>
    <w:rsid w:val="CCDF4593"/>
    <w:rsid w:val="CCFF5211"/>
    <w:rsid w:val="CFDFA4EA"/>
    <w:rsid w:val="CFEBDD4C"/>
    <w:rsid w:val="CFF5D080"/>
    <w:rsid w:val="D0EA46E4"/>
    <w:rsid w:val="D7CF6EC3"/>
    <w:rsid w:val="D7CFA40F"/>
    <w:rsid w:val="DEDFADDB"/>
    <w:rsid w:val="DFF5B240"/>
    <w:rsid w:val="DFFD296B"/>
    <w:rsid w:val="DFFF4549"/>
    <w:rsid w:val="E6B75D58"/>
    <w:rsid w:val="E6EB9C17"/>
    <w:rsid w:val="E76D8078"/>
    <w:rsid w:val="E7EB0087"/>
    <w:rsid w:val="E97FC38C"/>
    <w:rsid w:val="E9FFEF37"/>
    <w:rsid w:val="EB7564F3"/>
    <w:rsid w:val="EBFF0647"/>
    <w:rsid w:val="ECC31B35"/>
    <w:rsid w:val="ED2FE421"/>
    <w:rsid w:val="EEB79237"/>
    <w:rsid w:val="EEBBCDC3"/>
    <w:rsid w:val="EF7E676A"/>
    <w:rsid w:val="EFC7404C"/>
    <w:rsid w:val="EFEF2C41"/>
    <w:rsid w:val="F1272529"/>
    <w:rsid w:val="F17FFF61"/>
    <w:rsid w:val="F5FF249B"/>
    <w:rsid w:val="F75FED73"/>
    <w:rsid w:val="F777E7B2"/>
    <w:rsid w:val="F8FD01DD"/>
    <w:rsid w:val="FA7F91AF"/>
    <w:rsid w:val="FB763C3B"/>
    <w:rsid w:val="FBD7A0BC"/>
    <w:rsid w:val="FDEDE0EC"/>
    <w:rsid w:val="FE27420C"/>
    <w:rsid w:val="FEFDB4B4"/>
    <w:rsid w:val="FF73F7A3"/>
    <w:rsid w:val="FF7BF908"/>
    <w:rsid w:val="FF9C5A91"/>
    <w:rsid w:val="FFBFCC1A"/>
    <w:rsid w:val="FFEE6F4D"/>
    <w:rsid w:val="FFF2FF57"/>
    <w:rsid w:val="FFF3BE9F"/>
    <w:rsid w:val="FFFF04AD"/>
    <w:rsid w:val="00004968"/>
    <w:rsid w:val="00010FAC"/>
    <w:rsid w:val="000174ED"/>
    <w:rsid w:val="00017731"/>
    <w:rsid w:val="000231E4"/>
    <w:rsid w:val="00045C2E"/>
    <w:rsid w:val="0007417C"/>
    <w:rsid w:val="0008488B"/>
    <w:rsid w:val="000919FB"/>
    <w:rsid w:val="000B0004"/>
    <w:rsid w:val="000D15B2"/>
    <w:rsid w:val="00104A6B"/>
    <w:rsid w:val="00124685"/>
    <w:rsid w:val="00140A22"/>
    <w:rsid w:val="00145FCB"/>
    <w:rsid w:val="00173D29"/>
    <w:rsid w:val="001803AD"/>
    <w:rsid w:val="001913F4"/>
    <w:rsid w:val="001B1201"/>
    <w:rsid w:val="001B2A0B"/>
    <w:rsid w:val="001E1BA7"/>
    <w:rsid w:val="001E2F24"/>
    <w:rsid w:val="001E7D49"/>
    <w:rsid w:val="001F185C"/>
    <w:rsid w:val="001F3692"/>
    <w:rsid w:val="001F46E1"/>
    <w:rsid w:val="00203343"/>
    <w:rsid w:val="00220F28"/>
    <w:rsid w:val="00233ACC"/>
    <w:rsid w:val="00237A2C"/>
    <w:rsid w:val="0024434D"/>
    <w:rsid w:val="002547DA"/>
    <w:rsid w:val="002552AF"/>
    <w:rsid w:val="002659CA"/>
    <w:rsid w:val="00271A14"/>
    <w:rsid w:val="0027302A"/>
    <w:rsid w:val="002A2E83"/>
    <w:rsid w:val="002B1B85"/>
    <w:rsid w:val="002B50B6"/>
    <w:rsid w:val="002E4BC9"/>
    <w:rsid w:val="00311B38"/>
    <w:rsid w:val="00321316"/>
    <w:rsid w:val="00333C5F"/>
    <w:rsid w:val="003842BB"/>
    <w:rsid w:val="00391BA7"/>
    <w:rsid w:val="003B3352"/>
    <w:rsid w:val="003C4B3C"/>
    <w:rsid w:val="003D1D5C"/>
    <w:rsid w:val="003D2D15"/>
    <w:rsid w:val="003E0F2B"/>
    <w:rsid w:val="003F17AE"/>
    <w:rsid w:val="003F4E07"/>
    <w:rsid w:val="0040004B"/>
    <w:rsid w:val="00402828"/>
    <w:rsid w:val="00405975"/>
    <w:rsid w:val="00423542"/>
    <w:rsid w:val="00427E67"/>
    <w:rsid w:val="004334F8"/>
    <w:rsid w:val="004445CB"/>
    <w:rsid w:val="00447C63"/>
    <w:rsid w:val="00453032"/>
    <w:rsid w:val="00460D6F"/>
    <w:rsid w:val="00462A78"/>
    <w:rsid w:val="00475CF3"/>
    <w:rsid w:val="00497308"/>
    <w:rsid w:val="004B7BA1"/>
    <w:rsid w:val="004C1E51"/>
    <w:rsid w:val="004C3460"/>
    <w:rsid w:val="004D09E7"/>
    <w:rsid w:val="004D1BBE"/>
    <w:rsid w:val="004F49BB"/>
    <w:rsid w:val="005101A2"/>
    <w:rsid w:val="00515EEA"/>
    <w:rsid w:val="00550F28"/>
    <w:rsid w:val="00551334"/>
    <w:rsid w:val="0056502B"/>
    <w:rsid w:val="005925A2"/>
    <w:rsid w:val="005A5F28"/>
    <w:rsid w:val="005B51AC"/>
    <w:rsid w:val="005B5A56"/>
    <w:rsid w:val="005C4132"/>
    <w:rsid w:val="005E693E"/>
    <w:rsid w:val="005F32AD"/>
    <w:rsid w:val="0060662D"/>
    <w:rsid w:val="0061410E"/>
    <w:rsid w:val="00627C8B"/>
    <w:rsid w:val="00653ED0"/>
    <w:rsid w:val="0065514E"/>
    <w:rsid w:val="00655DC9"/>
    <w:rsid w:val="00682F8A"/>
    <w:rsid w:val="006A3D2A"/>
    <w:rsid w:val="006C5DF3"/>
    <w:rsid w:val="006C7165"/>
    <w:rsid w:val="006D6C1C"/>
    <w:rsid w:val="006E2A2D"/>
    <w:rsid w:val="0071021F"/>
    <w:rsid w:val="007150BC"/>
    <w:rsid w:val="007161ED"/>
    <w:rsid w:val="00726FE3"/>
    <w:rsid w:val="00727F11"/>
    <w:rsid w:val="0073315D"/>
    <w:rsid w:val="00733E80"/>
    <w:rsid w:val="00735D67"/>
    <w:rsid w:val="007527C5"/>
    <w:rsid w:val="00763C0E"/>
    <w:rsid w:val="00776625"/>
    <w:rsid w:val="00795E88"/>
    <w:rsid w:val="00795F59"/>
    <w:rsid w:val="007A4C0C"/>
    <w:rsid w:val="007B2220"/>
    <w:rsid w:val="007C6F41"/>
    <w:rsid w:val="007D030C"/>
    <w:rsid w:val="007D6D7D"/>
    <w:rsid w:val="007F472B"/>
    <w:rsid w:val="0081200B"/>
    <w:rsid w:val="00827F74"/>
    <w:rsid w:val="0085498E"/>
    <w:rsid w:val="00871A47"/>
    <w:rsid w:val="00872646"/>
    <w:rsid w:val="008846C6"/>
    <w:rsid w:val="0088730D"/>
    <w:rsid w:val="00895ECE"/>
    <w:rsid w:val="008B2288"/>
    <w:rsid w:val="008B23B7"/>
    <w:rsid w:val="008C0B3D"/>
    <w:rsid w:val="008D0DD0"/>
    <w:rsid w:val="008E59D2"/>
    <w:rsid w:val="00900CE3"/>
    <w:rsid w:val="00910D89"/>
    <w:rsid w:val="00921650"/>
    <w:rsid w:val="009441CB"/>
    <w:rsid w:val="00947E61"/>
    <w:rsid w:val="00955B8A"/>
    <w:rsid w:val="00972559"/>
    <w:rsid w:val="00973CA8"/>
    <w:rsid w:val="00980E91"/>
    <w:rsid w:val="009B3E64"/>
    <w:rsid w:val="00A00DA4"/>
    <w:rsid w:val="00A06207"/>
    <w:rsid w:val="00A1187F"/>
    <w:rsid w:val="00A2150F"/>
    <w:rsid w:val="00A426A1"/>
    <w:rsid w:val="00A52870"/>
    <w:rsid w:val="00A903D2"/>
    <w:rsid w:val="00AB4E2B"/>
    <w:rsid w:val="00AC0667"/>
    <w:rsid w:val="00AC320E"/>
    <w:rsid w:val="00B049D7"/>
    <w:rsid w:val="00B0544F"/>
    <w:rsid w:val="00B225A3"/>
    <w:rsid w:val="00B35189"/>
    <w:rsid w:val="00B44592"/>
    <w:rsid w:val="00B51E7C"/>
    <w:rsid w:val="00B84CA6"/>
    <w:rsid w:val="00B938E4"/>
    <w:rsid w:val="00B959EC"/>
    <w:rsid w:val="00BA5116"/>
    <w:rsid w:val="00BB4FD1"/>
    <w:rsid w:val="00BB648F"/>
    <w:rsid w:val="00BC1C6E"/>
    <w:rsid w:val="00BC48A5"/>
    <w:rsid w:val="00BE753E"/>
    <w:rsid w:val="00BF06F9"/>
    <w:rsid w:val="00C03F0B"/>
    <w:rsid w:val="00C07235"/>
    <w:rsid w:val="00C11681"/>
    <w:rsid w:val="00C17CA6"/>
    <w:rsid w:val="00C21816"/>
    <w:rsid w:val="00C22311"/>
    <w:rsid w:val="00C411CE"/>
    <w:rsid w:val="00C67423"/>
    <w:rsid w:val="00C74EE6"/>
    <w:rsid w:val="00C9101E"/>
    <w:rsid w:val="00C9660A"/>
    <w:rsid w:val="00CA1B34"/>
    <w:rsid w:val="00CC4059"/>
    <w:rsid w:val="00CC48EE"/>
    <w:rsid w:val="00CD25A5"/>
    <w:rsid w:val="00CE56B3"/>
    <w:rsid w:val="00CF774A"/>
    <w:rsid w:val="00D214F8"/>
    <w:rsid w:val="00D224A1"/>
    <w:rsid w:val="00D475DE"/>
    <w:rsid w:val="00D52496"/>
    <w:rsid w:val="00D6795B"/>
    <w:rsid w:val="00D85D8C"/>
    <w:rsid w:val="00DB22F6"/>
    <w:rsid w:val="00DB2607"/>
    <w:rsid w:val="00DB6988"/>
    <w:rsid w:val="00DC39B0"/>
    <w:rsid w:val="00DD776C"/>
    <w:rsid w:val="00DD79AF"/>
    <w:rsid w:val="00DE5F6C"/>
    <w:rsid w:val="00E02704"/>
    <w:rsid w:val="00E05A62"/>
    <w:rsid w:val="00E16FF0"/>
    <w:rsid w:val="00E337E7"/>
    <w:rsid w:val="00E91468"/>
    <w:rsid w:val="00E973EA"/>
    <w:rsid w:val="00EC5450"/>
    <w:rsid w:val="00ED78E6"/>
    <w:rsid w:val="00EF2CFB"/>
    <w:rsid w:val="00EF4138"/>
    <w:rsid w:val="00EF60CF"/>
    <w:rsid w:val="00F03B4C"/>
    <w:rsid w:val="00F059EC"/>
    <w:rsid w:val="00F13D5C"/>
    <w:rsid w:val="00F23881"/>
    <w:rsid w:val="00F93249"/>
    <w:rsid w:val="00F9414A"/>
    <w:rsid w:val="00FB6FF8"/>
    <w:rsid w:val="00FC056C"/>
    <w:rsid w:val="00FC74FD"/>
    <w:rsid w:val="00FD580F"/>
    <w:rsid w:val="00FE35B3"/>
    <w:rsid w:val="00FE66BE"/>
    <w:rsid w:val="01463173"/>
    <w:rsid w:val="0B7F27F7"/>
    <w:rsid w:val="112C6F0E"/>
    <w:rsid w:val="13C977ED"/>
    <w:rsid w:val="16A02E7F"/>
    <w:rsid w:val="177DF6EE"/>
    <w:rsid w:val="1F9BFBE0"/>
    <w:rsid w:val="1FDCE3DB"/>
    <w:rsid w:val="285A6F41"/>
    <w:rsid w:val="2AF7D02B"/>
    <w:rsid w:val="2F5F74C8"/>
    <w:rsid w:val="2FFA529C"/>
    <w:rsid w:val="31373BEB"/>
    <w:rsid w:val="349E2AC0"/>
    <w:rsid w:val="35785E54"/>
    <w:rsid w:val="364A59DE"/>
    <w:rsid w:val="36FC155E"/>
    <w:rsid w:val="39206DF2"/>
    <w:rsid w:val="39B40AAF"/>
    <w:rsid w:val="3A273902"/>
    <w:rsid w:val="3B7B8B15"/>
    <w:rsid w:val="3CB50104"/>
    <w:rsid w:val="3DEE17DE"/>
    <w:rsid w:val="3FB99B93"/>
    <w:rsid w:val="3FE95EA8"/>
    <w:rsid w:val="43A45522"/>
    <w:rsid w:val="49C915F4"/>
    <w:rsid w:val="4EFEECA5"/>
    <w:rsid w:val="50FE28F3"/>
    <w:rsid w:val="529E362D"/>
    <w:rsid w:val="56321D39"/>
    <w:rsid w:val="563ECE75"/>
    <w:rsid w:val="57895EB6"/>
    <w:rsid w:val="5A3F7254"/>
    <w:rsid w:val="5ABA25B3"/>
    <w:rsid w:val="5ADD174C"/>
    <w:rsid w:val="5BBE1AEE"/>
    <w:rsid w:val="5BF77681"/>
    <w:rsid w:val="5C7B26C3"/>
    <w:rsid w:val="5D77078C"/>
    <w:rsid w:val="5E5F46E0"/>
    <w:rsid w:val="5E7583BE"/>
    <w:rsid w:val="5E7740AD"/>
    <w:rsid w:val="5EDD7EEB"/>
    <w:rsid w:val="5F7C164E"/>
    <w:rsid w:val="5F7D7587"/>
    <w:rsid w:val="5FEDF8E0"/>
    <w:rsid w:val="5FEE6F8F"/>
    <w:rsid w:val="63BDFEAA"/>
    <w:rsid w:val="6401613C"/>
    <w:rsid w:val="661C3698"/>
    <w:rsid w:val="683DAE0D"/>
    <w:rsid w:val="6AFDC38C"/>
    <w:rsid w:val="6DE7A420"/>
    <w:rsid w:val="6FAF3A1F"/>
    <w:rsid w:val="6FBF6CB7"/>
    <w:rsid w:val="6FD60CD5"/>
    <w:rsid w:val="72F80627"/>
    <w:rsid w:val="76AFB563"/>
    <w:rsid w:val="76B55BAE"/>
    <w:rsid w:val="7772ED97"/>
    <w:rsid w:val="777F5A56"/>
    <w:rsid w:val="77EF55CB"/>
    <w:rsid w:val="77FEE137"/>
    <w:rsid w:val="79B918A8"/>
    <w:rsid w:val="79F3E4F9"/>
    <w:rsid w:val="7A987F22"/>
    <w:rsid w:val="7B7BEDAD"/>
    <w:rsid w:val="7B7E7D31"/>
    <w:rsid w:val="7BAB37AB"/>
    <w:rsid w:val="7BAD6BFE"/>
    <w:rsid w:val="7BF6146F"/>
    <w:rsid w:val="7BFFA14D"/>
    <w:rsid w:val="7CF3439A"/>
    <w:rsid w:val="7D9B465A"/>
    <w:rsid w:val="7EEF4E95"/>
    <w:rsid w:val="7EFFE08D"/>
    <w:rsid w:val="7F5B2A56"/>
    <w:rsid w:val="7F77A5C5"/>
    <w:rsid w:val="7F7F3701"/>
    <w:rsid w:val="7F841C79"/>
    <w:rsid w:val="7FB785B5"/>
    <w:rsid w:val="7FD9BD74"/>
    <w:rsid w:val="7FE84FFD"/>
    <w:rsid w:val="7FE90082"/>
    <w:rsid w:val="7FEB3F0E"/>
    <w:rsid w:val="7FFD492E"/>
    <w:rsid w:val="7FFF4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F4E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3F4E07"/>
    <w:rPr>
      <w:rFonts w:ascii="Calibri" w:hAnsi="Calibri" w:cs="Calibri"/>
      <w:i w:val="0"/>
      <w:color w:val="000000"/>
      <w:sz w:val="20"/>
      <w:szCs w:val="20"/>
      <w:u w:val="none"/>
    </w:rPr>
  </w:style>
  <w:style w:type="character" w:styleId="a3">
    <w:name w:val="page number"/>
    <w:basedOn w:val="a0"/>
    <w:rsid w:val="003F4E07"/>
  </w:style>
  <w:style w:type="character" w:styleId="a4">
    <w:name w:val="Strong"/>
    <w:basedOn w:val="a0"/>
    <w:qFormat/>
    <w:rsid w:val="003F4E07"/>
    <w:rPr>
      <w:b/>
    </w:rPr>
  </w:style>
  <w:style w:type="character" w:customStyle="1" w:styleId="font01">
    <w:name w:val="font01"/>
    <w:basedOn w:val="a0"/>
    <w:rsid w:val="003F4E07"/>
    <w:rPr>
      <w:rFonts w:ascii="宋体" w:eastAsia="宋体" w:hAnsi="宋体" w:cs="宋体" w:hint="eastAsia"/>
      <w:i w:val="0"/>
      <w:color w:val="000000"/>
      <w:sz w:val="20"/>
      <w:szCs w:val="20"/>
      <w:u w:val="none"/>
    </w:rPr>
  </w:style>
  <w:style w:type="character" w:customStyle="1" w:styleId="Char">
    <w:name w:val="页眉 Char"/>
    <w:basedOn w:val="a0"/>
    <w:link w:val="a5"/>
    <w:rsid w:val="003F4E07"/>
    <w:rPr>
      <w:kern w:val="2"/>
      <w:sz w:val="18"/>
      <w:szCs w:val="18"/>
    </w:rPr>
  </w:style>
  <w:style w:type="paragraph" w:styleId="a6">
    <w:name w:val="Balloon Text"/>
    <w:basedOn w:val="a"/>
    <w:semiHidden/>
    <w:rsid w:val="003F4E07"/>
    <w:rPr>
      <w:sz w:val="18"/>
      <w:szCs w:val="18"/>
    </w:rPr>
  </w:style>
  <w:style w:type="paragraph" w:styleId="1">
    <w:name w:val="toc 1"/>
    <w:basedOn w:val="a"/>
    <w:next w:val="a"/>
    <w:qFormat/>
    <w:rsid w:val="003F4E07"/>
  </w:style>
  <w:style w:type="paragraph" w:styleId="a7">
    <w:name w:val="footer"/>
    <w:basedOn w:val="a"/>
    <w:rsid w:val="003F4E07"/>
    <w:pPr>
      <w:tabs>
        <w:tab w:val="center" w:pos="4153"/>
        <w:tab w:val="right" w:pos="8306"/>
      </w:tabs>
      <w:snapToGrid w:val="0"/>
      <w:jc w:val="left"/>
    </w:pPr>
    <w:rPr>
      <w:sz w:val="18"/>
      <w:szCs w:val="18"/>
    </w:rPr>
  </w:style>
  <w:style w:type="paragraph" w:styleId="a5">
    <w:name w:val="header"/>
    <w:basedOn w:val="a"/>
    <w:link w:val="Char"/>
    <w:rsid w:val="003F4E07"/>
    <w:pPr>
      <w:pBdr>
        <w:bottom w:val="single" w:sz="6" w:space="1" w:color="auto"/>
      </w:pBdr>
      <w:tabs>
        <w:tab w:val="center" w:pos="4153"/>
        <w:tab w:val="right" w:pos="8306"/>
      </w:tabs>
      <w:snapToGrid w:val="0"/>
      <w:jc w:val="center"/>
    </w:pPr>
    <w:rPr>
      <w:sz w:val="18"/>
      <w:szCs w:val="18"/>
    </w:rPr>
  </w:style>
  <w:style w:type="table" w:styleId="a8">
    <w:name w:val="Table Grid"/>
    <w:basedOn w:val="a1"/>
    <w:rsid w:val="003F4E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597</Words>
  <Characters>3403</Characters>
  <Application>Microsoft Office Word</Application>
  <DocSecurity>0</DocSecurity>
  <Lines>28</Lines>
  <Paragraphs>7</Paragraphs>
  <ScaleCrop>false</ScaleCrop>
  <Company>Lenovo (Beijing) Limited</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3</cp:revision>
  <cp:lastPrinted>2023-02-09T02:04:00Z</cp:lastPrinted>
  <dcterms:created xsi:type="dcterms:W3CDTF">2023-02-13T01:44:00Z</dcterms:created>
  <dcterms:modified xsi:type="dcterms:W3CDTF">2023-02-13T01:44:00Z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y fmtid="{D5CDD505-2E9C-101B-9397-08002B2CF9AE}" pid="3" name="ICV">
    <vt:lpwstr>1D7C9CD4960A4C59A25BA8715F0CB16F</vt:lpwstr>
  </property>
</Properties>
</file>