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val="0"/>
          <w:sz w:val="24"/>
          <w:lang w:val="en-US" w:eastAsia="zh-CN"/>
        </w:rPr>
      </w:pPr>
      <w:r>
        <w:rPr>
          <w:rFonts w:hint="eastAsia"/>
          <w:b/>
          <w:bCs w:val="0"/>
          <w:sz w:val="24"/>
        </w:rPr>
        <w:t>2023年食品抽样检测服务采购项目</w:t>
      </w:r>
      <w:r>
        <w:rPr>
          <w:rFonts w:hint="eastAsia"/>
          <w:b/>
          <w:bCs w:val="0"/>
          <w:sz w:val="24"/>
          <w:lang w:eastAsia="zh-CN"/>
        </w:rPr>
        <w:t>（</w:t>
      </w:r>
      <w:r>
        <w:rPr>
          <w:rFonts w:hint="eastAsia"/>
          <w:b/>
          <w:bCs w:val="0"/>
          <w:sz w:val="24"/>
          <w:lang w:val="en-US" w:eastAsia="zh-CN"/>
        </w:rPr>
        <w:t>第8包</w:t>
      </w:r>
      <w:r>
        <w:rPr>
          <w:rFonts w:hint="eastAsia"/>
          <w:b/>
          <w:bCs w:val="0"/>
          <w:sz w:val="24"/>
          <w:lang w:eastAsia="zh-CN"/>
        </w:rPr>
        <w:t>）</w:t>
      </w:r>
      <w:r>
        <w:rPr>
          <w:rFonts w:hint="eastAsia"/>
          <w:b/>
          <w:bCs w:val="0"/>
          <w:sz w:val="24"/>
          <w:lang w:val="en-US" w:eastAsia="zh-CN"/>
        </w:rPr>
        <w:t>招标公告</w:t>
      </w:r>
    </w:p>
    <w:p>
      <w:pPr>
        <w:pStyle w:val="2"/>
        <w:rPr>
          <w:rFonts w:hint="default"/>
          <w:lang w:val="en-US" w:eastAsia="zh-CN"/>
        </w:rPr>
      </w:pPr>
    </w:p>
    <w:p>
      <w:pPr>
        <w:pStyle w:val="4"/>
        <w:spacing w:before="0" w:line="360" w:lineRule="auto"/>
        <w:jc w:val="left"/>
        <w:rPr>
          <w:rFonts w:ascii="Times New Roman" w:hAnsi="Times New Roman" w:eastAsia="宋体"/>
          <w:sz w:val="24"/>
          <w:szCs w:val="24"/>
        </w:rPr>
      </w:pPr>
      <w:bookmarkStart w:id="0" w:name="_Toc28359079"/>
      <w:bookmarkStart w:id="1" w:name="_Toc35393621"/>
      <w:bookmarkStart w:id="2" w:name="_Toc28359002"/>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pPr>
        <w:spacing w:line="360" w:lineRule="auto"/>
        <w:ind w:firstLine="480" w:firstLineChars="200"/>
        <w:rPr>
          <w:sz w:val="24"/>
        </w:rPr>
      </w:pPr>
      <w:r>
        <w:rPr>
          <w:sz w:val="24"/>
        </w:rPr>
        <w:t>1.项目编号/包号：</w:t>
      </w:r>
      <w:r>
        <w:rPr>
          <w:rFonts w:hint="eastAsia"/>
          <w:bCs/>
          <w:sz w:val="24"/>
        </w:rPr>
        <w:t>BJJQ-2023-143/08</w:t>
      </w:r>
    </w:p>
    <w:p>
      <w:pPr>
        <w:spacing w:line="360" w:lineRule="auto"/>
        <w:ind w:firstLine="480" w:firstLineChars="200"/>
        <w:rPr>
          <w:rFonts w:hint="eastAsia"/>
          <w:sz w:val="24"/>
        </w:rPr>
      </w:pPr>
      <w:r>
        <w:rPr>
          <w:sz w:val="24"/>
        </w:rPr>
        <w:t>2.项目名称：</w:t>
      </w:r>
      <w:r>
        <w:rPr>
          <w:rFonts w:hint="eastAsia"/>
          <w:bCs/>
          <w:sz w:val="24"/>
        </w:rPr>
        <w:t>2023年食品抽样检测服务采购项目</w:t>
      </w:r>
    </w:p>
    <w:bookmarkEnd w:id="4"/>
    <w:p>
      <w:pPr>
        <w:spacing w:line="360" w:lineRule="auto"/>
        <w:ind w:firstLine="480" w:firstLineChars="200"/>
        <w:rPr>
          <w:sz w:val="24"/>
        </w:rPr>
      </w:pPr>
      <w:r>
        <w:rPr>
          <w:sz w:val="24"/>
        </w:rPr>
        <w:t>3.项目预算金额：</w:t>
      </w:r>
      <w:r>
        <w:rPr>
          <w:rFonts w:hint="eastAsia"/>
          <w:sz w:val="24"/>
        </w:rPr>
        <w:t>690</w:t>
      </w:r>
      <w:r>
        <w:rPr>
          <w:sz w:val="24"/>
        </w:rPr>
        <w:t>万元</w:t>
      </w:r>
    </w:p>
    <w:p>
      <w:pPr>
        <w:spacing w:line="360" w:lineRule="auto"/>
        <w:ind w:firstLine="480" w:firstLineChars="200"/>
        <w:rPr>
          <w:sz w:val="24"/>
        </w:rPr>
      </w:pPr>
      <w:r>
        <w:rPr>
          <w:sz w:val="24"/>
        </w:rPr>
        <w:t>4.采购需求：</w:t>
      </w:r>
    </w:p>
    <w:tbl>
      <w:tblPr>
        <w:tblStyle w:val="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29"/>
        <w:gridCol w:w="1561"/>
        <w:gridCol w:w="916"/>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jc w:val="center"/>
              <w:rPr>
                <w:bCs/>
                <w:szCs w:val="21"/>
              </w:rPr>
            </w:pPr>
            <w:r>
              <w:rPr>
                <w:bCs/>
                <w:szCs w:val="21"/>
              </w:rPr>
              <w:t>包号</w:t>
            </w:r>
          </w:p>
        </w:tc>
        <w:tc>
          <w:tcPr>
            <w:tcW w:w="843" w:type="pct"/>
            <w:noWrap w:val="0"/>
            <w:vAlign w:val="center"/>
          </w:tcPr>
          <w:p>
            <w:pPr>
              <w:jc w:val="center"/>
              <w:rPr>
                <w:bCs/>
                <w:szCs w:val="21"/>
              </w:rPr>
            </w:pPr>
            <w:r>
              <w:rPr>
                <w:bCs/>
                <w:szCs w:val="21"/>
              </w:rPr>
              <w:t>标的名称</w:t>
            </w:r>
          </w:p>
        </w:tc>
        <w:tc>
          <w:tcPr>
            <w:tcW w:w="921" w:type="pct"/>
            <w:noWrap w:val="0"/>
            <w:vAlign w:val="center"/>
          </w:tcPr>
          <w:p>
            <w:pPr>
              <w:jc w:val="center"/>
              <w:rPr>
                <w:bCs/>
                <w:szCs w:val="21"/>
              </w:rPr>
            </w:pPr>
            <w:r>
              <w:rPr>
                <w:bCs/>
                <w:szCs w:val="21"/>
              </w:rPr>
              <w:t>采购包预算金额</w:t>
            </w:r>
          </w:p>
          <w:p>
            <w:pPr>
              <w:jc w:val="center"/>
              <w:rPr>
                <w:bCs/>
                <w:szCs w:val="21"/>
              </w:rPr>
            </w:pPr>
            <w:r>
              <w:rPr>
                <w:bCs/>
                <w:szCs w:val="21"/>
              </w:rPr>
              <w:t>（万元）</w:t>
            </w:r>
          </w:p>
        </w:tc>
        <w:tc>
          <w:tcPr>
            <w:tcW w:w="540" w:type="pct"/>
            <w:noWrap w:val="0"/>
            <w:vAlign w:val="center"/>
          </w:tcPr>
          <w:p>
            <w:pPr>
              <w:jc w:val="center"/>
              <w:rPr>
                <w:bCs/>
                <w:szCs w:val="21"/>
              </w:rPr>
            </w:pPr>
            <w:r>
              <w:rPr>
                <w:bCs/>
                <w:szCs w:val="21"/>
              </w:rPr>
              <w:t>数量</w:t>
            </w:r>
          </w:p>
        </w:tc>
        <w:tc>
          <w:tcPr>
            <w:tcW w:w="2314" w:type="pct"/>
            <w:noWrap w:val="0"/>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jc w:val="center"/>
              <w:rPr>
                <w:bCs/>
                <w:szCs w:val="21"/>
              </w:rPr>
            </w:pPr>
            <w:r>
              <w:rPr>
                <w:rFonts w:hint="eastAsia"/>
                <w:bCs/>
                <w:szCs w:val="21"/>
              </w:rPr>
              <w:t>08</w:t>
            </w:r>
          </w:p>
        </w:tc>
        <w:tc>
          <w:tcPr>
            <w:tcW w:w="843" w:type="pct"/>
            <w:noWrap w:val="0"/>
            <w:vAlign w:val="center"/>
          </w:tcPr>
          <w:p>
            <w:pPr>
              <w:jc w:val="center"/>
              <w:rPr>
                <w:bCs/>
                <w:szCs w:val="21"/>
              </w:rPr>
            </w:pPr>
            <w:r>
              <w:rPr>
                <w:rFonts w:hint="eastAsia"/>
                <w:bCs/>
                <w:szCs w:val="21"/>
              </w:rPr>
              <w:t>快检试剂及耗材</w:t>
            </w:r>
          </w:p>
        </w:tc>
        <w:tc>
          <w:tcPr>
            <w:tcW w:w="921" w:type="pct"/>
            <w:noWrap w:val="0"/>
            <w:vAlign w:val="center"/>
          </w:tcPr>
          <w:p>
            <w:pPr>
              <w:jc w:val="center"/>
              <w:rPr>
                <w:bCs/>
                <w:szCs w:val="21"/>
              </w:rPr>
            </w:pPr>
            <w:r>
              <w:rPr>
                <w:rFonts w:hint="eastAsia"/>
                <w:bCs/>
                <w:szCs w:val="21"/>
              </w:rPr>
              <w:t>25</w:t>
            </w:r>
          </w:p>
        </w:tc>
        <w:tc>
          <w:tcPr>
            <w:tcW w:w="540" w:type="pct"/>
            <w:noWrap w:val="0"/>
            <w:vAlign w:val="center"/>
          </w:tcPr>
          <w:p>
            <w:pPr>
              <w:jc w:val="center"/>
              <w:rPr>
                <w:bCs/>
                <w:szCs w:val="21"/>
              </w:rPr>
            </w:pPr>
            <w:r>
              <w:rPr>
                <w:rFonts w:hint="eastAsia"/>
                <w:bCs/>
                <w:szCs w:val="21"/>
              </w:rPr>
              <w:t>1批</w:t>
            </w:r>
          </w:p>
        </w:tc>
        <w:tc>
          <w:tcPr>
            <w:tcW w:w="2314" w:type="pct"/>
            <w:noWrap w:val="0"/>
            <w:vAlign w:val="center"/>
          </w:tcPr>
          <w:p>
            <w:pPr>
              <w:jc w:val="center"/>
              <w:rPr>
                <w:szCs w:val="21"/>
              </w:rPr>
            </w:pPr>
            <w:r>
              <w:rPr>
                <w:kern w:val="0"/>
                <w:szCs w:val="21"/>
              </w:rPr>
              <w:t>为北京市丰台区市场监督管理局提供优质的</w:t>
            </w:r>
            <w:r>
              <w:rPr>
                <w:rFonts w:hint="eastAsia"/>
                <w:bCs/>
                <w:szCs w:val="21"/>
              </w:rPr>
              <w:t>快检试剂及耗材</w:t>
            </w:r>
            <w:r>
              <w:rPr>
                <w:rFonts w:hint="eastAsia"/>
                <w:kern w:val="0"/>
                <w:szCs w:val="21"/>
              </w:rPr>
              <w:t>。</w:t>
            </w:r>
          </w:p>
        </w:tc>
      </w:tr>
    </w:tbl>
    <w:p>
      <w:pPr>
        <w:spacing w:line="360" w:lineRule="auto"/>
        <w:ind w:firstLine="480" w:firstLineChars="200"/>
        <w:rPr>
          <w:rFonts w:hint="eastAsia" w:eastAsia="宋体"/>
          <w:color w:val="auto"/>
          <w:sz w:val="24"/>
          <w:highlight w:val="none"/>
          <w:u w:val="single"/>
          <w:lang w:val="en-US" w:eastAsia="zh-CN"/>
        </w:rPr>
      </w:pPr>
      <w:r>
        <w:rPr>
          <w:color w:val="auto"/>
          <w:sz w:val="24"/>
          <w:highlight w:val="none"/>
        </w:rPr>
        <w:t>5.合同履行期限：</w:t>
      </w:r>
      <w:r>
        <w:rPr>
          <w:rFonts w:hint="eastAsia"/>
          <w:color w:val="auto"/>
          <w:sz w:val="24"/>
          <w:highlight w:val="none"/>
        </w:rPr>
        <w:t>合同签订生效后</w:t>
      </w:r>
      <w:r>
        <w:rPr>
          <w:color w:val="auto"/>
          <w:sz w:val="24"/>
          <w:highlight w:val="none"/>
        </w:rPr>
        <w:t>至202</w:t>
      </w:r>
      <w:r>
        <w:rPr>
          <w:rFonts w:hint="eastAsia"/>
          <w:color w:val="auto"/>
          <w:sz w:val="24"/>
          <w:highlight w:val="none"/>
        </w:rPr>
        <w:t>4</w:t>
      </w:r>
      <w:r>
        <w:rPr>
          <w:color w:val="auto"/>
          <w:sz w:val="24"/>
          <w:highlight w:val="none"/>
        </w:rPr>
        <w:t>年02月2</w:t>
      </w:r>
      <w:r>
        <w:rPr>
          <w:rFonts w:hint="eastAsia"/>
          <w:color w:val="auto"/>
          <w:sz w:val="24"/>
          <w:highlight w:val="none"/>
          <w:lang w:val="en-US" w:eastAsia="zh-CN"/>
        </w:rPr>
        <w:t>9</w:t>
      </w:r>
      <w:r>
        <w:rPr>
          <w:color w:val="auto"/>
          <w:sz w:val="24"/>
          <w:highlight w:val="none"/>
        </w:rPr>
        <w:t>日</w:t>
      </w:r>
      <w:r>
        <w:rPr>
          <w:rFonts w:hint="eastAsia"/>
          <w:color w:val="auto"/>
          <w:sz w:val="24"/>
          <w:highlight w:val="none"/>
        </w:rPr>
        <w:t>。</w:t>
      </w:r>
    </w:p>
    <w:p>
      <w:pPr>
        <w:spacing w:line="360" w:lineRule="auto"/>
        <w:ind w:firstLine="480" w:firstLineChars="200"/>
        <w:rPr>
          <w:sz w:val="24"/>
        </w:rPr>
      </w:pPr>
      <w:r>
        <w:rPr>
          <w:sz w:val="24"/>
        </w:rPr>
        <w:t xml:space="preserve">6.本项目是否接受联合体投标：□是  </w:t>
      </w:r>
      <w:r>
        <w:rPr>
          <w:b/>
          <w:color w:val="000000"/>
          <w:sz w:val="24"/>
        </w:rPr>
        <w:t>■</w:t>
      </w:r>
      <w:r>
        <w:rPr>
          <w:sz w:val="24"/>
        </w:rPr>
        <w:t>否。</w:t>
      </w:r>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bookmarkStart w:id="5" w:name="_Toc35393622"/>
      <w:bookmarkStart w:id="6" w:name="_Toc28359080"/>
      <w:bookmarkStart w:id="7" w:name="_Toc28359003"/>
      <w:bookmarkStart w:id="8" w:name="_Toc35393791"/>
      <w:r>
        <w:rPr>
          <w:rFonts w:ascii="Times New Roman" w:hAnsi="Times New Roman" w:eastAsia="宋体"/>
          <w:sz w:val="24"/>
          <w:szCs w:val="24"/>
        </w:rPr>
        <w:t>二、申请人的资格要求（须同时满足）</w:t>
      </w:r>
      <w:bookmarkEnd w:id="5"/>
      <w:bookmarkEnd w:id="6"/>
      <w:bookmarkEnd w:id="7"/>
      <w:bookmarkEnd w:id="8"/>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9" w:name="_Toc28359004"/>
      <w:bookmarkStart w:id="10" w:name="_Toc28359081"/>
      <w:r>
        <w:rPr>
          <w:sz w:val="24"/>
        </w:rPr>
        <w:t>2.落实政府采购政策需满足的资格要求：</w:t>
      </w:r>
    </w:p>
    <w:p>
      <w:pPr>
        <w:spacing w:line="360" w:lineRule="auto"/>
        <w:ind w:firstLine="480" w:firstLineChars="200"/>
        <w:rPr>
          <w:color w:val="auto"/>
          <w:sz w:val="24"/>
        </w:rPr>
      </w:pPr>
      <w:r>
        <w:rPr>
          <w:sz w:val="24"/>
        </w:rPr>
        <w:t>2.1 中小企</w:t>
      </w:r>
      <w:r>
        <w:rPr>
          <w:color w:val="auto"/>
          <w:sz w:val="24"/>
        </w:rPr>
        <w:t>业政策</w:t>
      </w:r>
    </w:p>
    <w:p>
      <w:pPr>
        <w:spacing w:line="360" w:lineRule="auto"/>
        <w:ind w:firstLine="480" w:firstLineChars="200"/>
        <w:rPr>
          <w:color w:val="auto"/>
          <w:sz w:val="24"/>
        </w:rPr>
      </w:pPr>
      <w:r>
        <w:rPr>
          <w:color w:val="auto"/>
          <w:sz w:val="24"/>
        </w:rPr>
        <w:t>□本项目不专门面向中小企业预留采购份额。</w:t>
      </w:r>
    </w:p>
    <w:p>
      <w:pPr>
        <w:spacing w:line="360" w:lineRule="auto"/>
        <w:ind w:firstLine="480" w:firstLineChars="200"/>
        <w:rPr>
          <w:color w:val="auto"/>
          <w:sz w:val="24"/>
        </w:rPr>
      </w:pPr>
      <w:r>
        <w:rPr>
          <w:color w:val="auto"/>
          <w:sz w:val="24"/>
        </w:rPr>
        <w:t>□本项目专门面向  □中小 □小微企业  采购。即：提供的货物全部由符合政策要求的中小/小微企业制造、服务全部由符合政策要求的中小/小微企业承接。</w:t>
      </w:r>
    </w:p>
    <w:p>
      <w:pPr>
        <w:spacing w:line="360" w:lineRule="auto"/>
        <w:ind w:firstLine="482" w:firstLineChars="200"/>
        <w:rPr>
          <w:color w:val="auto"/>
          <w:sz w:val="24"/>
        </w:rPr>
      </w:pPr>
      <w:r>
        <w:rPr>
          <w:b/>
          <w:color w:val="auto"/>
          <w:sz w:val="24"/>
        </w:rPr>
        <w:t>■</w:t>
      </w:r>
      <w:r>
        <w:rPr>
          <w:color w:val="auto"/>
          <w:sz w:val="24"/>
        </w:rPr>
        <w:t>本项目预留部分采购项目预算专门面向中小企业采购。对于预留份额，提供的货物由符合政策要求的中小企业制造、服务由符合政策要求的中小企业承接。预留份额通过以下措施进行：</w:t>
      </w:r>
      <w:r>
        <w:rPr>
          <w:b/>
          <w:bCs/>
          <w:color w:val="auto"/>
          <w:sz w:val="24"/>
        </w:rPr>
        <w:t>设置</w:t>
      </w:r>
      <w:r>
        <w:rPr>
          <w:rFonts w:hint="eastAsia"/>
          <w:b/>
          <w:bCs/>
          <w:color w:val="auto"/>
          <w:sz w:val="24"/>
        </w:rPr>
        <w:t>第8</w:t>
      </w:r>
      <w:r>
        <w:rPr>
          <w:b/>
          <w:bCs/>
          <w:color w:val="auto"/>
          <w:sz w:val="24"/>
        </w:rPr>
        <w:t>包专门面向</w:t>
      </w:r>
      <w:r>
        <w:rPr>
          <w:rFonts w:hint="eastAsia"/>
          <w:b/>
          <w:bCs/>
          <w:color w:val="auto"/>
          <w:sz w:val="24"/>
        </w:rPr>
        <w:t>小微</w:t>
      </w:r>
      <w:r>
        <w:rPr>
          <w:b/>
          <w:bCs/>
          <w:color w:val="auto"/>
          <w:sz w:val="24"/>
        </w:rPr>
        <w:t>企业采购</w:t>
      </w:r>
      <w:r>
        <w:rPr>
          <w:rFonts w:hint="eastAsia"/>
          <w:b/>
          <w:bCs/>
          <w:color w:val="auto"/>
          <w:sz w:val="24"/>
        </w:rPr>
        <w:t>。</w:t>
      </w:r>
    </w:p>
    <w:p>
      <w:pPr>
        <w:spacing w:line="360" w:lineRule="auto"/>
        <w:ind w:firstLine="480" w:firstLineChars="200"/>
        <w:rPr>
          <w:color w:val="auto"/>
          <w:sz w:val="24"/>
        </w:rPr>
      </w:pPr>
      <w:r>
        <w:rPr>
          <w:color w:val="auto"/>
          <w:sz w:val="24"/>
        </w:rPr>
        <w:t>2.2 其它落实政府采购政策的资格要求（如有）：</w:t>
      </w:r>
      <w:r>
        <w:rPr>
          <w:color w:val="auto"/>
          <w:sz w:val="24"/>
          <w:u w:val="single"/>
        </w:rPr>
        <w:t xml:space="preserve">   /   </w:t>
      </w:r>
      <w:r>
        <w:rPr>
          <w:rFonts w:hint="eastAsia"/>
          <w:color w:val="auto"/>
          <w:sz w:val="24"/>
        </w:rPr>
        <w:t>。</w:t>
      </w:r>
    </w:p>
    <w:p>
      <w:pPr>
        <w:spacing w:line="360" w:lineRule="auto"/>
        <w:ind w:firstLine="480" w:firstLineChars="200"/>
        <w:rPr>
          <w:i/>
          <w:iCs/>
          <w:color w:val="auto"/>
          <w:sz w:val="24"/>
          <w:u w:val="single"/>
        </w:rPr>
      </w:pPr>
      <w:r>
        <w:rPr>
          <w:color w:val="auto"/>
          <w:sz w:val="24"/>
        </w:rPr>
        <w:t>3.本项目的特定资格要求：</w:t>
      </w:r>
    </w:p>
    <w:p>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 xml:space="preserve">3.1本项目是否接受分支机构参与投标：□是   </w:t>
      </w:r>
      <w:r>
        <w:rPr>
          <w:b/>
          <w:color w:val="auto"/>
          <w:sz w:val="24"/>
        </w:rPr>
        <w:t>■</w:t>
      </w:r>
      <w:r>
        <w:rPr>
          <w:color w:val="auto"/>
          <w:sz w:val="24"/>
        </w:rPr>
        <w:t>否；</w:t>
      </w:r>
    </w:p>
    <w:p>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3.2本项目是否属于政府购买服务：</w:t>
      </w:r>
    </w:p>
    <w:p>
      <w:pPr>
        <w:tabs>
          <w:tab w:val="left" w:pos="900"/>
          <w:tab w:val="left" w:pos="1134"/>
          <w:tab w:val="left" w:pos="1589"/>
          <w:tab w:val="left" w:pos="5521"/>
        </w:tabs>
        <w:snapToGrid w:val="0"/>
        <w:spacing w:line="360" w:lineRule="auto"/>
        <w:ind w:left="991" w:leftChars="472" w:firstLine="2"/>
        <w:rPr>
          <w:color w:val="auto"/>
          <w:sz w:val="24"/>
        </w:rPr>
      </w:pPr>
      <w:r>
        <w:rPr>
          <w:b/>
          <w:color w:val="auto"/>
          <w:sz w:val="24"/>
        </w:rPr>
        <w:t>■</w:t>
      </w:r>
      <w:r>
        <w:rPr>
          <w:color w:val="auto"/>
          <w:sz w:val="24"/>
        </w:rPr>
        <w:t>否</w:t>
      </w:r>
    </w:p>
    <w:p>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color w:val="auto"/>
          <w:sz w:val="24"/>
        </w:rPr>
      </w:pPr>
      <w:r>
        <w:rPr>
          <w:color w:val="auto"/>
          <w:sz w:val="24"/>
        </w:rPr>
        <w:t>3.3其他特定资格要求：</w:t>
      </w:r>
      <w:r>
        <w:rPr>
          <w:rFonts w:hint="eastAsia"/>
          <w:color w:val="auto"/>
          <w:sz w:val="24"/>
        </w:rPr>
        <w:t>无。</w:t>
      </w:r>
    </w:p>
    <w:p>
      <w:pPr>
        <w:spacing w:line="360" w:lineRule="auto"/>
        <w:ind w:firstLine="480" w:firstLineChars="200"/>
        <w:rPr>
          <w:i/>
          <w:iCs/>
          <w:color w:val="auto"/>
          <w:sz w:val="24"/>
          <w:u w:val="single"/>
        </w:rPr>
      </w:pPr>
    </w:p>
    <w:bookmarkEnd w:id="9"/>
    <w:bookmarkEnd w:id="10"/>
    <w:p>
      <w:pPr>
        <w:pStyle w:val="4"/>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lang w:val="en-US" w:eastAsia="zh-CN" w:bidi="ar"/>
        </w:rPr>
        <w:t>2023</w:t>
      </w:r>
      <w:r>
        <w:rPr>
          <w:color w:val="auto"/>
          <w:sz w:val="24"/>
          <w:lang w:bidi="ar"/>
        </w:rPr>
        <w:t>年</w:t>
      </w:r>
      <w:r>
        <w:rPr>
          <w:rFonts w:hint="eastAsia"/>
          <w:color w:val="auto"/>
          <w:sz w:val="24"/>
          <w:lang w:val="en-US" w:eastAsia="zh-CN" w:bidi="ar"/>
        </w:rPr>
        <w:t>02</w:t>
      </w:r>
      <w:r>
        <w:rPr>
          <w:color w:val="auto"/>
          <w:sz w:val="24"/>
          <w:lang w:bidi="ar"/>
        </w:rPr>
        <w:t>月</w:t>
      </w:r>
      <w:r>
        <w:rPr>
          <w:rFonts w:hint="eastAsia"/>
          <w:color w:val="auto"/>
          <w:sz w:val="24"/>
          <w:lang w:val="en-US" w:eastAsia="zh-CN" w:bidi="ar"/>
        </w:rPr>
        <w:t>24</w:t>
      </w:r>
      <w:r>
        <w:rPr>
          <w:color w:val="auto"/>
          <w:sz w:val="24"/>
          <w:lang w:bidi="ar"/>
        </w:rPr>
        <w:t>日至</w:t>
      </w:r>
      <w:r>
        <w:rPr>
          <w:rFonts w:hint="eastAsia"/>
          <w:color w:val="auto"/>
          <w:sz w:val="24"/>
          <w:lang w:val="en-US" w:eastAsia="zh-CN" w:bidi="ar"/>
        </w:rPr>
        <w:t>2023</w:t>
      </w:r>
      <w:r>
        <w:rPr>
          <w:color w:val="auto"/>
          <w:sz w:val="24"/>
          <w:lang w:bidi="ar"/>
        </w:rPr>
        <w:t>年</w:t>
      </w:r>
      <w:r>
        <w:rPr>
          <w:rFonts w:hint="eastAsia"/>
          <w:color w:val="auto"/>
          <w:sz w:val="24"/>
          <w:lang w:val="en-US" w:eastAsia="zh-CN" w:bidi="ar"/>
        </w:rPr>
        <w:t>03</w:t>
      </w:r>
      <w:r>
        <w:rPr>
          <w:color w:val="auto"/>
          <w:sz w:val="24"/>
          <w:lang w:bidi="ar"/>
        </w:rPr>
        <w:t>月</w:t>
      </w:r>
      <w:r>
        <w:rPr>
          <w:rFonts w:hint="eastAsia"/>
          <w:color w:val="auto"/>
          <w:sz w:val="24"/>
          <w:lang w:val="en-US" w:eastAsia="zh-CN" w:bidi="ar"/>
        </w:rPr>
        <w:t>03</w:t>
      </w:r>
      <w:r>
        <w:rPr>
          <w:color w:val="auto"/>
          <w:sz w:val="24"/>
          <w:lang w:bidi="ar"/>
        </w:rPr>
        <w:t>日，每天上午09:00至12:00，下午12:00至17:00（北京时间，法定节假日除外）。</w:t>
      </w:r>
    </w:p>
    <w:p>
      <w:pPr>
        <w:adjustRightInd w:val="0"/>
        <w:snapToGrid w:val="0"/>
        <w:spacing w:line="360" w:lineRule="auto"/>
        <w:ind w:firstLine="480" w:firstLineChars="200"/>
        <w:rPr>
          <w:color w:val="auto"/>
          <w:sz w:val="24"/>
        </w:rPr>
      </w:pPr>
      <w:r>
        <w:rPr>
          <w:color w:val="auto"/>
          <w:sz w:val="24"/>
          <w:lang w:bidi="ar"/>
        </w:rPr>
        <w:t>2.地点：北京市政府采购电子交易平台</w:t>
      </w:r>
    </w:p>
    <w:p>
      <w:pPr>
        <w:widowControl/>
        <w:adjustRightInd w:val="0"/>
        <w:snapToGrid w:val="0"/>
        <w:spacing w:line="360" w:lineRule="auto"/>
        <w:ind w:firstLine="480" w:firstLineChars="200"/>
        <w:jc w:val="left"/>
        <w:rPr>
          <w:color w:val="auto"/>
          <w:sz w:val="24"/>
          <w:lang w:bidi="ar"/>
        </w:rPr>
      </w:pPr>
      <w:r>
        <w:rPr>
          <w:color w:val="auto"/>
          <w:sz w:val="24"/>
          <w:lang w:bidi="ar"/>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rPr>
      </w:pPr>
      <w:r>
        <w:rPr>
          <w:color w:val="auto"/>
          <w:sz w:val="24"/>
          <w:lang w:bidi="ar"/>
        </w:rPr>
        <w:t>4.售价：0元。</w:t>
      </w:r>
    </w:p>
    <w:p>
      <w:pPr>
        <w:tabs>
          <w:tab w:val="left" w:pos="900"/>
          <w:tab w:val="left" w:pos="1980"/>
        </w:tabs>
        <w:snapToGrid w:val="0"/>
        <w:spacing w:line="360" w:lineRule="auto"/>
        <w:ind w:left="840"/>
        <w:rPr>
          <w:color w:val="auto"/>
          <w:sz w:val="24"/>
        </w:rPr>
      </w:pPr>
    </w:p>
    <w:p>
      <w:pPr>
        <w:pStyle w:val="4"/>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624"/>
      <w:bookmarkStart w:id="16" w:name="_Toc35393793"/>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pPr>
        <w:spacing w:line="360" w:lineRule="auto"/>
        <w:ind w:firstLine="480" w:firstLineChars="200"/>
        <w:rPr>
          <w:bCs/>
          <w:color w:val="auto"/>
          <w:sz w:val="24"/>
          <w:u w:val="single"/>
        </w:rPr>
      </w:pPr>
      <w:r>
        <w:rPr>
          <w:color w:val="auto"/>
          <w:sz w:val="24"/>
          <w:lang w:bidi="ar"/>
        </w:rPr>
        <w:t>投标截止时间、开标时间：</w:t>
      </w:r>
      <w:r>
        <w:rPr>
          <w:rFonts w:hint="eastAsia"/>
          <w:color w:val="auto"/>
          <w:sz w:val="24"/>
          <w:lang w:val="en-US" w:eastAsia="zh-CN" w:bidi="ar"/>
        </w:rPr>
        <w:t>2023</w:t>
      </w:r>
      <w:r>
        <w:rPr>
          <w:color w:val="auto"/>
          <w:sz w:val="24"/>
          <w:lang w:bidi="ar"/>
        </w:rPr>
        <w:t>年</w:t>
      </w:r>
      <w:r>
        <w:rPr>
          <w:rFonts w:hint="eastAsia"/>
          <w:color w:val="auto"/>
          <w:sz w:val="24"/>
          <w:lang w:val="en-US" w:eastAsia="zh-CN" w:bidi="ar"/>
        </w:rPr>
        <w:t>03</w:t>
      </w:r>
      <w:r>
        <w:rPr>
          <w:color w:val="auto"/>
          <w:sz w:val="24"/>
          <w:lang w:bidi="ar"/>
        </w:rPr>
        <w:t>月</w:t>
      </w:r>
      <w:r>
        <w:rPr>
          <w:rFonts w:hint="eastAsia"/>
          <w:color w:val="auto"/>
          <w:sz w:val="24"/>
          <w:lang w:val="en-US" w:eastAsia="zh-CN" w:bidi="ar"/>
        </w:rPr>
        <w:t>20</w:t>
      </w:r>
      <w:r>
        <w:rPr>
          <w:color w:val="auto"/>
          <w:sz w:val="24"/>
          <w:lang w:bidi="ar"/>
        </w:rPr>
        <w:t>日</w:t>
      </w:r>
      <w:r>
        <w:rPr>
          <w:rFonts w:hint="eastAsia"/>
          <w:color w:val="auto"/>
          <w:sz w:val="24"/>
          <w:lang w:val="en-US" w:eastAsia="zh-CN" w:bidi="ar"/>
        </w:rPr>
        <w:t>09</w:t>
      </w:r>
      <w:r>
        <w:rPr>
          <w:color w:val="auto"/>
          <w:sz w:val="24"/>
          <w:lang w:bidi="ar"/>
        </w:rPr>
        <w:t>点</w:t>
      </w:r>
      <w:r>
        <w:rPr>
          <w:rFonts w:hint="eastAsia"/>
          <w:color w:val="auto"/>
          <w:sz w:val="24"/>
          <w:lang w:val="en-US" w:eastAsia="zh-CN" w:bidi="ar"/>
        </w:rPr>
        <w:t>30</w:t>
      </w:r>
      <w:r>
        <w:rPr>
          <w:color w:val="auto"/>
          <w:sz w:val="24"/>
          <w:lang w:bidi="ar"/>
        </w:rPr>
        <w:t>分</w:t>
      </w:r>
      <w:r>
        <w:rPr>
          <w:bCs/>
          <w:color w:val="auto"/>
          <w:sz w:val="24"/>
          <w:lang w:bidi="ar"/>
        </w:rPr>
        <w:t>（北京时间）</w:t>
      </w:r>
      <w:r>
        <w:rPr>
          <w:iCs/>
          <w:color w:val="auto"/>
          <w:sz w:val="24"/>
          <w:lang w:bidi="ar"/>
        </w:rPr>
        <w:t>。</w:t>
      </w:r>
    </w:p>
    <w:p>
      <w:pPr>
        <w:spacing w:line="360" w:lineRule="auto"/>
        <w:ind w:firstLine="480" w:firstLineChars="200"/>
        <w:rPr>
          <w:color w:val="auto"/>
          <w:sz w:val="24"/>
          <w:lang w:val="zh-TW" w:bidi="ar"/>
        </w:rPr>
      </w:pPr>
      <w:r>
        <w:rPr>
          <w:color w:val="auto"/>
          <w:sz w:val="24"/>
          <w:lang w:bidi="ar"/>
        </w:rPr>
        <w:t>地点：北京市东城区朝内大街南竹杆胡同6号北京INN 3号楼9层</w:t>
      </w:r>
      <w:r>
        <w:rPr>
          <w:rFonts w:hint="eastAsia"/>
          <w:color w:val="auto"/>
          <w:sz w:val="24"/>
          <w:lang w:bidi="ar"/>
        </w:rPr>
        <w:t>会议室</w:t>
      </w:r>
      <w:r>
        <w:rPr>
          <w:color w:val="auto"/>
          <w:sz w:val="24"/>
          <w:lang w:bidi="ar"/>
        </w:rPr>
        <w:t>（地铁2号线、6号线，朝阳门站H口出，向南200米）</w:t>
      </w:r>
      <w:r>
        <w:rPr>
          <w:color w:val="auto"/>
          <w:sz w:val="24"/>
          <w:lang w:val="zh-TW" w:bidi="ar"/>
        </w:rPr>
        <w:t>。</w:t>
      </w:r>
    </w:p>
    <w:p>
      <w:pPr>
        <w:spacing w:line="360" w:lineRule="auto"/>
        <w:ind w:firstLine="480" w:firstLineChars="200"/>
        <w:rPr>
          <w:bCs/>
          <w:sz w:val="24"/>
          <w:u w:val="single"/>
        </w:rPr>
      </w:pPr>
    </w:p>
    <w:p>
      <w:pPr>
        <w:pStyle w:val="4"/>
        <w:spacing w:before="0" w:line="360" w:lineRule="auto"/>
        <w:jc w:val="left"/>
        <w:rPr>
          <w:rFonts w:ascii="Times New Roman" w:hAnsi="Times New Roman" w:eastAsia="宋体"/>
          <w:sz w:val="24"/>
          <w:szCs w:val="24"/>
        </w:rPr>
      </w:pPr>
      <w:bookmarkStart w:id="17" w:name="_Toc35393625"/>
      <w:bookmarkStart w:id="18" w:name="_Toc28359084"/>
      <w:bookmarkStart w:id="19" w:name="_Toc28359007"/>
      <w:bookmarkStart w:id="20" w:name="_Toc35393794"/>
      <w:r>
        <w:rPr>
          <w:rFonts w:ascii="Times New Roman" w:hAnsi="Times New Roman" w:eastAsia="宋体"/>
          <w:sz w:val="24"/>
          <w:szCs w:val="24"/>
        </w:rPr>
        <w:t>五、公告期限</w:t>
      </w:r>
      <w:bookmarkEnd w:id="17"/>
      <w:bookmarkEnd w:id="18"/>
      <w:bookmarkEnd w:id="19"/>
      <w:bookmarkEnd w:id="20"/>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pPr>
        <w:spacing w:line="360" w:lineRule="auto"/>
        <w:ind w:firstLine="480" w:firstLineChars="200"/>
        <w:rPr>
          <w:sz w:val="24"/>
        </w:rPr>
      </w:pPr>
      <w:r>
        <w:rPr>
          <w:sz w:val="24"/>
        </w:rPr>
        <w:t>1.本项目需要落实的政府采购政策：</w:t>
      </w:r>
    </w:p>
    <w:p>
      <w:pPr>
        <w:spacing w:line="360" w:lineRule="auto"/>
        <w:ind w:firstLine="480" w:firstLineChars="200"/>
        <w:rPr>
          <w:sz w:val="24"/>
          <w:lang w:bidi="ar"/>
        </w:rPr>
      </w:pPr>
      <w:r>
        <w:rPr>
          <w:rFonts w:hint="eastAsia"/>
          <w:sz w:val="24"/>
          <w:lang w:bidi="ar"/>
        </w:rPr>
        <w:t>（1）节能产品强制采购</w:t>
      </w:r>
    </w:p>
    <w:p>
      <w:pPr>
        <w:spacing w:line="360" w:lineRule="auto"/>
        <w:ind w:firstLine="480" w:firstLineChars="200"/>
        <w:rPr>
          <w:rFonts w:hint="eastAsia"/>
          <w:sz w:val="24"/>
          <w:lang w:bidi="ar"/>
        </w:rPr>
      </w:pPr>
      <w:r>
        <w:rPr>
          <w:rFonts w:hint="eastAsia"/>
          <w:sz w:val="24"/>
          <w:lang w:bidi="ar"/>
        </w:rPr>
        <w:t>（2）节能产品、环境标志产品优先采购</w:t>
      </w:r>
    </w:p>
    <w:p>
      <w:pPr>
        <w:spacing w:line="360" w:lineRule="auto"/>
        <w:ind w:firstLine="480" w:firstLineChars="200"/>
        <w:rPr>
          <w:rFonts w:hint="eastAsia"/>
          <w:sz w:val="24"/>
          <w:lang w:bidi="ar"/>
        </w:rPr>
      </w:pPr>
      <w:r>
        <w:rPr>
          <w:rFonts w:hint="eastAsia"/>
          <w:sz w:val="24"/>
          <w:lang w:bidi="ar"/>
        </w:rPr>
        <w:t>（3）政府采购促进中小企业发展</w:t>
      </w:r>
    </w:p>
    <w:p>
      <w:pPr>
        <w:spacing w:line="360" w:lineRule="auto"/>
        <w:ind w:firstLine="480" w:firstLineChars="200"/>
        <w:rPr>
          <w:rFonts w:hint="eastAsia"/>
          <w:sz w:val="24"/>
          <w:lang w:bidi="ar"/>
        </w:rPr>
      </w:pPr>
      <w:r>
        <w:rPr>
          <w:rFonts w:hint="eastAsia"/>
          <w:sz w:val="24"/>
          <w:lang w:bidi="ar"/>
        </w:rPr>
        <w:t>（4）政府采购支持监狱企业发展</w:t>
      </w:r>
    </w:p>
    <w:p>
      <w:pPr>
        <w:spacing w:line="360" w:lineRule="auto"/>
        <w:ind w:firstLine="480" w:firstLineChars="200"/>
        <w:rPr>
          <w:rFonts w:hint="eastAsia"/>
          <w:sz w:val="24"/>
          <w:lang w:bidi="ar"/>
        </w:rPr>
      </w:pPr>
      <w:r>
        <w:rPr>
          <w:rFonts w:hint="eastAsia"/>
          <w:sz w:val="24"/>
          <w:lang w:bidi="ar"/>
        </w:rPr>
        <w:t>（5）政府采购促进残疾人就业</w:t>
      </w:r>
    </w:p>
    <w:p>
      <w:pPr>
        <w:spacing w:line="360" w:lineRule="auto"/>
        <w:ind w:firstLine="480" w:firstLineChars="200"/>
        <w:rPr>
          <w:sz w:val="24"/>
        </w:rPr>
      </w:pPr>
      <w:r>
        <w:rPr>
          <w:rFonts w:hint="eastAsia"/>
          <w:sz w:val="24"/>
          <w:lang w:bidi="ar"/>
        </w:rPr>
        <w:t>（6）进口产品管理</w:t>
      </w:r>
      <w:r>
        <w:rPr>
          <w:sz w:val="24"/>
        </w:rPr>
        <w:t xml:space="preserve"> </w:t>
      </w:r>
    </w:p>
    <w:p>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.本项目采用电子化采购方式</w:t>
      </w:r>
      <w:r>
        <w:rPr>
          <w:rFonts w:hint="eastAsia"/>
          <w:sz w:val="24"/>
          <w:lang w:bidi="ar"/>
        </w:rPr>
        <w:t>（线上线下相结合形式）</w:t>
      </w:r>
      <w:r>
        <w:rPr>
          <w:sz w:val="24"/>
          <w:lang w:bidi="ar"/>
        </w:rPr>
        <w:t>，请供应商认真学习北京市政府采购电子交易平台发布的相关操作手册，办理CA认证证书、进行北京市政府采购电子交易平台注册绑定，并认真核实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pPr>
        <w:adjustRightInd w:val="0"/>
        <w:snapToGrid w:val="0"/>
        <w:spacing w:line="360" w:lineRule="auto"/>
        <w:ind w:firstLine="480" w:firstLineChars="200"/>
        <w:rPr>
          <w:sz w:val="24"/>
        </w:rPr>
      </w:pPr>
      <w:r>
        <w:rPr>
          <w:sz w:val="24"/>
          <w:lang w:bidi="ar"/>
        </w:rPr>
        <w:t>CA认证证书服务热线 010-58511086</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.1办理CA认证证书</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“用户指南”—“操作指南”—“市场主体CA办理操作流程指引”，按照程序要求办理。</w:t>
      </w:r>
    </w:p>
    <w:p>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pPr>
        <w:adjustRightInd w:val="0"/>
        <w:snapToGrid w:val="0"/>
        <w:spacing w:line="360" w:lineRule="auto"/>
        <w:ind w:firstLine="480" w:firstLineChars="200"/>
        <w:rPr>
          <w:sz w:val="24"/>
          <w:lang w:bidi="ar"/>
        </w:rPr>
      </w:pPr>
      <w:r>
        <w:rPr>
          <w:sz w:val="24"/>
          <w:lang w:bidi="ar"/>
        </w:rPr>
        <w:t>供应商持CA数字认证证书登录北京市政府采购电子交易平台获取电子招标文件。未在规定期限内通过北京市政府采购电子交易平台获取招标文件的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pPr>
        <w:spacing w:line="360" w:lineRule="auto"/>
        <w:ind w:firstLine="480" w:firstLineChars="200"/>
        <w:rPr>
          <w:rFonts w:hint="eastAsia"/>
          <w:sz w:val="24"/>
          <w:lang w:bidi="ar"/>
        </w:rPr>
      </w:pPr>
      <w:r>
        <w:rPr>
          <w:rFonts w:hint="eastAsia"/>
          <w:sz w:val="24"/>
          <w:lang w:bidi="ar"/>
        </w:rPr>
        <w:t>3.投标人在北京市政府采购电子交易平台成功下载招标文件后，请扫描以下二维码，录入详细信息。</w:t>
      </w:r>
    </w:p>
    <w:p>
      <w:pPr>
        <w:spacing w:line="360" w:lineRule="auto"/>
        <w:ind w:firstLine="480" w:firstLineChars="200"/>
        <w:rPr>
          <w:rFonts w:hint="eastAsia" w:eastAsia="宋体"/>
          <w:sz w:val="24"/>
          <w:lang w:val="zh-TW" w:eastAsia="zh-CN" w:bidi="ar"/>
        </w:rPr>
      </w:pPr>
      <w:bookmarkStart w:id="31" w:name="_GoBack"/>
      <w:bookmarkEnd w:id="31"/>
      <w:r>
        <w:rPr>
          <w:rFonts w:hint="eastAsia" w:eastAsia="宋体"/>
          <w:sz w:val="24"/>
          <w:lang w:val="zh-TW" w:eastAsia="zh-CN" w:bidi="ar"/>
        </w:rPr>
        <w:drawing>
          <wp:inline distT="0" distB="0" distL="114300" distR="114300">
            <wp:extent cx="1533525" cy="1985010"/>
            <wp:effectExtent l="0" t="0" r="9525" b="15240"/>
            <wp:docPr id="2" name="图片 2" descr="0~V@0Q9M2]F[28)BS~NU{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V@0Q9M2]F[28)BS~NU{PK"/>
                    <pic:cNvPicPr>
                      <a:picLocks noChangeAspect="1"/>
                    </pic:cNvPicPr>
                  </pic:nvPicPr>
                  <pic:blipFill>
                    <a:blip r:embed="rId4"/>
                    <a:stretch>
                      <a:fillRect/>
                    </a:stretch>
                  </pic:blipFill>
                  <pic:spPr>
                    <a:xfrm>
                      <a:off x="0" y="0"/>
                      <a:ext cx="1533525" cy="1985010"/>
                    </a:xfrm>
                    <a:prstGeom prst="rect">
                      <a:avLst/>
                    </a:prstGeom>
                  </pic:spPr>
                </pic:pic>
              </a:graphicData>
            </a:graphic>
          </wp:inline>
        </w:drawing>
      </w:r>
    </w:p>
    <w:p>
      <w:pPr>
        <w:spacing w:line="360" w:lineRule="auto"/>
        <w:ind w:firstLine="480" w:firstLineChars="200"/>
        <w:rPr>
          <w:rFonts w:hint="eastAsia"/>
          <w:sz w:val="24"/>
          <w:lang w:bidi="ar"/>
        </w:rPr>
      </w:pPr>
      <w:r>
        <w:rPr>
          <w:rFonts w:hint="eastAsia"/>
          <w:sz w:val="24"/>
          <w:lang w:bidi="ar"/>
        </w:rPr>
        <w:t>4.采购代理机构项目编号：BJJQ-2023-</w:t>
      </w:r>
      <w:r>
        <w:rPr>
          <w:rFonts w:hint="eastAsia"/>
          <w:bCs/>
          <w:sz w:val="24"/>
        </w:rPr>
        <w:t>143/08</w:t>
      </w:r>
    </w:p>
    <w:p>
      <w:pPr>
        <w:spacing w:line="360" w:lineRule="auto"/>
        <w:ind w:firstLine="480" w:firstLineChars="200"/>
        <w:rPr>
          <w:rFonts w:hint="eastAsia"/>
          <w:sz w:val="24"/>
          <w:lang w:bidi="ar"/>
        </w:rPr>
      </w:pPr>
      <w:r>
        <w:rPr>
          <w:rFonts w:hint="eastAsia"/>
          <w:sz w:val="24"/>
          <w:lang w:bidi="ar"/>
        </w:rPr>
        <w:t>5.采购代理机构项目联系邮箱：yw03@hcjq.net</w:t>
      </w:r>
    </w:p>
    <w:p>
      <w:pPr>
        <w:spacing w:line="360" w:lineRule="auto"/>
        <w:ind w:firstLine="480" w:firstLineChars="200"/>
        <w:rPr>
          <w:sz w:val="24"/>
          <w:lang w:bidi="ar"/>
        </w:rPr>
      </w:pPr>
      <w:r>
        <w:rPr>
          <w:rFonts w:hint="eastAsia"/>
          <w:sz w:val="24"/>
          <w:lang w:bidi="ar"/>
        </w:rPr>
        <w:t>6.本公告同时在中国政府采购网（http://www.ccgp.gov.cn）、北京市政府采购网（http://www.ccgp-beijing.gov.cn/）、北京市政府采购电子交易平台以及北京汇诚金桥国际招标咨询有限公司网站（http://www.hcjq.net/）发布。</w:t>
      </w:r>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bookmarkStart w:id="23" w:name="_Toc35393627"/>
      <w:bookmarkStart w:id="24" w:name="_Toc28359008"/>
      <w:bookmarkStart w:id="25" w:name="_Toc28359085"/>
      <w:bookmarkStart w:id="26" w:name="_Toc35393796"/>
      <w:r>
        <w:rPr>
          <w:rFonts w:ascii="Times New Roman" w:hAnsi="Times New Roman" w:eastAsia="宋体"/>
          <w:sz w:val="24"/>
          <w:szCs w:val="24"/>
        </w:rPr>
        <w:t>七、对本次招标提出询问，请按以下方式联系。</w:t>
      </w:r>
      <w:bookmarkEnd w:id="23"/>
      <w:bookmarkEnd w:id="24"/>
      <w:bookmarkEnd w:id="25"/>
      <w:bookmarkEnd w:id="26"/>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27" w:name="_Toc28359086"/>
      <w:bookmarkStart w:id="28" w:name="_Toc28359009"/>
      <w:r>
        <w:rPr>
          <w:sz w:val="24"/>
        </w:rPr>
        <w:t>名    称：北京市丰台区市场监督管理局</w:t>
      </w:r>
    </w:p>
    <w:p>
      <w:pPr>
        <w:spacing w:line="360" w:lineRule="auto"/>
        <w:ind w:left="1079" w:leftChars="371" w:hanging="300" w:hangingChars="125"/>
        <w:jc w:val="left"/>
        <w:rPr>
          <w:sz w:val="24"/>
        </w:rPr>
      </w:pPr>
      <w:r>
        <w:rPr>
          <w:sz w:val="24"/>
        </w:rPr>
        <w:t>地    址：北京市丰台区菜户营东街乙360号</w:t>
      </w:r>
    </w:p>
    <w:p>
      <w:pPr>
        <w:spacing w:line="360" w:lineRule="auto"/>
        <w:ind w:left="1079" w:leftChars="371" w:hanging="300" w:hangingChars="125"/>
        <w:jc w:val="left"/>
        <w:rPr>
          <w:sz w:val="24"/>
          <w:u w:val="single"/>
        </w:rPr>
      </w:pPr>
      <w:r>
        <w:rPr>
          <w:sz w:val="24"/>
        </w:rPr>
        <w:t>联系方式：010-63</w:t>
      </w:r>
      <w:r>
        <w:rPr>
          <w:rFonts w:hint="eastAsia"/>
          <w:sz w:val="24"/>
        </w:rPr>
        <w:t>469955</w:t>
      </w:r>
    </w:p>
    <w:p>
      <w:pPr>
        <w:spacing w:line="360" w:lineRule="auto"/>
        <w:ind w:left="1080" w:leftChars="371" w:hanging="301" w:hangingChars="125"/>
        <w:jc w:val="left"/>
        <w:rPr>
          <w:b/>
          <w:sz w:val="24"/>
        </w:rPr>
      </w:pPr>
      <w:r>
        <w:rPr>
          <w:b/>
          <w:sz w:val="24"/>
        </w:rPr>
        <w:t>2.采购代理机构信息</w:t>
      </w:r>
      <w:bookmarkEnd w:id="27"/>
      <w:bookmarkEnd w:id="28"/>
    </w:p>
    <w:p>
      <w:pPr>
        <w:spacing w:line="360" w:lineRule="auto"/>
        <w:ind w:left="1079" w:leftChars="371" w:hanging="300" w:hangingChars="125"/>
        <w:jc w:val="left"/>
        <w:rPr>
          <w:sz w:val="24"/>
        </w:rPr>
      </w:pPr>
      <w:bookmarkStart w:id="29" w:name="_Toc28359087"/>
      <w:bookmarkStart w:id="30" w:name="_Toc28359010"/>
      <w:r>
        <w:rPr>
          <w:sz w:val="24"/>
        </w:rPr>
        <w:t>名    称：北京汇诚金桥国际招标咨询有限公司</w:t>
      </w:r>
    </w:p>
    <w:p>
      <w:pPr>
        <w:spacing w:line="360" w:lineRule="auto"/>
        <w:ind w:left="1079" w:leftChars="371" w:hanging="300" w:hangingChars="125"/>
        <w:jc w:val="left"/>
        <w:rPr>
          <w:sz w:val="24"/>
        </w:rPr>
      </w:pPr>
      <w:r>
        <w:rPr>
          <w:sz w:val="24"/>
        </w:rPr>
        <w:t>地    址：北京市东城区朝内大街南竹杆胡同6号北京INN3号楼9层</w:t>
      </w:r>
    </w:p>
    <w:p>
      <w:pPr>
        <w:spacing w:line="360" w:lineRule="auto"/>
        <w:ind w:left="1079" w:leftChars="371" w:hanging="300" w:hangingChars="125"/>
        <w:jc w:val="left"/>
        <w:rPr>
          <w:sz w:val="24"/>
          <w:u w:val="single"/>
        </w:rPr>
      </w:pPr>
      <w:r>
        <w:rPr>
          <w:sz w:val="24"/>
        </w:rPr>
        <w:t>联系方式：010-65</w:t>
      </w:r>
      <w:r>
        <w:rPr>
          <w:rFonts w:hint="eastAsia"/>
          <w:sz w:val="24"/>
        </w:rPr>
        <w:t>244483、65699122</w:t>
      </w:r>
    </w:p>
    <w:p>
      <w:pPr>
        <w:spacing w:line="360" w:lineRule="auto"/>
        <w:ind w:firstLine="723" w:firstLineChars="300"/>
        <w:rPr>
          <w:b/>
          <w:sz w:val="24"/>
          <w:u w:val="single"/>
        </w:rPr>
      </w:pPr>
      <w:r>
        <w:rPr>
          <w:b/>
          <w:sz w:val="24"/>
        </w:rPr>
        <w:t>3.项目联系方式</w:t>
      </w:r>
      <w:bookmarkEnd w:id="29"/>
      <w:bookmarkEnd w:id="30"/>
    </w:p>
    <w:p>
      <w:pPr>
        <w:pStyle w:val="6"/>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ascii="Times New Roman" w:hAnsi="Times New Roman"/>
          <w:sz w:val="24"/>
        </w:rPr>
        <w:t>王鑫国、王秋凌</w:t>
      </w:r>
    </w:p>
    <w:p>
      <w:pPr>
        <w:pStyle w:val="6"/>
        <w:spacing w:line="360" w:lineRule="auto"/>
        <w:ind w:firstLine="720" w:firstLineChars="300"/>
        <w:rPr>
          <w:rFonts w:hint="default" w:ascii="Times New Roman" w:hAnsi="Times New Roman"/>
          <w:sz w:val="24"/>
          <w:szCs w:val="24"/>
        </w:rPr>
      </w:pPr>
      <w:r>
        <w:rPr>
          <w:rFonts w:hint="default" w:ascii="Times New Roman" w:hAnsi="Times New Roman"/>
          <w:sz w:val="24"/>
        </w:rPr>
        <w:t>电      话：010-65244483、65699122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000000"/>
    <w:rsid w:val="065F2228"/>
    <w:rsid w:val="0C3A79BD"/>
    <w:rsid w:val="3BE2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1654</Words>
  <Characters>2016</Characters>
  <Lines>0</Lines>
  <Paragraphs>0</Paragraphs>
  <TotalTime>0</TotalTime>
  <ScaleCrop>false</ScaleCrop>
  <LinksUpToDate>false</LinksUpToDate>
  <CharactersWithSpaces>2068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2023-02-24T02:46:00Z</dcterms:created>
  <dc:creator>q6</dc:creator>
  <cp:lastModifiedBy>凌子</cp:lastModifiedBy>
  <dcterms:modified xsi:type="dcterms:W3CDTF">2023-02-24T03:18:32Z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4B66E06E6B4345699A90818F6F138B0B</vt:lpwstr>
  </property>
</Properties>
</file>