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TE-5600多参数水质综合测定仪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drawing>
          <wp:inline distT="0" distB="0" distL="114300" distR="114300">
            <wp:extent cx="3529330" cy="2682240"/>
            <wp:effectExtent l="0" t="0" r="1270" b="10160"/>
            <wp:docPr id="3" name="图片 3" descr="5104G.5600G.5900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104G.5600G.5900PLUS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29330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  <w:lang w:val="en-US" w:eastAsia="zh-CN"/>
        </w:rPr>
        <w:t>▷产品简介：</w:t>
      </w:r>
      <w:r>
        <w:rPr>
          <w:rFonts w:hint="eastAsia" w:ascii="微软雅黑" w:hAnsi="微软雅黑" w:eastAsia="微软雅黑" w:cs="微软雅黑"/>
        </w:rPr>
        <w:t>TE-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5600 </w:t>
      </w:r>
      <w:r>
        <w:rPr>
          <w:rFonts w:hint="eastAsia" w:ascii="微软雅黑" w:hAnsi="微软雅黑" w:eastAsia="微软雅黑" w:cs="微软雅黑"/>
        </w:rPr>
        <w:t>多参数水质</w:t>
      </w:r>
      <w:r>
        <w:rPr>
          <w:rFonts w:hint="eastAsia" w:ascii="微软雅黑" w:hAnsi="微软雅黑" w:eastAsia="微软雅黑" w:cs="微软雅黑"/>
          <w:lang w:val="en-US" w:eastAsia="zh-CN"/>
        </w:rPr>
        <w:t>综合</w:t>
      </w:r>
      <w:r>
        <w:rPr>
          <w:rFonts w:hint="eastAsia" w:ascii="微软雅黑" w:hAnsi="微软雅黑" w:eastAsia="微软雅黑" w:cs="微软雅黑"/>
        </w:rPr>
        <w:t>测定仪</w:t>
      </w:r>
      <w:r>
        <w:rPr>
          <w:rFonts w:hint="eastAsia" w:ascii="微软雅黑" w:hAnsi="微软雅黑" w:eastAsia="微软雅黑" w:cs="微软雅黑"/>
          <w:lang w:val="en-US" w:eastAsia="zh-CN"/>
        </w:rPr>
        <w:t>采用彩色液晶触摸屏，光纤检测技术，进口医用光源，专业水质检测仪系统，运用人性化的操作界面指引设计,用户可根据文字语音提示操作仪器.仪器性能稳定、测量准确、测定范围广、功能强大、操作简单.</w:t>
      </w:r>
      <w:r>
        <w:rPr>
          <w:rFonts w:hint="eastAsia" w:ascii="微软雅黑" w:hAnsi="微软雅黑" w:eastAsia="微软雅黑" w:cs="微软雅黑"/>
        </w:rPr>
        <w:t>满足国标 《HJT399—2007水质化学需氧量的测定快速消解分光光度法》《HJ535-2009水质氨氮的测定纳氏试剂分光光度法》《</w:t>
      </w:r>
      <w:r>
        <w:rPr>
          <w:rFonts w:hint="eastAsia" w:ascii="微软雅黑" w:hAnsi="微软雅黑" w:eastAsia="微软雅黑" w:cs="微软雅黑"/>
          <w:lang w:val="en-US" w:eastAsia="zh-CN"/>
        </w:rPr>
        <w:t>GB</w:t>
      </w:r>
      <w:r>
        <w:rPr>
          <w:rFonts w:hint="eastAsia" w:ascii="微软雅黑" w:hAnsi="微软雅黑" w:eastAsia="微软雅黑" w:cs="微软雅黑"/>
        </w:rPr>
        <w:t xml:space="preserve"> 11893-89水质总磷的测定钼酸铵分光光度法》检测要求.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  <w:lang w:val="en-US" w:eastAsia="zh-CN"/>
        </w:rPr>
        <w:t>▷适用范围：</w:t>
      </w:r>
      <w:r>
        <w:rPr>
          <w:rFonts w:hint="eastAsia" w:ascii="微软雅黑" w:hAnsi="微软雅黑" w:eastAsia="微软雅黑" w:cs="微软雅黑"/>
        </w:rPr>
        <w:t>适用于生活污水、工业废水、地下水、中水、地表水中</w:t>
      </w:r>
      <w:r>
        <w:rPr>
          <w:rFonts w:hint="eastAsia" w:ascii="微软雅黑" w:hAnsi="微软雅黑" w:eastAsia="微软雅黑" w:cs="微软雅黑"/>
          <w:lang w:val="en-US" w:eastAsia="zh-CN"/>
        </w:rPr>
        <w:t>多种水质污染物</w:t>
      </w:r>
      <w:r>
        <w:rPr>
          <w:rFonts w:hint="eastAsia" w:ascii="微软雅黑" w:hAnsi="微软雅黑" w:eastAsia="微软雅黑" w:cs="微软雅黑"/>
        </w:rPr>
        <w:t>的检测.运用于水质检测实验室、市政、污水处理厂、环境监测站及教育科研高校、电厂、疾控中心、造纸电镀、水产养殖和生物药业、石化、煤炭、冶金、纺织、制药、食品等行业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</w:rPr>
        <w:t>.</w:t>
      </w:r>
    </w:p>
    <w:p>
      <w:pPr>
        <w:rPr>
          <w:rFonts w:hint="eastAsia" w:ascii="微软雅黑" w:hAnsi="微软雅黑" w:eastAsia="微软雅黑" w:cs="微软雅黑"/>
          <w:b/>
          <w:bCs/>
          <w:color w:val="00B0F0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  <w:lang w:val="en-US" w:eastAsia="zh-CN"/>
        </w:rPr>
        <w:t>▷技术参数：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b/>
          <w:bCs/>
          <w:color w:val="FF0000"/>
          <w:sz w:val="28"/>
          <w:szCs w:val="28"/>
        </w:rPr>
        <w:t>*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样品检测位：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 xml:space="preserve"> 4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个检测位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显示： 7寸彩色液晶触摸屏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（ 配备直观语音菜单导航系统）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*进样装置：自动多通道检测装置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（浓度直读）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检测方式：比色皿检测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（固体试剂）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*光学检测系统：光纤检测系统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*测量项目：COD 、氨氮、总磷、总氮、浊度、色度、各种重金属等50多项指标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测量范围：COD（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-10000mg/L）、氨氮（0.01-1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0mg/L）、总磷（0.01-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100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mg/L）、总氮（0.01-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0mg/L）、浊度（0.5-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2500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NTU）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...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光源：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进口12V/20W卤素灯（可达10万小时以上）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检测准确度：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≤±5%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波长准确度：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±1nm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波长范围：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340-900nm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波长半宽：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4nm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分辨率：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0.001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重复性：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≤±2%</w:t>
      </w:r>
    </w:p>
    <w:p>
      <w:pPr>
        <w:pStyle w:val="4"/>
        <w:widowControl/>
        <w:numPr>
          <w:ilvl w:val="0"/>
          <w:numId w:val="1"/>
        </w:numPr>
        <w:rPr>
          <w:rFonts w:hint="eastAsia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通道间误差：</w:t>
      </w:r>
      <w:r>
        <w:rPr>
          <w:rFonts w:hint="eastAsia"/>
        </w:rPr>
        <w:t>≤±2%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参比通道：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设有固定自动参比通道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存储：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可存储100万组数据，可自由调用查看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预存曲线：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预存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1000条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曲线，并可修改和添加曲线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*标配消解仪器：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标配16孔多功能消解仪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自动校准：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仪器具有自动校准功能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自检：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仪器具有自动检测，出错报警功能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打印方式：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标配内置热敏打印机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数据传输：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配备USB接口和串口传输功能，蓝牙接口选配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*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水质专用检测系统（具有软件著作权证书）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*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产品具有省级以上检测报告，通过ISO9001 ,ISO14001认证</w:t>
      </w:r>
    </w:p>
    <w:p>
      <w:pPr>
        <w:pStyle w:val="4"/>
        <w:widowControl/>
        <w:numPr>
          <w:ilvl w:val="0"/>
          <w:numId w:val="0"/>
        </w:numPr>
        <w:ind w:right="0" w:rightChars="0"/>
        <w:rPr>
          <w:rFonts w:hint="default"/>
          <w:sz w:val="36"/>
          <w:szCs w:val="36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lang w:val="en-US" w:eastAsia="zh-CN"/>
      </w:rPr>
    </w:pPr>
    <w:r>
      <w:rPr>
        <w:rFonts w:hint="eastAsia" w:ascii="微软雅黑" w:hAnsi="微软雅黑" w:eastAsia="微软雅黑" w:cs="微软雅黑"/>
        <w:b w:val="0"/>
        <w:bCs w:val="0"/>
        <w:sz w:val="21"/>
        <w:szCs w:val="21"/>
        <w:lang w:val="en-US" w:eastAsia="zh-CN"/>
      </w:rPr>
      <w:t>全国统一服务热线：400-991-2929       天尔官方网址：www.tianeryiqi.com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5269865" cy="498475"/>
          <wp:effectExtent l="0" t="0" r="635" b="9525"/>
          <wp:docPr id="2" name="图片 2" descr="ef662cea58dd94e7d72a6fcea0d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ef662cea58dd94e7d72a6fcea0d278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9865" cy="498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3"/>
      <w:rPr>
        <w:rFonts w:hint="eastAsia" w:eastAsiaTheme="minorEastAsia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FA03B1"/>
    <w:multiLevelType w:val="singleLevel"/>
    <w:tmpl w:val="A9FA03B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MzNhYTcwNjhmOGNlMGI3N2FhYjY1OWQ4MjIxMTYifQ=="/>
  </w:docVars>
  <w:rsids>
    <w:rsidRoot w:val="00000000"/>
    <w:rsid w:val="006B45B4"/>
    <w:rsid w:val="01006DAA"/>
    <w:rsid w:val="014C2CBA"/>
    <w:rsid w:val="02B6779F"/>
    <w:rsid w:val="035837F6"/>
    <w:rsid w:val="0536531C"/>
    <w:rsid w:val="07C325E1"/>
    <w:rsid w:val="08CF3B22"/>
    <w:rsid w:val="099B3559"/>
    <w:rsid w:val="0B7414D1"/>
    <w:rsid w:val="0C4A2365"/>
    <w:rsid w:val="0CF513FA"/>
    <w:rsid w:val="0F286C36"/>
    <w:rsid w:val="101A1E91"/>
    <w:rsid w:val="15AE1FD3"/>
    <w:rsid w:val="16045276"/>
    <w:rsid w:val="19C90BBD"/>
    <w:rsid w:val="1A225068"/>
    <w:rsid w:val="1A424B3D"/>
    <w:rsid w:val="1AF3198B"/>
    <w:rsid w:val="1BCF312D"/>
    <w:rsid w:val="1E9B07F1"/>
    <w:rsid w:val="1EA7498C"/>
    <w:rsid w:val="1EB12291"/>
    <w:rsid w:val="20863DA5"/>
    <w:rsid w:val="243C25FD"/>
    <w:rsid w:val="27D03788"/>
    <w:rsid w:val="281D2EDE"/>
    <w:rsid w:val="288F6F68"/>
    <w:rsid w:val="292A0DB8"/>
    <w:rsid w:val="2A4527F8"/>
    <w:rsid w:val="2A9401F6"/>
    <w:rsid w:val="2DD23DE1"/>
    <w:rsid w:val="2FFF0E55"/>
    <w:rsid w:val="3186310A"/>
    <w:rsid w:val="3779032C"/>
    <w:rsid w:val="3823716B"/>
    <w:rsid w:val="3AA5283F"/>
    <w:rsid w:val="3BE5073F"/>
    <w:rsid w:val="3D2C5976"/>
    <w:rsid w:val="3FF77426"/>
    <w:rsid w:val="43C363CF"/>
    <w:rsid w:val="44AE13CB"/>
    <w:rsid w:val="453451F1"/>
    <w:rsid w:val="466810D8"/>
    <w:rsid w:val="46972E71"/>
    <w:rsid w:val="47C95FC6"/>
    <w:rsid w:val="48B620CF"/>
    <w:rsid w:val="49515AF1"/>
    <w:rsid w:val="49CE66AA"/>
    <w:rsid w:val="4A0B1E98"/>
    <w:rsid w:val="4A970809"/>
    <w:rsid w:val="4BAD2EF2"/>
    <w:rsid w:val="4BFF2D71"/>
    <w:rsid w:val="4E265098"/>
    <w:rsid w:val="4F7B747E"/>
    <w:rsid w:val="4F9D5D96"/>
    <w:rsid w:val="50201747"/>
    <w:rsid w:val="513C5E85"/>
    <w:rsid w:val="515F1C3A"/>
    <w:rsid w:val="51EE21B1"/>
    <w:rsid w:val="53446C55"/>
    <w:rsid w:val="53BD315C"/>
    <w:rsid w:val="543D42B8"/>
    <w:rsid w:val="56984945"/>
    <w:rsid w:val="56B37927"/>
    <w:rsid w:val="57606C64"/>
    <w:rsid w:val="599C13D6"/>
    <w:rsid w:val="5A8B174A"/>
    <w:rsid w:val="5C6F321B"/>
    <w:rsid w:val="60BE6ED7"/>
    <w:rsid w:val="60D837CB"/>
    <w:rsid w:val="645746B0"/>
    <w:rsid w:val="645860D5"/>
    <w:rsid w:val="646C599A"/>
    <w:rsid w:val="65703865"/>
    <w:rsid w:val="65C37EAD"/>
    <w:rsid w:val="65DC0F6F"/>
    <w:rsid w:val="66250F4B"/>
    <w:rsid w:val="685310D2"/>
    <w:rsid w:val="68641975"/>
    <w:rsid w:val="68F7221A"/>
    <w:rsid w:val="6A101CCE"/>
    <w:rsid w:val="6C7F660F"/>
    <w:rsid w:val="6C956B26"/>
    <w:rsid w:val="6D871F43"/>
    <w:rsid w:val="6F23376B"/>
    <w:rsid w:val="710827BE"/>
    <w:rsid w:val="711A6DEF"/>
    <w:rsid w:val="771029DA"/>
    <w:rsid w:val="786807EF"/>
    <w:rsid w:val="78D6456F"/>
    <w:rsid w:val="7A8E0871"/>
    <w:rsid w:val="7CB3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736</Words>
  <Characters>881</Characters>
  <Lines>0</Lines>
  <Paragraphs>0</Paragraphs>
  <TotalTime>41</TotalTime>
  <ScaleCrop>false</ScaleCrop>
  <LinksUpToDate>false</LinksUpToDate>
  <CharactersWithSpaces>890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WIN10</dc:creator>
  <cp:lastModifiedBy>雪琪</cp:lastModifiedBy>
  <dcterms:modified xsi:type="dcterms:W3CDTF">2023-01-04T07:17:11Z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5868B53F84F34DAB9B3C6BDC248BBD87</vt:lpwstr>
  </property>
</Properties>
</file>