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FF"/>
          <w:sz w:val="36"/>
          <w:szCs w:val="36"/>
          <w:lang w:eastAsia="zh-CN"/>
        </w:rPr>
      </w:pPr>
      <w:r>
        <w:rPr>
          <w:rFonts w:hint="eastAsia"/>
          <w:b/>
          <w:bCs/>
          <w:color w:val="0000FF"/>
          <w:sz w:val="36"/>
          <w:szCs w:val="36"/>
          <w:lang w:eastAsia="zh-CN"/>
        </w:rPr>
        <w:t>真空干燥箱</w:t>
      </w:r>
    </w:p>
    <w:p>
      <w:pPr>
        <w:ind w:firstLine="420" w:firstLineChars="200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该产品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  <w:t>适用于科研、医疗、厂矿企业单位，专为干燥热敏性、易分解和易氧化物质而设计，能向工作室充入惰性气体，特别对一些成份复杂的物品也能进行快速干燥。</w:t>
      </w:r>
      <w:r>
        <w:rPr>
          <w:rFonts w:hint="default" w:ascii="Calibri" w:hAnsi="Calibri" w:eastAsia="宋体" w:cs="Calibri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</w:p>
    <w:p>
      <w:pPr>
        <w:jc w:val="center"/>
        <w:rPr>
          <w:rFonts w:hint="eastAsia"/>
          <w:color w:val="FF0000"/>
          <w:sz w:val="18"/>
          <w:szCs w:val="18"/>
          <w:lang w:eastAsia="zh-CN"/>
        </w:rPr>
      </w:pPr>
      <w:r>
        <w:rPr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182880</wp:posOffset>
            </wp:positionV>
            <wp:extent cx="3068955" cy="1724660"/>
            <wp:effectExtent l="0" t="0" r="17145" b="8890"/>
            <wp:wrapTopAndBottom/>
            <wp:docPr id="10" name="图片 2" descr="E:\00    项目\00最新版本\04迪文屏\13 5寸可编程温度控制器\说明书及调试流程\图片\监视界面.bmp监视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E:\00    项目\00最新版本\04迪文屏\13 5寸可编程温度控制器\说明书及调试流程\图片\监视界面.bmp监视界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5</w:t>
      </w:r>
      <w:r>
        <w:rPr>
          <w:rFonts w:hint="eastAsia" w:ascii="宋体" w:hAnsi="宋体"/>
          <w:sz w:val="18"/>
          <w:szCs w:val="18"/>
          <w:lang w:val="en-US" w:eastAsia="zh-CN"/>
        </w:rPr>
        <w:t>寸</w:t>
      </w:r>
      <w:r>
        <w:rPr>
          <w:rFonts w:hint="eastAsia" w:ascii="宋体" w:hAnsi="宋体"/>
          <w:sz w:val="18"/>
          <w:szCs w:val="18"/>
        </w:rPr>
        <w:t>液晶触摸屏</w:t>
      </w:r>
    </w:p>
    <w:p>
      <w:pPr>
        <w:jc w:val="center"/>
        <w:rPr>
          <w:rFonts w:hint="eastAsia" w:eastAsiaTheme="minorEastAsia"/>
          <w:color w:val="FF0000"/>
          <w:lang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结构设计</w:t>
      </w:r>
    </w:p>
    <w:p>
      <w:pPr>
        <w:numPr>
          <w:ilvl w:val="0"/>
          <w:numId w:val="2"/>
        </w:numPr>
        <w:ind w:leftChars="0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箱体外壳采用优质冷轧钢板，经过环保喷涂处理，耐腐蚀性强，整机造型美观大方合理，使用维修方便</w:t>
      </w:r>
    </w:p>
    <w:p>
      <w:pPr>
        <w:numPr>
          <w:ilvl w:val="0"/>
          <w:numId w:val="2"/>
        </w:numPr>
        <w:ind w:leftChars="0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工作室采用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SUS304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不锈钢板制成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节能设计</w:t>
      </w:r>
    </w:p>
    <w:p>
      <w:pPr>
        <w:numPr>
          <w:ilvl w:val="0"/>
          <w:numId w:val="3"/>
        </w:numP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  <w:t>保温材质 超细玻璃纤维棉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，保温效果好，耗电量低</w:t>
      </w:r>
    </w:p>
    <w:p>
      <w:pPr>
        <w:numPr>
          <w:ilvl w:val="0"/>
          <w:numId w:val="3"/>
        </w:numPr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智能多段温控修正功能，温度更精确更省时省电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人性化设计</w:t>
      </w:r>
    </w:p>
    <w:p>
      <w:pPr>
        <w:numPr>
          <w:ilvl w:val="0"/>
          <w:numId w:val="4"/>
        </w:numPr>
        <w:ind w:leftChars="0"/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搁板可随意调节高度和自由装配，便于工作室内清洁</w:t>
      </w:r>
    </w:p>
    <w:p>
      <w:pPr>
        <w:numPr>
          <w:ilvl w:val="0"/>
          <w:numId w:val="4"/>
        </w:numPr>
        <w:ind w:leftChars="0"/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  <w:t>钢化防弹双层玻璃门观察工作室内物体一目了然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安全保障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  <w:t>控制器内部超温保护 设定温度的高温保护设定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设备装有漏电保护装置，确保操作人员安全及实验室其他设备运行安全、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系统配备限温蜂鸣报警系统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不锈钢加热管，耐腐蚀、使用寿命长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功能性特点</w:t>
      </w:r>
    </w:p>
    <w:p>
      <w:pPr>
        <w:numPr>
          <w:ilvl w:val="0"/>
          <w:numId w:val="6"/>
        </w:numP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微电脑PID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  <w:t>智能控温仪，控温精确可靠</w:t>
      </w:r>
    </w:p>
    <w:p>
      <w:pPr>
        <w:numPr>
          <w:ilvl w:val="0"/>
          <w:numId w:val="6"/>
        </w:numP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  <w:t>箱门闭合松紧能调节，整体成型的硅橡胶门封圈，确保箱内高真空度</w:t>
      </w:r>
    </w:p>
    <w:p>
      <w:pPr>
        <w:numPr>
          <w:ilvl w:val="0"/>
          <w:numId w:val="6"/>
        </w:numP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用户在实时曲线界面可以查看最近一段时间内的温度曲线图，也可查阅历史运行温度曲线数据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i w:val="0"/>
          <w:color w:val="0000FF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FF"/>
          <w:kern w:val="0"/>
          <w:sz w:val="24"/>
          <w:szCs w:val="24"/>
          <w:u w:val="none"/>
          <w:lang w:val="en-US" w:eastAsia="zh-CN" w:bidi="ar"/>
        </w:rPr>
        <w:t>技术参数</w:t>
      </w:r>
    </w:p>
    <w:tbl>
      <w:tblPr>
        <w:tblStyle w:val="7"/>
        <w:tblW w:w="9563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8"/>
        <w:gridCol w:w="6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型号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技术指标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BJPX-ZK60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公称容积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电源电压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AC220V / 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输入功率 （W）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控温范围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RT+10～200℃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温度波动度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±1.0℃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达到真空度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133Pa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搁板(标配）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内胆材料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内胆尺寸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347*400*448mm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外形尺寸</w:t>
            </w:r>
            <w:bookmarkStart w:id="0" w:name="_GoBack"/>
            <w:bookmarkEnd w:id="0"/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655*610*867mm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说明：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1.RT 指环境温度。 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2.表中技术参数均在环境温度 25℃，相对湿度不大于 85%，真空度不小于 0.1Mpa 的条件下，用精确度不小于 </w:t>
      </w:r>
      <w:r>
        <w:rPr>
          <w:rFonts w:ascii="Symbol" w:hAnsi="Symbol" w:eastAsia="宋体" w:cs="Symbol"/>
          <w:color w:val="000000"/>
          <w:kern w:val="0"/>
          <w:sz w:val="18"/>
          <w:szCs w:val="18"/>
          <w:lang w:val="en-US" w:eastAsia="zh-CN" w:bidi="ar"/>
        </w:rPr>
        <w:t>±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1.5℃的水银温度计测得，温度计的水银头必须与箱内搁板表面接触良好。</w:t>
      </w:r>
      <w:r>
        <w:drawing>
          <wp:inline distT="0" distB="0" distL="114300" distR="114300">
            <wp:extent cx="3444240" cy="4084955"/>
            <wp:effectExtent l="0" t="0" r="3810" b="1079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FF0000"/>
          <w:lang w:eastAsia="zh-CN"/>
        </w:rPr>
        <w:drawing>
          <wp:inline distT="0" distB="0" distL="114300" distR="114300">
            <wp:extent cx="5067300" cy="6581775"/>
            <wp:effectExtent l="0" t="0" r="0" b="9525"/>
            <wp:docPr id="1" name="图片 1" descr="159825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82579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18C17"/>
    <w:multiLevelType w:val="singleLevel"/>
    <w:tmpl w:val="83F18C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C624AE7"/>
    <w:multiLevelType w:val="singleLevel"/>
    <w:tmpl w:val="0C624AE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2211F88"/>
    <w:multiLevelType w:val="singleLevel"/>
    <w:tmpl w:val="32211F8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2860E07"/>
    <w:multiLevelType w:val="singleLevel"/>
    <w:tmpl w:val="32860E0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49CD1E40"/>
    <w:multiLevelType w:val="singleLevel"/>
    <w:tmpl w:val="49CD1E4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651BF9"/>
    <w:multiLevelType w:val="singleLevel"/>
    <w:tmpl w:val="58651B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3A10"/>
    <w:rsid w:val="03867614"/>
    <w:rsid w:val="082E4DA6"/>
    <w:rsid w:val="0B92710A"/>
    <w:rsid w:val="0E3E0273"/>
    <w:rsid w:val="112A29F9"/>
    <w:rsid w:val="12100F68"/>
    <w:rsid w:val="15D971A4"/>
    <w:rsid w:val="16882067"/>
    <w:rsid w:val="18520F0E"/>
    <w:rsid w:val="18EF6553"/>
    <w:rsid w:val="19647588"/>
    <w:rsid w:val="1B062172"/>
    <w:rsid w:val="1E46596C"/>
    <w:rsid w:val="1F03501E"/>
    <w:rsid w:val="2038159C"/>
    <w:rsid w:val="263E3A04"/>
    <w:rsid w:val="284251BA"/>
    <w:rsid w:val="2CDB1C8E"/>
    <w:rsid w:val="32116133"/>
    <w:rsid w:val="35813104"/>
    <w:rsid w:val="36F4000C"/>
    <w:rsid w:val="39144203"/>
    <w:rsid w:val="3AF602F7"/>
    <w:rsid w:val="3E922B9C"/>
    <w:rsid w:val="49034191"/>
    <w:rsid w:val="490E3A3E"/>
    <w:rsid w:val="4CFF048C"/>
    <w:rsid w:val="4D185A88"/>
    <w:rsid w:val="4D1B4190"/>
    <w:rsid w:val="4F106A98"/>
    <w:rsid w:val="512F7C29"/>
    <w:rsid w:val="53293C46"/>
    <w:rsid w:val="533E5933"/>
    <w:rsid w:val="53546C1E"/>
    <w:rsid w:val="5418571D"/>
    <w:rsid w:val="54B266BA"/>
    <w:rsid w:val="56182FD1"/>
    <w:rsid w:val="606D52C8"/>
    <w:rsid w:val="68251A33"/>
    <w:rsid w:val="6BD73413"/>
    <w:rsid w:val="743E14CF"/>
    <w:rsid w:val="7634412E"/>
    <w:rsid w:val="76457120"/>
    <w:rsid w:val="787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10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Mr.6426</cp:lastModifiedBy>
  <dcterms:modified xsi:type="dcterms:W3CDTF">2020-09-28T09:13:43Z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