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napToGrid/>
        <w:spacing w:before="0" w:after="0" w:line="240" w:lineRule="auto"/>
        <w:ind w:right="0" w:firstLine="0"/>
        <w:jc w:val="center"/>
        <w:rPr>
          <w:rFonts w:hint="eastAsia" w:ascii="微软雅黑" w:hAnsi="微软雅黑" w:eastAsia="微软雅黑"/>
          <w:b/>
          <w:color w:val="auto"/>
          <w:position w:val="0"/>
          <w:sz w:val="32"/>
          <w:szCs w:val="32"/>
          <w:lang w:val="en-US" w:eastAsia="zh-CN"/>
        </w:rPr>
      </w:pPr>
      <w:r>
        <w:rPr>
          <w:rFonts w:hint="eastAsia" w:ascii="微软雅黑" w:hAnsi="微软雅黑" w:eastAsia="微软雅黑"/>
          <w:b/>
          <w:color w:val="auto"/>
          <w:position w:val="0"/>
          <w:sz w:val="32"/>
          <w:szCs w:val="32"/>
          <w:lang w:eastAsia="zh-CN"/>
        </w:rPr>
        <w:t>污水处理系统</w:t>
      </w:r>
      <w:r>
        <w:rPr>
          <w:rFonts w:hint="default" w:ascii="微软雅黑" w:hAnsi="微软雅黑" w:eastAsia="微软雅黑"/>
          <w:b/>
          <w:color w:val="auto"/>
          <w:position w:val="0"/>
          <w:sz w:val="32"/>
          <w:szCs w:val="32"/>
        </w:rPr>
        <w:t>技术参数</w:t>
      </w:r>
    </w:p>
    <w:p>
      <w:pPr>
        <w:numPr>
          <w:ilvl w:val="0"/>
          <w:numId w:val="0"/>
        </w:numPr>
        <w:autoSpaceDE/>
        <w:autoSpaceDN/>
        <w:snapToGrid/>
        <w:spacing w:before="0" w:after="0" w:line="240" w:lineRule="auto"/>
        <w:ind w:right="0" w:firstLine="0"/>
        <w:jc w:val="center"/>
        <w:rPr>
          <w:rStyle w:val="38"/>
          <w:rFonts w:hint="default"/>
          <w:sz w:val="24"/>
          <w:szCs w:val="22"/>
          <w:lang w:val="en-US" w:eastAsia="zh-CN"/>
        </w:rPr>
      </w:pPr>
      <w:r>
        <w:rPr>
          <w:rFonts w:hint="eastAsia" w:ascii="微软雅黑" w:hAnsi="微软雅黑" w:eastAsia="微软雅黑"/>
          <w:b/>
          <w:color w:val="auto"/>
          <w:position w:val="0"/>
          <w:sz w:val="32"/>
          <w:szCs w:val="32"/>
          <w:lang w:val="en-US" w:eastAsia="zh-CN"/>
        </w:rPr>
        <w:drawing>
          <wp:inline distT="0" distB="0" distL="114300" distR="114300">
            <wp:extent cx="4143375" cy="4895850"/>
            <wp:effectExtent l="0" t="0" r="9525" b="0"/>
            <wp:docPr id="1" name="图片 1" descr="1616810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6810719(1)"/>
                    <pic:cNvPicPr>
                      <a:picLocks noChangeAspect="1"/>
                    </pic:cNvPicPr>
                  </pic:nvPicPr>
                  <pic:blipFill>
                    <a:blip r:embed="rId4"/>
                    <a:stretch>
                      <a:fillRect/>
                    </a:stretch>
                  </pic:blipFill>
                  <pic:spPr>
                    <a:xfrm>
                      <a:off x="0" y="0"/>
                      <a:ext cx="4143375" cy="4895850"/>
                    </a:xfrm>
                    <a:prstGeom prst="rect">
                      <a:avLst/>
                    </a:prstGeom>
                  </pic:spPr>
                </pic:pic>
              </a:graphicData>
            </a:graphic>
          </wp:inline>
        </w:drawing>
      </w:r>
    </w:p>
    <w:p>
      <w:pPr>
        <w:widowControl/>
        <w:spacing w:line="480" w:lineRule="auto"/>
        <w:ind w:right="426"/>
        <w:rPr>
          <w:rStyle w:val="38"/>
          <w:rFonts w:hint="eastAsia"/>
          <w:sz w:val="24"/>
          <w:szCs w:val="22"/>
          <w:lang w:val="en-US" w:eastAsia="zh-CN"/>
        </w:rPr>
      </w:pPr>
      <w:r>
        <w:rPr>
          <w:rStyle w:val="38"/>
          <w:rFonts w:hint="default"/>
          <w:sz w:val="24"/>
          <w:szCs w:val="22"/>
          <w:lang w:val="en-US" w:eastAsia="zh-CN"/>
        </w:rPr>
        <w:t>类型：</w:t>
      </w:r>
      <w:r>
        <w:rPr>
          <w:rFonts w:hint="eastAsia" w:ascii="Times New Roman" w:hAnsi="Times New Roman" w:eastAsia="宋体" w:cs="Times New Roman"/>
          <w:w w:val="100"/>
          <w:kern w:val="2"/>
          <w:sz w:val="24"/>
          <w:szCs w:val="24"/>
          <w:shd w:val="clear"/>
          <w:lang w:val="en-US" w:eastAsia="zh-CN" w:bidi="ar-SA"/>
        </w:rPr>
        <w:t>污水处理系统</w:t>
      </w:r>
    </w:p>
    <w:p>
      <w:pPr>
        <w:pStyle w:val="39"/>
        <w:spacing w:line="480" w:lineRule="auto"/>
        <w:rPr>
          <w:rStyle w:val="38"/>
          <w:rFonts w:hint="default"/>
          <w:sz w:val="24"/>
          <w:szCs w:val="22"/>
          <w:lang w:val="en-US" w:eastAsia="zh-CN"/>
        </w:rPr>
      </w:pPr>
      <w:r>
        <w:rPr>
          <w:rStyle w:val="38"/>
          <w:rFonts w:hint="eastAsia"/>
          <w:kern w:val="2"/>
          <w:sz w:val="24"/>
          <w:szCs w:val="22"/>
          <w:lang w:val="en-US" w:eastAsia="zh-CN" w:bidi="ar-SA"/>
        </w:rPr>
        <w:t>1、</w:t>
      </w:r>
      <w:r>
        <w:rPr>
          <w:rFonts w:hint="eastAsia"/>
          <w:szCs w:val="24"/>
        </w:rPr>
        <w:t>技术参数</w:t>
      </w:r>
      <w:r>
        <w:rPr>
          <w:rStyle w:val="38"/>
          <w:rFonts w:hint="default"/>
          <w:sz w:val="24"/>
          <w:szCs w:val="22"/>
          <w:lang w:val="en-US" w:eastAsia="zh-CN"/>
        </w:rPr>
        <w:t>：</w:t>
      </w:r>
    </w:p>
    <w:tbl>
      <w:tblPr>
        <w:tblStyle w:val="23"/>
        <w:tblW w:w="9456"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7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2015" w:type="dxa"/>
            <w:noWrap w:val="0"/>
            <w:vAlign w:val="center"/>
          </w:tcPr>
          <w:p>
            <w:pPr>
              <w:tabs>
                <w:tab w:val="center" w:pos="744"/>
              </w:tabs>
              <w:jc w:val="both"/>
              <w:rPr>
                <w:rFonts w:hint="eastAsia" w:eastAsia="宋体"/>
                <w:lang w:eastAsia="zh-CN"/>
              </w:rPr>
            </w:pPr>
            <w:r>
              <w:rPr>
                <w:rFonts w:hint="eastAsia"/>
              </w:rPr>
              <mc:AlternateContent>
                <mc:Choice Requires="wpg">
                  <w:drawing>
                    <wp:anchor distT="0" distB="0" distL="114300" distR="114300" simplePos="0" relativeHeight="251659264" behindDoc="0" locked="0" layoutInCell="1" allowOverlap="1">
                      <wp:simplePos x="0" y="0"/>
                      <wp:positionH relativeFrom="column">
                        <wp:posOffset>-57150</wp:posOffset>
                      </wp:positionH>
                      <wp:positionV relativeFrom="paragraph">
                        <wp:posOffset>635</wp:posOffset>
                      </wp:positionV>
                      <wp:extent cx="1274445" cy="668020"/>
                      <wp:effectExtent l="1905" t="4445" r="19050" b="13335"/>
                      <wp:wrapNone/>
                      <wp:docPr id="4" name="组合 4"/>
                      <wp:cNvGraphicFramePr/>
                      <a:graphic xmlns:a="http://schemas.openxmlformats.org/drawingml/2006/main">
                        <a:graphicData uri="http://schemas.microsoft.com/office/word/2010/wordprocessingGroup">
                          <wpg:wgp>
                            <wpg:cNvGrpSpPr/>
                            <wpg:grpSpPr>
                              <a:xfrm>
                                <a:off x="0" y="0"/>
                                <a:ext cx="1274445" cy="668020"/>
                                <a:chOff x="0" y="0"/>
                                <a:chExt cx="1694" cy="1020"/>
                              </a:xfrm>
                              <a:effectLst/>
                            </wpg:grpSpPr>
                            <wps:wsp>
                              <wps:cNvPr id="3" name="__TH_L2"/>
                              <wps:cNvCnPr/>
                              <wps:spPr>
                                <a:xfrm>
                                  <a:off x="0" y="0"/>
                                  <a:ext cx="1694" cy="1020"/>
                                </a:xfrm>
                                <a:prstGeom prst="line">
                                  <a:avLst/>
                                </a:prstGeom>
                                <a:ln w="6350" cap="flat" cmpd="sng">
                                  <a:solidFill>
                                    <a:srgbClr val="000000"/>
                                  </a:solidFill>
                                  <a:prstDash val="solid"/>
                                  <a:headEnd type="none" w="med" len="med"/>
                                  <a:tailEnd type="none" w="med" len="med"/>
                                </a:ln>
                                <a:effectLst/>
                              </wps:spPr>
                              <wps:bodyPr upright="1"/>
                            </wps:wsp>
                            <wps:wsp>
                              <wps:cNvPr id="5" name="__TH_B113"/>
                              <wps:cNvSpPr txBox="1"/>
                              <wps:spPr>
                                <a:xfrm>
                                  <a:off x="809" y="101"/>
                                  <a:ext cx="252" cy="262"/>
                                </a:xfrm>
                                <a:prstGeom prst="rect">
                                  <a:avLst/>
                                </a:prstGeom>
                                <a:noFill/>
                                <a:ln w="9525">
                                  <a:noFill/>
                                </a:ln>
                                <a:effectLst/>
                              </wps:spPr>
                              <wps:txbx>
                                <w:txbxContent>
                                  <w:p>
                                    <w:pPr>
                                      <w:snapToGrid w:val="0"/>
                                    </w:pPr>
                                  </w:p>
                                </w:txbxContent>
                              </wps:txbx>
                              <wps:bodyPr wrap="square" lIns="0" tIns="0" rIns="0" bIns="0" upright="1"/>
                            </wps:wsp>
                            <wps:wsp>
                              <wps:cNvPr id="6" name="__TH_B124"/>
                              <wps:cNvSpPr txBox="1"/>
                              <wps:spPr>
                                <a:xfrm>
                                  <a:off x="1231" y="355"/>
                                  <a:ext cx="252" cy="262"/>
                                </a:xfrm>
                                <a:prstGeom prst="rect">
                                  <a:avLst/>
                                </a:prstGeom>
                                <a:noFill/>
                                <a:ln w="9525">
                                  <a:noFill/>
                                </a:ln>
                                <a:effectLst/>
                              </wps:spPr>
                              <wps:txbx>
                                <w:txbxContent>
                                  <w:p>
                                    <w:pPr>
                                      <w:snapToGrid w:val="0"/>
                                    </w:pPr>
                                  </w:p>
                                </w:txbxContent>
                              </wps:txbx>
                              <wps:bodyPr wrap="square" lIns="0" tIns="0" rIns="0" bIns="0" upright="1"/>
                            </wps:wsp>
                          </wpg:wgp>
                        </a:graphicData>
                      </a:graphic>
                    </wp:anchor>
                  </w:drawing>
                </mc:Choice>
                <mc:Fallback>
                  <w:pict>
                    <v:group id="_x0000_s1026" o:spid="_x0000_s1026" o:spt="203" style="position:absolute;left:0pt;margin-left:-4.5pt;margin-top:0.05pt;height:52.6pt;width:100.35pt;z-index:251659264;mso-width-relative:page;mso-height-relative:page;" coordsize="1694,1020" o:gfxdata="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vczNnNcAAAAHAQAADwAAAAAAAAABACAAAAAiAAAAZHJzL2Rvd25yZXYueG1sUEsB&#10;AhQAFAAAAAgAh07iQGwQS5LaAgAAiQgAAA4AAAAAAAAAAQAgAAAAJgEAAGRycy9lMm9Eb2MueG1s&#10;UEsFBgAAAAAGAAYAWQEAAHIGAAAAAA==&#10;">
                      <o:lock v:ext="edit" aspectratio="f"/>
                      <v:line id="__TH_L2" o:spid="_x0000_s1026" o:spt="20" style="position:absolute;left:0;top:0;height:1020;width:1694;" filled="f" stroked="t" coordsize="21600,2160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3" o:spid="_x0000_s1026" o:spt="202" type="#_x0000_t202" style="position:absolute;left:809;top:101;height:262;width:25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p>
                          </w:txbxContent>
                        </v:textbox>
                      </v:shape>
                      <v:shape id="__TH_B124" o:spid="_x0000_s1026" o:spt="202" type="#_x0000_t202" style="position:absolute;left:1231;top:355;height:262;width:252;"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p>
                          </w:txbxContent>
                        </v:textbox>
                      </v:shape>
                    </v:group>
                  </w:pict>
                </mc:Fallback>
              </mc:AlternateContent>
            </w:r>
            <w:r>
              <w:rPr>
                <w:rFonts w:hint="eastAsia" w:eastAsia="宋体"/>
                <w:lang w:val="en-US" w:eastAsia="zh-CN"/>
              </w:rPr>
              <w:t xml:space="preserve">      </w:t>
            </w:r>
            <w:r>
              <w:rPr>
                <w:rFonts w:hint="eastAsia"/>
              </w:rPr>
              <w:t>型号</w:t>
            </w:r>
            <w:r>
              <w:rPr>
                <w:rFonts w:hint="eastAsia" w:eastAsia="宋体"/>
                <w:lang w:eastAsia="zh-CN"/>
              </w:rPr>
              <w:t>规格</w:t>
            </w:r>
          </w:p>
          <w:p>
            <w:pPr>
              <w:jc w:val="center"/>
            </w:pPr>
          </w:p>
          <w:p>
            <w:pPr>
              <w:jc w:val="both"/>
              <w:rPr>
                <w:rFonts w:hint="eastAsia"/>
              </w:rPr>
            </w:pPr>
            <w:r>
              <w:rPr>
                <w:rFonts w:hint="eastAsia" w:eastAsia="宋体"/>
                <w:lang w:eastAsia="zh-CN"/>
              </w:rPr>
              <w:t>技术</w:t>
            </w:r>
            <w:r>
              <w:rPr>
                <w:rFonts w:hint="eastAsia"/>
              </w:rPr>
              <w:t>参数</w:t>
            </w:r>
          </w:p>
        </w:tc>
        <w:tc>
          <w:tcPr>
            <w:tcW w:w="7441" w:type="dxa"/>
            <w:noWrap w:val="0"/>
            <w:vAlign w:val="center"/>
          </w:tcPr>
          <w:p>
            <w:pPr>
              <w:jc w:val="center"/>
              <w:rPr>
                <w:rFonts w:hint="default"/>
                <w:lang w:val="en-US" w:eastAsia="zh-CN"/>
              </w:rPr>
            </w:pPr>
            <w:r>
              <w:rPr>
                <w:rFonts w:hint="eastAsia" w:ascii="微软雅黑" w:hAnsi="微软雅黑" w:eastAsia="微软雅黑"/>
                <w:b/>
                <w:color w:val="000000"/>
                <w:w w:val="100"/>
                <w:sz w:val="24"/>
                <w:szCs w:val="24"/>
                <w:lang w:val="en-US" w:eastAsia="zh-CN"/>
              </w:rPr>
              <w:t>BJPX-WO2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015" w:type="dxa"/>
            <w:noWrap w:val="0"/>
            <w:vAlign w:val="center"/>
          </w:tcPr>
          <w:p>
            <w:pPr>
              <w:jc w:val="center"/>
              <w:rPr>
                <w:rFonts w:hint="eastAsia" w:eastAsia="宋体"/>
                <w:lang w:eastAsia="zh-CN"/>
              </w:rPr>
            </w:pPr>
            <w:r>
              <w:rPr>
                <w:rFonts w:hint="eastAsia"/>
                <w:lang w:eastAsia="zh-CN"/>
              </w:rPr>
              <w:t>显示屏</w:t>
            </w:r>
          </w:p>
        </w:tc>
        <w:tc>
          <w:tcPr>
            <w:tcW w:w="7441" w:type="dxa"/>
            <w:noWrap w:val="0"/>
            <w:vAlign w:val="center"/>
          </w:tcPr>
          <w:p>
            <w:pPr>
              <w:tabs>
                <w:tab w:val="left" w:pos="2652"/>
              </w:tabs>
              <w:jc w:val="center"/>
              <w:rPr>
                <w:rFonts w:hint="default"/>
                <w:lang w:val="en-US" w:eastAsia="zh-CN"/>
              </w:rPr>
            </w:pPr>
            <w:r>
              <w:rPr>
                <w:rFonts w:hint="eastAsia"/>
                <w:lang w:val="en-US" w:eastAsia="zh-CN"/>
              </w:rPr>
              <w: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015" w:type="dxa"/>
            <w:noWrap w:val="0"/>
            <w:vAlign w:val="center"/>
          </w:tcPr>
          <w:p>
            <w:pPr>
              <w:jc w:val="center"/>
              <w:rPr>
                <w:rFonts w:hint="default" w:eastAsia="宋体"/>
                <w:lang w:val="en-US" w:eastAsia="zh-CN"/>
              </w:rPr>
            </w:pPr>
            <w:r>
              <w:rPr>
                <w:rFonts w:hint="eastAsia"/>
                <w:lang w:eastAsia="zh-CN"/>
              </w:rPr>
              <w:t>类型</w:t>
            </w:r>
          </w:p>
        </w:tc>
        <w:tc>
          <w:tcPr>
            <w:tcW w:w="7441" w:type="dxa"/>
            <w:noWrap w:val="0"/>
            <w:vAlign w:val="center"/>
          </w:tcPr>
          <w:p>
            <w:pPr>
              <w:jc w:val="center"/>
              <w:rPr>
                <w:rFonts w:hint="default"/>
                <w:lang w:val="en-US" w:eastAsia="zh-CN"/>
              </w:rPr>
            </w:pPr>
            <w:r>
              <w:rPr>
                <w:rFonts w:hint="eastAsia"/>
                <w:lang w:val="en-US" w:eastAsia="zh-CN"/>
              </w:rPr>
              <w:t>自吸/自流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015" w:type="dxa"/>
            <w:noWrap w:val="0"/>
            <w:vAlign w:val="center"/>
          </w:tcPr>
          <w:p>
            <w:pPr>
              <w:jc w:val="center"/>
              <w:rPr>
                <w:rFonts w:hint="eastAsia"/>
                <w:lang w:val="en-US" w:eastAsia="zh-CN"/>
              </w:rPr>
            </w:pPr>
            <w:r>
              <w:rPr>
                <w:rFonts w:hint="eastAsia"/>
                <w:lang w:val="en-US" w:eastAsia="zh-CN"/>
              </w:rPr>
              <w:t>最大吸程</w:t>
            </w:r>
          </w:p>
        </w:tc>
        <w:tc>
          <w:tcPr>
            <w:tcW w:w="7441" w:type="dxa"/>
            <w:noWrap w:val="0"/>
            <w:vAlign w:val="center"/>
          </w:tcPr>
          <w:p>
            <w:pPr>
              <w:jc w:val="center"/>
              <w:rPr>
                <w:rFonts w:hint="eastAsia"/>
                <w:lang w:val="en-US" w:eastAsia="zh-CN"/>
              </w:rPr>
            </w:pPr>
            <w:r>
              <w:rPr>
                <w:rFonts w:hint="eastAsia"/>
                <w:lang w:val="en-US" w:eastAsia="zh-CN"/>
              </w:rPr>
              <w:t>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015" w:type="dxa"/>
            <w:noWrap w:val="0"/>
            <w:vAlign w:val="center"/>
          </w:tcPr>
          <w:p>
            <w:pPr>
              <w:jc w:val="center"/>
              <w:rPr>
                <w:rFonts w:hint="eastAsia"/>
                <w:lang w:val="en-US" w:eastAsia="zh-CN"/>
              </w:rPr>
            </w:pPr>
            <w:r>
              <w:rPr>
                <w:rFonts w:hint="eastAsia"/>
                <w:lang w:val="en-US" w:eastAsia="zh-CN"/>
              </w:rPr>
              <w:t>最大扬程</w:t>
            </w:r>
          </w:p>
        </w:tc>
        <w:tc>
          <w:tcPr>
            <w:tcW w:w="7441" w:type="dxa"/>
            <w:noWrap w:val="0"/>
            <w:vAlign w:val="center"/>
          </w:tcPr>
          <w:p>
            <w:pPr>
              <w:jc w:val="center"/>
              <w:rPr>
                <w:rFonts w:hint="eastAsia"/>
                <w:lang w:val="en-US" w:eastAsia="zh-CN"/>
              </w:rPr>
            </w:pPr>
            <w:r>
              <w:rPr>
                <w:rFonts w:hint="eastAsia"/>
                <w:lang w:val="en-US" w:eastAsia="zh-CN"/>
              </w:rPr>
              <w:t>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015" w:type="dxa"/>
            <w:noWrap w:val="0"/>
            <w:vAlign w:val="center"/>
          </w:tcPr>
          <w:p>
            <w:pPr>
              <w:jc w:val="center"/>
              <w:rPr>
                <w:rFonts w:hint="eastAsia" w:eastAsia="宋体"/>
                <w:lang w:eastAsia="zh-CN"/>
              </w:rPr>
            </w:pPr>
            <w:r>
              <w:rPr>
                <w:rFonts w:hint="eastAsia"/>
                <w:lang w:val="en-US" w:eastAsia="zh-CN"/>
              </w:rPr>
              <w:t>最大流量</w:t>
            </w:r>
          </w:p>
        </w:tc>
        <w:tc>
          <w:tcPr>
            <w:tcW w:w="7441" w:type="dxa"/>
            <w:noWrap w:val="0"/>
            <w:vAlign w:val="center"/>
          </w:tcPr>
          <w:p>
            <w:pPr>
              <w:jc w:val="center"/>
              <w:rPr>
                <w:rFonts w:hint="eastAsia"/>
                <w:lang w:val="en-US" w:eastAsia="zh-CN"/>
              </w:rPr>
            </w:pPr>
            <w:r>
              <w:rPr>
                <w:rFonts w:hint="eastAsia"/>
                <w:lang w:val="en-US" w:eastAsia="zh-CN"/>
              </w:rPr>
              <w:t>2.0m3/h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015" w:type="dxa"/>
            <w:noWrap w:val="0"/>
            <w:vAlign w:val="center"/>
          </w:tcPr>
          <w:p>
            <w:pPr>
              <w:jc w:val="center"/>
              <w:rPr>
                <w:rFonts w:hint="eastAsia"/>
                <w:lang w:val="en-US" w:eastAsia="zh-CN"/>
              </w:rPr>
            </w:pPr>
            <w:r>
              <w:rPr>
                <w:rFonts w:hint="eastAsia"/>
                <w:lang w:eastAsia="zh-CN"/>
              </w:rPr>
              <w:t>额定功率</w:t>
            </w:r>
          </w:p>
        </w:tc>
        <w:tc>
          <w:tcPr>
            <w:tcW w:w="7441" w:type="dxa"/>
            <w:noWrap w:val="0"/>
            <w:vAlign w:val="center"/>
          </w:tcPr>
          <w:p>
            <w:pPr>
              <w:jc w:val="center"/>
              <w:rPr>
                <w:rFonts w:hint="default"/>
                <w:lang w:val="en-US" w:eastAsia="zh-CN"/>
              </w:rPr>
            </w:pPr>
            <w:r>
              <w:rPr>
                <w:rFonts w:hint="eastAsia"/>
                <w:lang w:val="en-US" w:eastAsia="zh-CN"/>
              </w:rPr>
              <w:t>≤450W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015" w:type="dxa"/>
            <w:noWrap w:val="0"/>
            <w:vAlign w:val="center"/>
          </w:tcPr>
          <w:p>
            <w:pPr>
              <w:jc w:val="center"/>
              <w:rPr>
                <w:rFonts w:hint="eastAsia" w:ascii="宋体" w:hAnsi="宋体"/>
                <w:sz w:val="24"/>
                <w:lang w:val="en-US" w:eastAsia="zh-CN"/>
              </w:rPr>
            </w:pPr>
            <w:r>
              <w:rPr>
                <w:rFonts w:hint="eastAsia" w:ascii="宋体" w:hAnsi="宋体"/>
                <w:sz w:val="24"/>
                <w:lang w:val="en-US" w:eastAsia="zh-CN"/>
              </w:rPr>
              <w:t>处理方式</w:t>
            </w:r>
          </w:p>
        </w:tc>
        <w:tc>
          <w:tcPr>
            <w:tcW w:w="7441" w:type="dxa"/>
            <w:noWrap w:val="0"/>
            <w:vAlign w:val="center"/>
          </w:tcPr>
          <w:p>
            <w:pPr>
              <w:jc w:val="center"/>
              <w:rPr>
                <w:rFonts w:hint="eastAsia" w:ascii="宋体" w:hAnsi="宋体" w:eastAsia="宋体"/>
                <w:sz w:val="24"/>
                <w:lang w:eastAsia="zh-CN"/>
              </w:rPr>
            </w:pPr>
            <w:r>
              <w:rPr>
                <w:rFonts w:hint="eastAsia" w:ascii="宋体" w:hAnsi="宋体" w:eastAsia="宋体"/>
                <w:sz w:val="24"/>
                <w:lang w:eastAsia="zh-CN"/>
              </w:rPr>
              <w:t>臭氧消毒灭菌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015" w:type="dxa"/>
            <w:noWrap w:val="0"/>
            <w:vAlign w:val="center"/>
          </w:tcPr>
          <w:p>
            <w:pPr>
              <w:jc w:val="center"/>
              <w:rPr>
                <w:rFonts w:hint="eastAsia"/>
                <w:lang w:eastAsia="zh-CN"/>
              </w:rPr>
            </w:pPr>
            <w:r>
              <w:rPr>
                <w:rFonts w:hint="eastAsia" w:ascii="宋体" w:hAnsi="宋体"/>
                <w:sz w:val="24"/>
                <w:lang w:val="en-US" w:eastAsia="zh-CN"/>
              </w:rPr>
              <w:t>产品材质</w:t>
            </w:r>
          </w:p>
        </w:tc>
        <w:tc>
          <w:tcPr>
            <w:tcW w:w="7441" w:type="dxa"/>
            <w:noWrap w:val="0"/>
            <w:vAlign w:val="center"/>
          </w:tcPr>
          <w:p>
            <w:pPr>
              <w:jc w:val="center"/>
              <w:rPr>
                <w:rFonts w:hint="eastAsia" w:ascii="宋体" w:hAnsi="宋体"/>
                <w:sz w:val="24"/>
                <w:lang w:val="en-US" w:eastAsia="zh-CN"/>
              </w:rPr>
            </w:pPr>
            <w:r>
              <w:rPr>
                <w:rFonts w:hint="eastAsia" w:ascii="宋体" w:hAnsi="宋体"/>
                <w:sz w:val="24"/>
                <w:lang w:val="en-US" w:eastAsia="zh-CN"/>
              </w:rPr>
              <w:t xml:space="preserve">消毒箱 PE </w:t>
            </w:r>
          </w:p>
          <w:p>
            <w:pPr>
              <w:jc w:val="center"/>
              <w:rPr>
                <w:rFonts w:hint="eastAsia"/>
                <w:lang w:eastAsia="zh-CN"/>
              </w:rPr>
            </w:pPr>
            <w:r>
              <w:rPr>
                <w:rFonts w:hint="eastAsia" w:ascii="宋体" w:hAnsi="宋体"/>
                <w:sz w:val="24"/>
                <w:lang w:val="en-US" w:eastAsia="zh-CN"/>
              </w:rPr>
              <w:t>外壳碳钢静电电泳喷塑材质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015" w:type="dxa"/>
            <w:noWrap w:val="0"/>
            <w:vAlign w:val="center"/>
          </w:tcPr>
          <w:p>
            <w:pPr>
              <w:jc w:val="center"/>
              <w:rPr>
                <w:rFonts w:hint="eastAsia"/>
              </w:rPr>
            </w:pPr>
            <w:r>
              <w:rPr>
                <w:rFonts w:hint="eastAsia"/>
                <w:lang w:eastAsia="zh-CN"/>
              </w:rPr>
              <w:t>环境温度（℃）</w:t>
            </w:r>
          </w:p>
        </w:tc>
        <w:tc>
          <w:tcPr>
            <w:tcW w:w="7441" w:type="dxa"/>
            <w:noWrap w:val="0"/>
            <w:vAlign w:val="center"/>
          </w:tcPr>
          <w:p>
            <w:pPr>
              <w:jc w:val="center"/>
              <w:rPr>
                <w:rFonts w:hint="eastAsia"/>
                <w:lang w:eastAsia="zh-CN"/>
              </w:rPr>
            </w:pPr>
            <w:r>
              <w:rPr>
                <w:rFonts w:hint="eastAsia"/>
                <w:lang w:eastAsia="zh-CN"/>
              </w:rPr>
              <w:t>5</w:t>
            </w:r>
            <w:r>
              <w:rPr>
                <w:rFonts w:hint="eastAsia"/>
                <w:lang w:val="en-US" w:eastAsia="zh-CN"/>
              </w:rPr>
              <w:t>-</w:t>
            </w:r>
            <w:r>
              <w:rPr>
                <w:rFonts w:hint="eastAsia"/>
                <w:lang w:eastAsia="zh-CN"/>
              </w:rPr>
              <w:t>30，建议25±2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15" w:type="dxa"/>
            <w:noWrap w:val="0"/>
            <w:vAlign w:val="center"/>
          </w:tcPr>
          <w:p>
            <w:pPr>
              <w:jc w:val="both"/>
              <w:rPr>
                <w:rFonts w:hint="eastAsia" w:eastAsia="宋体"/>
                <w:lang w:eastAsia="zh-CN"/>
              </w:rPr>
            </w:pPr>
            <w:r>
              <w:rPr>
                <w:rFonts w:hint="eastAsia"/>
                <w:lang w:eastAsia="zh-CN"/>
              </w:rPr>
              <w:t>外形</w:t>
            </w:r>
            <w:r>
              <w:rPr>
                <w:rFonts w:hint="eastAsia"/>
              </w:rPr>
              <w:t>尺寸</w:t>
            </w:r>
            <w:r>
              <w:rPr>
                <w:rFonts w:hint="eastAsia"/>
                <w:lang w:eastAsia="zh-CN"/>
              </w:rPr>
              <w:t>（</w:t>
            </w:r>
            <w:r>
              <w:rPr>
                <w:rFonts w:hint="eastAsia"/>
                <w:lang w:val="en-US" w:eastAsia="zh-CN"/>
              </w:rPr>
              <w:t>mm</w:t>
            </w:r>
            <w:r>
              <w:rPr>
                <w:rFonts w:hint="eastAsia"/>
                <w:lang w:eastAsia="zh-CN"/>
              </w:rPr>
              <w:t>）</w:t>
            </w:r>
          </w:p>
          <w:p>
            <w:pPr>
              <w:jc w:val="center"/>
              <w:rPr>
                <w:rFonts w:hint="eastAsia"/>
              </w:rPr>
            </w:pPr>
            <w:r>
              <w:rPr>
                <w:rFonts w:hint="eastAsia"/>
              </w:rPr>
              <w:t>长*宽*高</w:t>
            </w:r>
          </w:p>
        </w:tc>
        <w:tc>
          <w:tcPr>
            <w:tcW w:w="7441" w:type="dxa"/>
            <w:noWrap w:val="0"/>
            <w:vAlign w:val="center"/>
          </w:tcPr>
          <w:p>
            <w:pPr>
              <w:jc w:val="center"/>
              <w:rPr>
                <w:rFonts w:hint="default"/>
                <w:sz w:val="18"/>
                <w:szCs w:val="18"/>
                <w:lang w:val="en-US" w:eastAsia="zh-CN"/>
              </w:rPr>
            </w:pPr>
            <w:r>
              <w:rPr>
                <w:rFonts w:hint="eastAsia"/>
                <w:sz w:val="18"/>
                <w:szCs w:val="18"/>
                <w:lang w:val="en-US" w:eastAsia="zh-CN"/>
              </w:rPr>
              <w:t>480*490*685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015" w:type="dxa"/>
            <w:noWrap w:val="0"/>
            <w:vAlign w:val="center"/>
          </w:tcPr>
          <w:p>
            <w:pPr>
              <w:jc w:val="center"/>
              <w:rPr>
                <w:rFonts w:hint="eastAsia" w:eastAsia="宋体"/>
                <w:lang w:eastAsia="zh-CN"/>
              </w:rPr>
            </w:pPr>
            <w:r>
              <w:rPr>
                <w:rFonts w:hint="eastAsia"/>
              </w:rPr>
              <w:t>电源电压</w:t>
            </w:r>
            <w:r>
              <w:rPr>
                <w:rFonts w:hint="eastAsia" w:eastAsia="宋体"/>
                <w:lang w:eastAsia="zh-CN"/>
              </w:rPr>
              <w:t>（</w:t>
            </w:r>
            <w:r>
              <w:rPr>
                <w:rFonts w:hint="eastAsia" w:eastAsia="宋体"/>
                <w:lang w:val="en-US" w:eastAsia="zh-CN"/>
              </w:rPr>
              <w:t>V</w:t>
            </w:r>
            <w:r>
              <w:rPr>
                <w:rFonts w:hint="eastAsia" w:eastAsia="宋体"/>
                <w:lang w:eastAsia="zh-CN"/>
              </w:rPr>
              <w:t>）</w:t>
            </w:r>
          </w:p>
        </w:tc>
        <w:tc>
          <w:tcPr>
            <w:tcW w:w="7441" w:type="dxa"/>
            <w:noWrap w:val="0"/>
            <w:vAlign w:val="center"/>
          </w:tcPr>
          <w:p>
            <w:pPr>
              <w:jc w:val="center"/>
              <w:rPr>
                <w:rFonts w:hint="default" w:eastAsia="宋体"/>
                <w:lang w:val="en-US" w:eastAsia="zh-CN"/>
              </w:rPr>
            </w:pPr>
            <w:r>
              <w:rPr>
                <w:rFonts w:hint="eastAsia" w:eastAsia="宋体"/>
                <w:lang w:val="en-US" w:eastAsia="zh-CN"/>
              </w:rPr>
              <w:t>AC</w:t>
            </w:r>
            <w:r>
              <w:rPr>
                <w:rFonts w:hint="eastAsia"/>
              </w:rPr>
              <w:t>220±</w:t>
            </w:r>
            <w:r>
              <w:rPr>
                <w:rFonts w:hint="eastAsia" w:eastAsia="宋体"/>
                <w:lang w:val="en-US" w:eastAsia="zh-CN"/>
              </w:rPr>
              <w:t>22</w:t>
            </w:r>
            <w:r>
              <w:rPr>
                <w:rFonts w:hint="eastAsia"/>
              </w:rPr>
              <w:t>V</w:t>
            </w:r>
            <w:r>
              <w:rPr>
                <w:rFonts w:hint="eastAsia" w:eastAsia="宋体"/>
                <w:lang w:val="en-US" w:eastAsia="zh-CN"/>
              </w:rPr>
              <w:t xml:space="preserve">    50/60HZ</w:t>
            </w:r>
          </w:p>
        </w:tc>
      </w:tr>
    </w:tbl>
    <w:p>
      <w:pPr>
        <w:widowControl/>
        <w:spacing w:line="480" w:lineRule="auto"/>
        <w:ind w:left="420" w:leftChars="200" w:right="426" w:firstLine="480" w:firstLineChars="200"/>
        <w:rPr>
          <w:rFonts w:hint="eastAsia" w:ascii="微软雅黑" w:hAnsi="微软雅黑" w:eastAsia="微软雅黑"/>
          <w:b/>
          <w:color w:val="auto"/>
          <w:position w:val="0"/>
          <w:sz w:val="32"/>
          <w:szCs w:val="32"/>
          <w:lang w:val="en-US" w:eastAsia="zh-CN"/>
        </w:rPr>
      </w:pPr>
      <w:r>
        <w:rPr>
          <w:rStyle w:val="38"/>
          <w:rFonts w:hint="eastAsia"/>
          <w:sz w:val="24"/>
          <w:szCs w:val="22"/>
          <w:lang w:val="en-US" w:eastAsia="zh-CN"/>
        </w:rPr>
        <w:t>注：相关数据均在环境温度为25°C，相对湿度不大于85%情况下测得</w:t>
      </w:r>
      <w:r>
        <w:rPr>
          <w:rFonts w:hint="eastAsia" w:ascii="宋体" w:hAnsi="宋体"/>
          <w:b w:val="0"/>
          <w:bCs w:val="0"/>
          <w:color w:val="000000"/>
          <w:kern w:val="0"/>
          <w:sz w:val="24"/>
          <w:szCs w:val="24"/>
          <w:lang w:val="en-US" w:eastAsia="zh-CN" w:bidi="ar-SA"/>
        </w:rPr>
        <w:t>。</w:t>
      </w:r>
    </w:p>
    <w:p>
      <w:pPr>
        <w:numPr>
          <w:ilvl w:val="0"/>
          <w:numId w:val="0"/>
        </w:numPr>
        <w:rPr>
          <w:rFonts w:hint="default"/>
          <w:lang w:val="en-US" w:eastAsia="zh-CN"/>
        </w:rPr>
      </w:pPr>
      <w:bookmarkStart w:id="0" w:name="_GoBack"/>
      <w:bookmarkEnd w:id="0"/>
    </w:p>
    <w:p>
      <w:pPr>
        <w:pStyle w:val="2"/>
        <w:numPr>
          <w:ilvl w:val="0"/>
          <w:numId w:val="0"/>
        </w:numPr>
        <w:autoSpaceDE/>
        <w:autoSpaceDN/>
        <w:bidi w:val="0"/>
        <w:spacing w:before="0" w:after="0" w:line="576" w:lineRule="auto"/>
        <w:ind w:right="0" w:rightChars="0"/>
        <w:jc w:val="both"/>
        <w:outlineLvl w:val="0"/>
        <w:rPr>
          <w:rFonts w:hint="default" w:ascii="微软雅黑" w:hAnsi="微软雅黑" w:eastAsia="微软雅黑"/>
          <w:b w:val="0"/>
          <w:color w:val="auto"/>
          <w:position w:val="0"/>
          <w:sz w:val="36"/>
          <w:szCs w:val="36"/>
        </w:rPr>
      </w:pPr>
      <w:r>
        <w:rPr>
          <w:rFonts w:hint="eastAsia" w:eastAsia="宋体"/>
          <w:b w:val="0"/>
          <w:color w:val="auto"/>
          <w:position w:val="0"/>
          <w:sz w:val="36"/>
          <w:szCs w:val="36"/>
          <w:lang w:val="en-US" w:eastAsia="zh-CN"/>
        </w:rPr>
        <w:t>2、</w:t>
      </w:r>
      <w:r>
        <w:rPr>
          <w:rFonts w:hint="default" w:ascii="宋体" w:hAnsi="宋体" w:eastAsia="宋体"/>
          <w:b w:val="0"/>
          <w:color w:val="auto"/>
          <w:position w:val="0"/>
          <w:sz w:val="36"/>
          <w:szCs w:val="36"/>
        </w:rPr>
        <w:t>适用范围：</w:t>
      </w:r>
    </w:p>
    <w:p>
      <w:pPr>
        <w:numPr>
          <w:ilvl w:val="0"/>
          <w:numId w:val="0"/>
        </w:numPr>
        <w:autoSpaceDE/>
        <w:autoSpaceDN/>
        <w:bidi w:val="0"/>
        <w:snapToGrid/>
        <w:spacing w:before="0" w:after="0" w:line="400" w:lineRule="exact"/>
        <w:ind w:right="0" w:rightChars="0" w:firstLine="480" w:firstLineChars="200"/>
        <w:jc w:val="left"/>
        <w:rPr>
          <w:rFonts w:hint="default" w:ascii="宋体" w:hAnsi="宋体" w:eastAsia="宋体"/>
          <w:b w:val="0"/>
          <w:color w:val="000000"/>
          <w:position w:val="0"/>
          <w:sz w:val="24"/>
          <w:szCs w:val="24"/>
        </w:rPr>
      </w:pPr>
      <w:r>
        <w:rPr>
          <w:rFonts w:hint="default" w:ascii="宋体" w:hAnsi="宋体" w:eastAsia="宋体"/>
          <w:b w:val="0"/>
          <w:color w:val="000000"/>
          <w:position w:val="0"/>
          <w:sz w:val="24"/>
          <w:szCs w:val="24"/>
        </w:rPr>
        <w:t>为使污水达到排入某一水体或再次使用的水质要求对其进行净化的过程。污水处理被广泛应用于建筑、农业、交通、能源、石化、环保、城市景观、医疗、餐饮等各个领域，也越来越多地走进寻常百姓的日常生活。</w:t>
      </w:r>
    </w:p>
    <w:p>
      <w:pPr>
        <w:pStyle w:val="2"/>
        <w:numPr>
          <w:ilvl w:val="0"/>
          <w:numId w:val="0"/>
        </w:numPr>
        <w:autoSpaceDE/>
        <w:autoSpaceDN/>
        <w:bidi w:val="0"/>
        <w:spacing w:before="0" w:after="0" w:line="576" w:lineRule="auto"/>
        <w:ind w:right="0" w:rightChars="0"/>
        <w:jc w:val="both"/>
        <w:outlineLvl w:val="0"/>
        <w:rPr>
          <w:rFonts w:hint="default" w:ascii="宋体" w:hAnsi="宋体" w:eastAsia="宋体"/>
          <w:b w:val="0"/>
          <w:color w:val="auto"/>
          <w:position w:val="0"/>
          <w:sz w:val="36"/>
          <w:szCs w:val="36"/>
        </w:rPr>
      </w:pPr>
      <w:r>
        <w:rPr>
          <w:rFonts w:hint="eastAsia" w:eastAsia="宋体"/>
          <w:b w:val="0"/>
          <w:color w:val="auto"/>
          <w:position w:val="0"/>
          <w:sz w:val="36"/>
          <w:szCs w:val="36"/>
          <w:lang w:val="en-US" w:eastAsia="zh-CN"/>
        </w:rPr>
        <w:t>3、</w:t>
      </w:r>
      <w:r>
        <w:rPr>
          <w:rFonts w:hint="default" w:ascii="宋体" w:hAnsi="宋体" w:eastAsia="宋体"/>
          <w:b w:val="0"/>
          <w:color w:val="auto"/>
          <w:position w:val="0"/>
          <w:sz w:val="36"/>
          <w:szCs w:val="36"/>
        </w:rPr>
        <w:t>产品特点</w:t>
      </w:r>
    </w:p>
    <w:p>
      <w:pPr>
        <w:numPr>
          <w:ilvl w:val="0"/>
          <w:numId w:val="0"/>
        </w:numPr>
        <w:autoSpaceDE/>
        <w:autoSpaceDN/>
        <w:bidi w:val="0"/>
        <w:snapToGrid/>
        <w:spacing w:before="0" w:after="0" w:line="240" w:lineRule="auto"/>
        <w:ind w:left="283" w:leftChars="0" w:right="0" w:rightChars="0"/>
        <w:jc w:val="both"/>
        <w:rPr>
          <w:rFonts w:hint="default" w:ascii="宋体" w:hAnsi="宋体" w:eastAsia="宋体"/>
          <w:b w:val="0"/>
          <w:color w:val="000000"/>
          <w:position w:val="0"/>
          <w:sz w:val="30"/>
          <w:szCs w:val="30"/>
        </w:rPr>
      </w:pPr>
      <w:r>
        <w:rPr>
          <w:rFonts w:hint="eastAsia" w:ascii="宋体" w:hAnsi="宋体" w:eastAsia="宋体"/>
          <w:b w:val="0"/>
          <w:color w:val="000000"/>
          <w:position w:val="0"/>
          <w:sz w:val="30"/>
          <w:szCs w:val="30"/>
          <w:lang w:val="en-US" w:eastAsia="zh-CN"/>
        </w:rPr>
        <w:t>1、</w:t>
      </w:r>
      <w:r>
        <w:rPr>
          <w:rFonts w:hint="eastAsia" w:ascii="宋体" w:hAnsi="宋体" w:eastAsia="宋体"/>
          <w:b w:val="0"/>
          <w:color w:val="000000"/>
          <w:position w:val="0"/>
          <w:sz w:val="30"/>
          <w:szCs w:val="30"/>
          <w:lang w:eastAsia="zh-CN"/>
        </w:rPr>
        <w:t>人性化</w:t>
      </w:r>
      <w:r>
        <w:rPr>
          <w:rFonts w:hint="default" w:ascii="宋体" w:hAnsi="宋体" w:eastAsia="宋体"/>
          <w:b w:val="0"/>
          <w:color w:val="000000"/>
          <w:position w:val="0"/>
          <w:sz w:val="30"/>
          <w:szCs w:val="30"/>
        </w:rPr>
        <w:t>的结构设计</w:t>
      </w:r>
    </w:p>
    <w:p>
      <w:pPr>
        <w:numPr>
          <w:ilvl w:val="0"/>
          <w:numId w:val="0"/>
        </w:numPr>
        <w:autoSpaceDE/>
        <w:autoSpaceDN/>
        <w:bidi w:val="0"/>
        <w:snapToGrid/>
        <w:spacing w:before="0" w:after="0" w:line="400" w:lineRule="exact"/>
        <w:ind w:right="0" w:rightChars="0" w:firstLine="480" w:firstLineChars="200"/>
        <w:jc w:val="left"/>
        <w:rPr>
          <w:rFonts w:hint="default" w:ascii="宋体" w:hAnsi="宋体" w:eastAsia="宋体"/>
          <w:b w:val="0"/>
          <w:color w:val="000000"/>
          <w:position w:val="0"/>
          <w:sz w:val="24"/>
          <w:szCs w:val="24"/>
          <w:lang w:val="en-US" w:eastAsia="zh-CN"/>
        </w:rPr>
      </w:pPr>
      <w:r>
        <w:rPr>
          <w:rFonts w:hint="eastAsia" w:ascii="宋体" w:hAnsi="宋体" w:eastAsia="宋体"/>
          <w:b w:val="0"/>
          <w:color w:val="000000"/>
          <w:position w:val="0"/>
          <w:sz w:val="24"/>
          <w:szCs w:val="24"/>
          <w:lang w:val="en-US" w:eastAsia="zh-CN"/>
        </w:rPr>
        <w:t>①界面操作简单，</w:t>
      </w:r>
      <w:r>
        <w:rPr>
          <w:rFonts w:hint="default" w:ascii="宋体" w:hAnsi="宋体" w:eastAsia="宋体"/>
          <w:b w:val="0"/>
          <w:color w:val="000000"/>
          <w:position w:val="0"/>
          <w:sz w:val="24"/>
          <w:szCs w:val="24"/>
          <w:lang w:val="en-US" w:eastAsia="zh-CN"/>
        </w:rPr>
        <w:t>运行稳定</w:t>
      </w:r>
      <w:r>
        <w:rPr>
          <w:rFonts w:hint="eastAsia" w:ascii="宋体" w:hAnsi="宋体" w:eastAsia="宋体"/>
          <w:b w:val="0"/>
          <w:color w:val="000000"/>
          <w:position w:val="0"/>
          <w:sz w:val="24"/>
          <w:szCs w:val="24"/>
          <w:lang w:val="en-US" w:eastAsia="zh-CN"/>
        </w:rPr>
        <w:t>、</w:t>
      </w:r>
      <w:r>
        <w:rPr>
          <w:rFonts w:hint="default" w:ascii="宋体" w:hAnsi="宋体" w:eastAsia="宋体"/>
          <w:b w:val="0"/>
          <w:color w:val="000000"/>
          <w:position w:val="0"/>
          <w:sz w:val="24"/>
          <w:szCs w:val="24"/>
          <w:lang w:val="en-US" w:eastAsia="zh-CN"/>
        </w:rPr>
        <w:t>不卡顿，操作设置</w:t>
      </w:r>
      <w:r>
        <w:rPr>
          <w:rFonts w:hint="eastAsia" w:ascii="宋体" w:hAnsi="宋体" w:eastAsia="宋体"/>
          <w:b w:val="0"/>
          <w:color w:val="000000"/>
          <w:position w:val="0"/>
          <w:sz w:val="24"/>
          <w:szCs w:val="24"/>
          <w:lang w:val="en-US" w:eastAsia="zh-CN"/>
        </w:rPr>
        <w:t>方便、显示</w:t>
      </w:r>
      <w:r>
        <w:rPr>
          <w:rFonts w:hint="default" w:ascii="宋体" w:hAnsi="宋体" w:eastAsia="宋体"/>
          <w:b w:val="0"/>
          <w:color w:val="000000"/>
          <w:position w:val="0"/>
          <w:sz w:val="24"/>
          <w:szCs w:val="24"/>
          <w:lang w:val="en-US" w:eastAsia="zh-CN"/>
        </w:rPr>
        <w:t>简单</w:t>
      </w:r>
      <w:r>
        <w:rPr>
          <w:rFonts w:hint="eastAsia" w:ascii="宋体" w:hAnsi="宋体" w:eastAsia="宋体"/>
          <w:b w:val="0"/>
          <w:color w:val="000000"/>
          <w:position w:val="0"/>
          <w:sz w:val="24"/>
          <w:szCs w:val="24"/>
          <w:lang w:val="en-US" w:eastAsia="zh-CN"/>
        </w:rPr>
        <w:t>明了；</w:t>
      </w:r>
    </w:p>
    <w:p>
      <w:pPr>
        <w:numPr>
          <w:ilvl w:val="0"/>
          <w:numId w:val="0"/>
        </w:numPr>
        <w:autoSpaceDE/>
        <w:autoSpaceDN/>
        <w:bidi w:val="0"/>
        <w:snapToGrid/>
        <w:spacing w:before="0" w:after="0" w:line="400" w:lineRule="exact"/>
        <w:ind w:right="0" w:rightChars="0" w:firstLine="480" w:firstLineChars="200"/>
        <w:jc w:val="left"/>
        <w:rPr>
          <w:rFonts w:hint="eastAsia" w:ascii="宋体" w:hAnsi="宋体" w:eastAsia="宋体"/>
          <w:b w:val="0"/>
          <w:color w:val="000000"/>
          <w:position w:val="0"/>
          <w:sz w:val="24"/>
          <w:szCs w:val="24"/>
          <w:lang w:val="en-US" w:eastAsia="zh-CN"/>
        </w:rPr>
      </w:pPr>
      <w:r>
        <w:rPr>
          <w:rFonts w:hint="eastAsia" w:ascii="宋体" w:hAnsi="宋体" w:eastAsia="宋体"/>
          <w:b w:val="0"/>
          <w:color w:val="000000"/>
          <w:position w:val="0"/>
          <w:sz w:val="24"/>
          <w:szCs w:val="24"/>
          <w:lang w:val="en-US" w:eastAsia="zh-CN"/>
        </w:rPr>
        <w:t>②</w:t>
      </w:r>
      <w:r>
        <w:rPr>
          <w:rFonts w:hint="default" w:ascii="宋体" w:hAnsi="宋体" w:eastAsia="宋体"/>
          <w:b w:val="0"/>
          <w:color w:val="000000"/>
          <w:position w:val="0"/>
          <w:sz w:val="24"/>
          <w:szCs w:val="24"/>
          <w:lang w:val="en-US" w:eastAsia="zh-CN"/>
        </w:rPr>
        <w:t>巧妙的一体化结构设计</w:t>
      </w:r>
      <w:r>
        <w:rPr>
          <w:rFonts w:hint="eastAsia" w:ascii="宋体" w:hAnsi="宋体" w:eastAsia="宋体"/>
          <w:b w:val="0"/>
          <w:color w:val="000000"/>
          <w:position w:val="0"/>
          <w:sz w:val="24"/>
          <w:szCs w:val="24"/>
          <w:lang w:val="en-US" w:eastAsia="zh-CN"/>
        </w:rPr>
        <w:t>，</w:t>
      </w:r>
      <w:r>
        <w:rPr>
          <w:rFonts w:hint="default" w:ascii="宋体" w:hAnsi="宋体" w:eastAsia="宋体"/>
          <w:b w:val="0"/>
          <w:color w:val="000000"/>
          <w:position w:val="0"/>
          <w:sz w:val="24"/>
          <w:szCs w:val="24"/>
          <w:lang w:val="en-US" w:eastAsia="zh-CN"/>
        </w:rPr>
        <w:t>内部自带污水处理箱，</w:t>
      </w:r>
      <w:r>
        <w:rPr>
          <w:rFonts w:hint="eastAsia" w:ascii="宋体" w:hAnsi="宋体" w:eastAsia="宋体"/>
          <w:b w:val="0"/>
          <w:color w:val="000000"/>
          <w:position w:val="0"/>
          <w:sz w:val="24"/>
          <w:szCs w:val="24"/>
          <w:lang w:val="en-US" w:eastAsia="zh-CN"/>
        </w:rPr>
        <w:t>减少占地面积，充分</w:t>
      </w:r>
      <w:r>
        <w:rPr>
          <w:rFonts w:hint="default" w:ascii="宋体" w:hAnsi="宋体" w:eastAsia="宋体"/>
          <w:b w:val="0"/>
          <w:color w:val="000000"/>
          <w:position w:val="0"/>
          <w:sz w:val="24"/>
          <w:szCs w:val="24"/>
          <w:lang w:val="en-US" w:eastAsia="zh-CN"/>
        </w:rPr>
        <w:t>消毒</w:t>
      </w:r>
      <w:r>
        <w:rPr>
          <w:rFonts w:hint="eastAsia" w:ascii="宋体" w:hAnsi="宋体" w:eastAsia="宋体"/>
          <w:b w:val="0"/>
          <w:color w:val="000000"/>
          <w:position w:val="0"/>
          <w:sz w:val="24"/>
          <w:szCs w:val="24"/>
          <w:lang w:val="en-US" w:eastAsia="zh-CN"/>
        </w:rPr>
        <w:t>；提高产品整体</w:t>
      </w:r>
      <w:r>
        <w:rPr>
          <w:rFonts w:hint="default" w:ascii="宋体" w:hAnsi="宋体" w:eastAsia="宋体"/>
          <w:b w:val="0"/>
          <w:color w:val="000000"/>
          <w:position w:val="0"/>
          <w:sz w:val="24"/>
          <w:szCs w:val="24"/>
          <w:lang w:val="en-US" w:eastAsia="zh-CN"/>
        </w:rPr>
        <w:t>和谐性，</w:t>
      </w:r>
      <w:r>
        <w:rPr>
          <w:rFonts w:hint="eastAsia" w:ascii="宋体" w:hAnsi="宋体" w:eastAsia="宋体"/>
          <w:b w:val="0"/>
          <w:color w:val="000000"/>
          <w:position w:val="0"/>
          <w:sz w:val="24"/>
          <w:szCs w:val="24"/>
          <w:lang w:val="en-US" w:eastAsia="zh-CN"/>
        </w:rPr>
        <w:t>极</w:t>
      </w:r>
      <w:r>
        <w:rPr>
          <w:rFonts w:hint="default" w:ascii="宋体" w:hAnsi="宋体" w:eastAsia="宋体"/>
          <w:b w:val="0"/>
          <w:color w:val="000000"/>
          <w:position w:val="0"/>
          <w:sz w:val="24"/>
          <w:szCs w:val="24"/>
          <w:lang w:val="en-US" w:eastAsia="zh-CN"/>
        </w:rPr>
        <w:t>大的提高了产品品质</w:t>
      </w:r>
      <w:r>
        <w:rPr>
          <w:rFonts w:hint="eastAsia" w:ascii="宋体" w:hAnsi="宋体" w:eastAsia="宋体"/>
          <w:b w:val="0"/>
          <w:color w:val="000000"/>
          <w:position w:val="0"/>
          <w:sz w:val="24"/>
          <w:szCs w:val="24"/>
          <w:lang w:val="en-US" w:eastAsia="zh-CN"/>
        </w:rPr>
        <w:t>；</w:t>
      </w:r>
    </w:p>
    <w:p>
      <w:pPr>
        <w:numPr>
          <w:ilvl w:val="0"/>
          <w:numId w:val="0"/>
        </w:numPr>
        <w:autoSpaceDE/>
        <w:autoSpaceDN/>
        <w:bidi w:val="0"/>
        <w:snapToGrid/>
        <w:spacing w:before="0" w:after="0" w:line="400" w:lineRule="exact"/>
        <w:ind w:right="0" w:rightChars="0" w:firstLine="480" w:firstLineChars="200"/>
        <w:jc w:val="left"/>
        <w:rPr>
          <w:rFonts w:hint="default" w:ascii="宋体" w:hAnsi="宋体" w:eastAsia="宋体"/>
          <w:b w:val="0"/>
          <w:color w:val="000000"/>
          <w:position w:val="0"/>
          <w:sz w:val="24"/>
          <w:szCs w:val="24"/>
        </w:rPr>
      </w:pPr>
      <w:r>
        <w:rPr>
          <w:rFonts w:hint="eastAsia" w:ascii="宋体" w:hAnsi="宋体" w:eastAsia="宋体"/>
          <w:b w:val="0"/>
          <w:color w:val="000000"/>
          <w:position w:val="0"/>
          <w:sz w:val="24"/>
          <w:szCs w:val="24"/>
          <w:lang w:val="en-US" w:eastAsia="zh-CN"/>
        </w:rPr>
        <w:t>③静音水泵运行噪音小，产品内部隔音设计，提高了</w:t>
      </w:r>
      <w:r>
        <w:rPr>
          <w:rFonts w:hint="eastAsia" w:ascii="宋体" w:hAnsi="宋体" w:eastAsia="宋体"/>
          <w:b w:val="0"/>
          <w:color w:val="000000"/>
          <w:position w:val="0"/>
          <w:sz w:val="24"/>
          <w:szCs w:val="24"/>
          <w:lang w:eastAsia="zh-CN"/>
        </w:rPr>
        <w:t>客户体验感</w:t>
      </w:r>
      <w:r>
        <w:rPr>
          <w:rFonts w:hint="default" w:ascii="宋体" w:hAnsi="宋体" w:eastAsia="宋体"/>
          <w:b w:val="0"/>
          <w:color w:val="000000"/>
          <w:position w:val="0"/>
          <w:sz w:val="24"/>
          <w:szCs w:val="24"/>
        </w:rPr>
        <w:t>。</w:t>
      </w:r>
    </w:p>
    <w:p>
      <w:pPr>
        <w:numPr>
          <w:ilvl w:val="0"/>
          <w:numId w:val="0"/>
        </w:numPr>
        <w:autoSpaceDE/>
        <w:autoSpaceDN/>
        <w:bidi w:val="0"/>
        <w:snapToGrid/>
        <w:spacing w:before="0" w:after="0" w:line="240" w:lineRule="auto"/>
        <w:ind w:left="283" w:leftChars="0" w:right="0" w:rightChars="0"/>
        <w:jc w:val="both"/>
        <w:rPr>
          <w:rFonts w:hint="default" w:ascii="宋体" w:hAnsi="宋体" w:eastAsia="宋体"/>
          <w:b w:val="0"/>
          <w:color w:val="000000"/>
          <w:position w:val="0"/>
          <w:sz w:val="30"/>
          <w:szCs w:val="30"/>
        </w:rPr>
      </w:pPr>
      <w:r>
        <w:rPr>
          <w:rFonts w:hint="eastAsia" w:ascii="宋体" w:hAnsi="宋体" w:eastAsia="宋体"/>
          <w:b w:val="0"/>
          <w:color w:val="000000"/>
          <w:position w:val="0"/>
          <w:sz w:val="30"/>
          <w:szCs w:val="30"/>
          <w:lang w:val="en-US" w:eastAsia="zh-CN"/>
        </w:rPr>
        <w:t>2、</w:t>
      </w:r>
      <w:r>
        <w:rPr>
          <w:rFonts w:hint="default" w:ascii="宋体" w:hAnsi="宋体" w:eastAsia="宋体"/>
          <w:b w:val="0"/>
          <w:color w:val="000000"/>
          <w:position w:val="0"/>
          <w:sz w:val="30"/>
          <w:szCs w:val="30"/>
        </w:rPr>
        <w:t>无菌性</w:t>
      </w:r>
    </w:p>
    <w:p>
      <w:pPr>
        <w:numPr>
          <w:ilvl w:val="0"/>
          <w:numId w:val="0"/>
        </w:numPr>
        <w:autoSpaceDE/>
        <w:autoSpaceDN/>
        <w:bidi w:val="0"/>
        <w:snapToGrid/>
        <w:spacing w:before="0" w:after="0" w:line="400" w:lineRule="exact"/>
        <w:ind w:right="0" w:rightChars="0" w:firstLine="480" w:firstLineChars="200"/>
        <w:jc w:val="left"/>
        <w:rPr>
          <w:rFonts w:hint="default" w:ascii="宋体" w:hAnsi="宋体" w:eastAsia="宋体"/>
          <w:b w:val="0"/>
          <w:color w:val="000000"/>
          <w:position w:val="0"/>
          <w:sz w:val="24"/>
          <w:szCs w:val="24"/>
        </w:rPr>
      </w:pPr>
      <w:r>
        <w:rPr>
          <w:rFonts w:hint="eastAsia" w:ascii="宋体" w:hAnsi="宋体" w:eastAsia="宋体"/>
          <w:b w:val="0"/>
          <w:color w:val="000000"/>
          <w:position w:val="0"/>
          <w:sz w:val="24"/>
          <w:szCs w:val="24"/>
          <w:lang w:eastAsia="zh-CN"/>
        </w:rPr>
        <w:t>①采用</w:t>
      </w:r>
      <w:r>
        <w:rPr>
          <w:rFonts w:hint="default" w:ascii="宋体" w:hAnsi="宋体" w:eastAsia="宋体"/>
          <w:b w:val="0"/>
          <w:color w:val="000000"/>
          <w:position w:val="0"/>
          <w:sz w:val="24"/>
          <w:szCs w:val="24"/>
          <w:lang w:val="en-US" w:eastAsia="zh-CN"/>
        </w:rPr>
        <w:t>臭氧氧化消毒杀菌</w:t>
      </w:r>
      <w:r>
        <w:rPr>
          <w:rFonts w:hint="eastAsia" w:ascii="宋体" w:hAnsi="宋体" w:eastAsia="宋体"/>
          <w:b w:val="0"/>
          <w:color w:val="000000"/>
          <w:position w:val="0"/>
          <w:sz w:val="24"/>
          <w:szCs w:val="24"/>
          <w:lang w:val="en-US" w:eastAsia="zh-CN"/>
        </w:rPr>
        <w:t>，</w:t>
      </w:r>
      <w:r>
        <w:rPr>
          <w:rFonts w:hint="default" w:ascii="宋体" w:hAnsi="宋体" w:eastAsia="宋体"/>
          <w:b w:val="0"/>
          <w:color w:val="000000"/>
          <w:position w:val="0"/>
          <w:sz w:val="24"/>
          <w:szCs w:val="24"/>
          <w:lang w:val="en-US" w:eastAsia="zh-CN"/>
        </w:rPr>
        <w:t>臭氧可溶于水，属于强氧化剂，可以对污水内的细菌病毒进</w:t>
      </w:r>
      <w:r>
        <w:rPr>
          <w:rFonts w:hint="eastAsia" w:ascii="宋体" w:hAnsi="宋体" w:eastAsia="宋体"/>
          <w:b w:val="0"/>
          <w:color w:val="000000"/>
          <w:position w:val="0"/>
          <w:sz w:val="24"/>
          <w:szCs w:val="24"/>
          <w:lang w:val="en-US" w:eastAsia="zh-CN"/>
        </w:rPr>
        <w:t>行灭活，臭氧灭菌率可达到 99.9%，大肠杆菌可以达 100%，</w:t>
      </w:r>
      <w:r>
        <w:rPr>
          <w:rFonts w:hint="default" w:ascii="宋体" w:hAnsi="宋体" w:eastAsia="宋体"/>
          <w:b w:val="0"/>
          <w:color w:val="000000"/>
          <w:position w:val="0"/>
          <w:sz w:val="24"/>
          <w:szCs w:val="24"/>
          <w:lang w:val="en-US" w:eastAsia="zh-CN"/>
        </w:rPr>
        <w:t>消毒更</w:t>
      </w:r>
      <w:r>
        <w:rPr>
          <w:rFonts w:hint="eastAsia" w:ascii="宋体" w:hAnsi="宋体" w:eastAsia="宋体"/>
          <w:b w:val="0"/>
          <w:color w:val="000000"/>
          <w:position w:val="0"/>
          <w:sz w:val="24"/>
          <w:szCs w:val="24"/>
          <w:lang w:val="en-US" w:eastAsia="zh-CN"/>
        </w:rPr>
        <w:t>加</w:t>
      </w:r>
      <w:r>
        <w:rPr>
          <w:rFonts w:hint="default" w:ascii="宋体" w:hAnsi="宋体" w:eastAsia="宋体"/>
          <w:b w:val="0"/>
          <w:color w:val="000000"/>
          <w:position w:val="0"/>
          <w:sz w:val="24"/>
          <w:szCs w:val="24"/>
          <w:lang w:val="en-US" w:eastAsia="zh-CN"/>
        </w:rPr>
        <w:t>彻底；</w:t>
      </w:r>
    </w:p>
    <w:p>
      <w:pPr>
        <w:numPr>
          <w:ilvl w:val="0"/>
          <w:numId w:val="0"/>
        </w:numPr>
        <w:autoSpaceDE/>
        <w:autoSpaceDN/>
        <w:bidi w:val="0"/>
        <w:snapToGrid/>
        <w:spacing w:before="0" w:after="0" w:line="400" w:lineRule="exact"/>
        <w:ind w:right="0" w:rightChars="0" w:firstLine="480" w:firstLineChars="200"/>
        <w:jc w:val="left"/>
        <w:rPr>
          <w:rFonts w:hint="eastAsia" w:ascii="宋体" w:hAnsi="宋体" w:eastAsia="宋体"/>
          <w:b w:val="0"/>
          <w:color w:val="000000"/>
          <w:position w:val="0"/>
          <w:sz w:val="30"/>
          <w:szCs w:val="30"/>
          <w:lang w:val="en-US" w:eastAsia="zh-CN"/>
        </w:rPr>
      </w:pPr>
      <w:r>
        <w:rPr>
          <w:rFonts w:hint="eastAsia" w:ascii="宋体" w:hAnsi="宋体" w:eastAsia="宋体"/>
          <w:b w:val="0"/>
          <w:color w:val="000000"/>
          <w:position w:val="0"/>
          <w:sz w:val="24"/>
          <w:szCs w:val="24"/>
          <w:lang w:val="en-US" w:eastAsia="zh-CN"/>
        </w:rPr>
        <w:t>②使用过程中</w:t>
      </w:r>
      <w:r>
        <w:rPr>
          <w:rFonts w:hint="default" w:ascii="宋体" w:hAnsi="宋体" w:eastAsia="宋体"/>
          <w:b w:val="0"/>
          <w:color w:val="000000"/>
          <w:position w:val="0"/>
          <w:sz w:val="24"/>
          <w:szCs w:val="24"/>
          <w:lang w:val="en-US" w:eastAsia="zh-CN"/>
        </w:rPr>
        <w:t>无须投加化学药剂、操作更安全卫生</w:t>
      </w:r>
      <w:r>
        <w:rPr>
          <w:rFonts w:hint="eastAsia" w:ascii="宋体" w:hAnsi="宋体" w:eastAsia="宋体"/>
          <w:b w:val="0"/>
          <w:color w:val="000000"/>
          <w:position w:val="0"/>
          <w:sz w:val="24"/>
          <w:szCs w:val="24"/>
          <w:lang w:val="en-US" w:eastAsia="zh-CN"/>
        </w:rPr>
        <w:t>，保证医护工作者安全。</w:t>
      </w:r>
    </w:p>
    <w:p>
      <w:pPr>
        <w:numPr>
          <w:ilvl w:val="0"/>
          <w:numId w:val="0"/>
        </w:numPr>
        <w:autoSpaceDE/>
        <w:autoSpaceDN/>
        <w:bidi w:val="0"/>
        <w:snapToGrid/>
        <w:spacing w:before="0" w:after="0" w:line="400" w:lineRule="exact"/>
        <w:ind w:right="0" w:rightChars="0" w:firstLine="300" w:firstLineChars="100"/>
        <w:jc w:val="both"/>
        <w:rPr>
          <w:rFonts w:hint="default" w:ascii="微软雅黑" w:hAnsi="微软雅黑" w:eastAsia="微软雅黑"/>
          <w:b/>
          <w:color w:val="000000"/>
          <w:position w:val="0"/>
          <w:sz w:val="30"/>
          <w:szCs w:val="30"/>
        </w:rPr>
      </w:pPr>
      <w:r>
        <w:rPr>
          <w:rFonts w:hint="eastAsia" w:ascii="宋体" w:hAnsi="宋体" w:eastAsia="宋体"/>
          <w:b w:val="0"/>
          <w:color w:val="000000"/>
          <w:position w:val="0"/>
          <w:sz w:val="30"/>
          <w:szCs w:val="30"/>
          <w:lang w:val="en-US" w:eastAsia="zh-CN"/>
        </w:rPr>
        <w:t>3、</w:t>
      </w:r>
      <w:r>
        <w:rPr>
          <w:rFonts w:hint="default" w:ascii="宋体" w:hAnsi="宋体" w:eastAsia="宋体"/>
          <w:b w:val="0"/>
          <w:color w:val="000000"/>
          <w:position w:val="0"/>
          <w:sz w:val="30"/>
          <w:szCs w:val="30"/>
        </w:rPr>
        <w:t>安全保护</w:t>
      </w:r>
    </w:p>
    <w:p>
      <w:pPr>
        <w:numPr>
          <w:ilvl w:val="0"/>
          <w:numId w:val="0"/>
        </w:numPr>
        <w:autoSpaceDE/>
        <w:autoSpaceDN/>
        <w:bidi w:val="0"/>
        <w:snapToGrid/>
        <w:spacing w:before="0" w:after="0" w:line="400" w:lineRule="exact"/>
        <w:ind w:right="0" w:rightChars="0" w:firstLine="480" w:firstLineChars="200"/>
        <w:jc w:val="left"/>
        <w:rPr>
          <w:rFonts w:hint="default" w:ascii="宋体" w:hAnsi="宋体" w:eastAsia="宋体"/>
          <w:b w:val="0"/>
          <w:color w:val="000000"/>
          <w:position w:val="0"/>
          <w:sz w:val="24"/>
          <w:szCs w:val="24"/>
          <w:lang w:val="en-US" w:eastAsia="zh-CN"/>
        </w:rPr>
      </w:pPr>
      <w:r>
        <w:rPr>
          <w:rFonts w:hint="eastAsia" w:ascii="宋体" w:hAnsi="宋体" w:eastAsia="宋体"/>
          <w:b w:val="0"/>
          <w:color w:val="000000"/>
          <w:position w:val="0"/>
          <w:sz w:val="24"/>
          <w:szCs w:val="24"/>
          <w:lang w:val="en-US" w:eastAsia="zh-CN"/>
        </w:rPr>
        <w:t>①</w:t>
      </w:r>
      <w:r>
        <w:rPr>
          <w:rFonts w:hint="default" w:ascii="宋体" w:hAnsi="宋体" w:eastAsia="宋体"/>
          <w:b w:val="0"/>
          <w:color w:val="000000"/>
          <w:position w:val="0"/>
          <w:sz w:val="24"/>
          <w:szCs w:val="24"/>
          <w:lang w:val="en-US" w:eastAsia="zh-CN"/>
        </w:rPr>
        <w:t>配置漏电流、过电压保护器</w:t>
      </w:r>
      <w:r>
        <w:rPr>
          <w:rFonts w:hint="eastAsia" w:ascii="宋体" w:hAnsi="宋体" w:eastAsia="宋体"/>
          <w:b w:val="0"/>
          <w:color w:val="000000"/>
          <w:position w:val="0"/>
          <w:sz w:val="24"/>
          <w:szCs w:val="24"/>
          <w:lang w:val="en-US" w:eastAsia="zh-CN"/>
        </w:rPr>
        <w:t xml:space="preserve">；    </w:t>
      </w:r>
    </w:p>
    <w:p>
      <w:pPr>
        <w:numPr>
          <w:ilvl w:val="0"/>
          <w:numId w:val="0"/>
        </w:numPr>
        <w:autoSpaceDE/>
        <w:autoSpaceDN/>
        <w:bidi w:val="0"/>
        <w:snapToGrid/>
        <w:spacing w:before="0" w:after="0" w:line="400" w:lineRule="exact"/>
        <w:ind w:right="0" w:rightChars="0" w:firstLine="480" w:firstLineChars="200"/>
        <w:jc w:val="left"/>
        <w:rPr>
          <w:rFonts w:hint="default" w:ascii="Times New Roman" w:hAnsi="Times New Roman" w:eastAsia="Times New Roman"/>
          <w:color w:val="auto"/>
          <w:position w:val="0"/>
          <w:sz w:val="21"/>
          <w:szCs w:val="21"/>
        </w:rPr>
      </w:pPr>
      <w:r>
        <w:rPr>
          <w:rFonts w:hint="eastAsia" w:ascii="宋体" w:hAnsi="宋体" w:eastAsia="宋体"/>
          <w:b w:val="0"/>
          <w:color w:val="000000"/>
          <w:position w:val="0"/>
          <w:sz w:val="24"/>
          <w:szCs w:val="24"/>
          <w:lang w:val="en-US" w:eastAsia="zh-CN"/>
        </w:rPr>
        <w:t>②自动进、出水，无需添加化学试剂，无接触处理，安全可靠。</w:t>
      </w:r>
    </w:p>
    <w:p>
      <w:pPr>
        <w:numPr>
          <w:ilvl w:val="0"/>
          <w:numId w:val="0"/>
        </w:numPr>
        <w:autoSpaceDE/>
        <w:autoSpaceDN/>
        <w:spacing w:before="0" w:after="0" w:line="240" w:lineRule="auto"/>
        <w:ind w:left="0" w:firstLine="0"/>
        <w:jc w:val="both"/>
        <w:rPr>
          <w:rFonts w:hint="default" w:ascii="Times New Roman" w:hAnsi="Times New Roman" w:eastAsia="Times New Roman"/>
          <w:color w:val="auto"/>
          <w:position w:val="0"/>
          <w:sz w:val="21"/>
          <w:szCs w:val="21"/>
        </w:rPr>
      </w:pPr>
    </w:p>
    <w:p>
      <w:pPr>
        <w:numPr>
          <w:ilvl w:val="0"/>
          <w:numId w:val="0"/>
        </w:numPr>
        <w:autoSpaceDE/>
        <w:autoSpaceDN/>
        <w:spacing w:before="0" w:after="0" w:line="240" w:lineRule="auto"/>
        <w:ind w:left="0" w:firstLine="0"/>
        <w:jc w:val="both"/>
        <w:rPr>
          <w:rFonts w:hint="eastAsia" w:ascii="Times New Roman" w:hAnsi="Times New Roman" w:eastAsia="Times New Roman"/>
          <w:color w:val="auto"/>
          <w:position w:val="0"/>
          <w:sz w:val="21"/>
          <w:szCs w:val="21"/>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1"/>
  <w:displayVerticalDrawingGridEvery w:val="1"/>
  <w:noPunctuationKerning w:val="1"/>
  <w:characterSpacingControl w:val="compressPunctuation"/>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0617A04"/>
    <w:rsid w:val="046F443A"/>
    <w:rsid w:val="04AB43D0"/>
    <w:rsid w:val="07D93E40"/>
    <w:rsid w:val="0C5C49C9"/>
    <w:rsid w:val="0DE10B3A"/>
    <w:rsid w:val="11F17519"/>
    <w:rsid w:val="17EB5065"/>
    <w:rsid w:val="194646B7"/>
    <w:rsid w:val="1AB96564"/>
    <w:rsid w:val="1F1C41C9"/>
    <w:rsid w:val="2038040C"/>
    <w:rsid w:val="21E57F83"/>
    <w:rsid w:val="22C606BC"/>
    <w:rsid w:val="24542C6B"/>
    <w:rsid w:val="2717266D"/>
    <w:rsid w:val="2C6E1A76"/>
    <w:rsid w:val="323E73B5"/>
    <w:rsid w:val="353C1DA0"/>
    <w:rsid w:val="40426073"/>
    <w:rsid w:val="42D675BE"/>
    <w:rsid w:val="450A653B"/>
    <w:rsid w:val="453A0FC4"/>
    <w:rsid w:val="46AB2FDA"/>
    <w:rsid w:val="494223C5"/>
    <w:rsid w:val="4AFA4F2C"/>
    <w:rsid w:val="4FC10761"/>
    <w:rsid w:val="5B795074"/>
    <w:rsid w:val="604B58C4"/>
    <w:rsid w:val="68CC67C0"/>
    <w:rsid w:val="6DAF6307"/>
    <w:rsid w:val="71A66957"/>
    <w:rsid w:val="7C0C1F75"/>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ordWrap/>
      <w:autoSpaceDE/>
      <w:autoSpaceDN/>
      <w:ind w:firstLine="0"/>
      <w:jc w:val="both"/>
    </w:pPr>
    <w:rPr>
      <w:rFonts w:ascii="Times New Roman" w:hAnsi="Times New Roman" w:eastAsia="Times New Roman" w:cstheme="minorBidi"/>
      <w:w w:val="100"/>
      <w:sz w:val="21"/>
      <w:szCs w:val="21"/>
      <w:shd w:val="clear"/>
    </w:rPr>
  </w:style>
  <w:style w:type="paragraph" w:styleId="2">
    <w:name w:val="heading 1"/>
    <w:basedOn w:val="1"/>
    <w:next w:val="1"/>
    <w:qFormat/>
    <w:uiPriority w:val="7"/>
    <w:pPr>
      <w:keepNext/>
      <w:keepLines/>
      <w:widowControl/>
      <w:wordWrap/>
      <w:autoSpaceDE/>
      <w:autoSpaceDN/>
    </w:pPr>
    <w:rPr>
      <w:rFonts w:ascii="宋体" w:hAnsi="宋体" w:eastAsia="Times New Roman"/>
      <w:b/>
      <w:w w:val="100"/>
      <w:sz w:val="36"/>
      <w:szCs w:val="36"/>
      <w:shd w:val="clear"/>
    </w:rPr>
  </w:style>
  <w:style w:type="paragraph" w:styleId="3">
    <w:name w:val="heading 2"/>
    <w:basedOn w:val="1"/>
    <w:next w:val="1"/>
    <w:unhideWhenUsed/>
    <w:qFormat/>
    <w:uiPriority w:val="8"/>
    <w:pPr>
      <w:keepNext/>
      <w:keepLines/>
      <w:widowControl/>
      <w:wordWrap/>
      <w:autoSpaceDE/>
      <w:autoSpaceDN/>
    </w:pPr>
    <w:rPr>
      <w:rFonts w:ascii="Arial" w:hAnsi="Arial" w:eastAsia="宋体"/>
      <w:w w:val="100"/>
      <w:sz w:val="30"/>
      <w:szCs w:val="30"/>
      <w:shd w:val="clear"/>
    </w:rPr>
  </w:style>
  <w:style w:type="paragraph" w:styleId="4">
    <w:name w:val="heading 3"/>
    <w:next w:val="1"/>
    <w:qFormat/>
    <w:uiPriority w:val="9"/>
    <w:pPr>
      <w:ind w:left="1000" w:hanging="400"/>
      <w:jc w:val="both"/>
    </w:pPr>
    <w:rPr>
      <w:rFonts w:ascii="Calibri" w:hAnsi="Calibri" w:eastAsia="Times New Roman" w:cstheme="minorBidi"/>
      <w:w w:val="100"/>
      <w:sz w:val="21"/>
      <w:szCs w:val="21"/>
      <w:shd w:val="clear"/>
    </w:rPr>
  </w:style>
  <w:style w:type="paragraph" w:styleId="5">
    <w:name w:val="heading 4"/>
    <w:next w:val="1"/>
    <w:qFormat/>
    <w:uiPriority w:val="10"/>
    <w:pPr>
      <w:ind w:left="1200" w:hanging="400"/>
      <w:jc w:val="both"/>
    </w:pPr>
    <w:rPr>
      <w:rFonts w:ascii="Calibri" w:hAnsi="Calibri" w:eastAsia="Times New Roman" w:cstheme="minorBidi"/>
      <w:b/>
      <w:w w:val="100"/>
      <w:sz w:val="21"/>
      <w:szCs w:val="21"/>
      <w:shd w:val="clear"/>
    </w:rPr>
  </w:style>
  <w:style w:type="paragraph" w:styleId="6">
    <w:name w:val="heading 5"/>
    <w:next w:val="1"/>
    <w:qFormat/>
    <w:uiPriority w:val="11"/>
    <w:pPr>
      <w:ind w:left="1400" w:hanging="400"/>
      <w:jc w:val="both"/>
    </w:pPr>
    <w:rPr>
      <w:rFonts w:ascii="Calibri" w:hAnsi="Calibri" w:eastAsia="Times New Roman" w:cstheme="minorBidi"/>
      <w:w w:val="100"/>
      <w:sz w:val="21"/>
      <w:szCs w:val="21"/>
      <w:shd w:val="clear"/>
    </w:rPr>
  </w:style>
  <w:style w:type="paragraph" w:styleId="7">
    <w:name w:val="heading 6"/>
    <w:next w:val="1"/>
    <w:qFormat/>
    <w:uiPriority w:val="12"/>
    <w:pPr>
      <w:ind w:left="1600" w:hanging="400"/>
      <w:jc w:val="both"/>
    </w:pPr>
    <w:rPr>
      <w:rFonts w:ascii="Calibri" w:hAnsi="Calibri" w:eastAsia="Times New Roman" w:cstheme="minorBidi"/>
      <w:b/>
      <w:w w:val="100"/>
      <w:sz w:val="21"/>
      <w:szCs w:val="21"/>
      <w:shd w:val="clear"/>
    </w:rPr>
  </w:style>
  <w:style w:type="paragraph" w:styleId="8">
    <w:name w:val="heading 7"/>
    <w:next w:val="1"/>
    <w:qFormat/>
    <w:uiPriority w:val="13"/>
    <w:pPr>
      <w:ind w:left="1800" w:hanging="400"/>
      <w:jc w:val="both"/>
    </w:pPr>
    <w:rPr>
      <w:rFonts w:ascii="Calibri" w:hAnsi="Calibri" w:eastAsia="Times New Roman" w:cstheme="minorBidi"/>
      <w:w w:val="100"/>
      <w:sz w:val="21"/>
      <w:szCs w:val="21"/>
      <w:shd w:val="clear"/>
    </w:rPr>
  </w:style>
  <w:style w:type="paragraph" w:styleId="9">
    <w:name w:val="heading 8"/>
    <w:next w:val="1"/>
    <w:qFormat/>
    <w:uiPriority w:val="14"/>
    <w:pPr>
      <w:ind w:left="2000" w:hanging="400"/>
      <w:jc w:val="both"/>
    </w:pPr>
    <w:rPr>
      <w:rFonts w:ascii="Calibri" w:hAnsi="Calibri" w:eastAsia="Times New Roman" w:cstheme="minorBidi"/>
      <w:w w:val="100"/>
      <w:sz w:val="21"/>
      <w:szCs w:val="21"/>
      <w:shd w:val="clear"/>
    </w:rPr>
  </w:style>
  <w:style w:type="paragraph" w:styleId="10">
    <w:name w:val="heading 9"/>
    <w:next w:val="1"/>
    <w:qFormat/>
    <w:uiPriority w:val="15"/>
    <w:pPr>
      <w:ind w:left="2200" w:hanging="400"/>
      <w:jc w:val="both"/>
    </w:pPr>
    <w:rPr>
      <w:rFonts w:ascii="Calibri" w:hAnsi="Calibri" w:eastAsia="Times New Roman" w:cstheme="minorBidi"/>
      <w:w w:val="100"/>
      <w:sz w:val="21"/>
      <w:szCs w:val="21"/>
      <w:shd w:val="clear"/>
    </w:rPr>
  </w:style>
  <w:style w:type="character" w:default="1" w:styleId="25">
    <w:name w:val="Default Paragraph Font"/>
    <w:semiHidden/>
    <w:qFormat/>
    <w:uiPriority w:val="2"/>
  </w:style>
  <w:style w:type="table" w:default="1" w:styleId="23">
    <w:name w:val="Normal Table"/>
    <w:semiHidden/>
    <w:qFormat/>
    <w:uiPriority w:val="3"/>
    <w:tblPr>
      <w:tblCellMar>
        <w:top w:w="0" w:type="dxa"/>
        <w:left w:w="108" w:type="dxa"/>
        <w:bottom w:w="0" w:type="dxa"/>
        <w:right w:w="108" w:type="dxa"/>
      </w:tblCellMar>
    </w:tblPr>
  </w:style>
  <w:style w:type="paragraph" w:styleId="11">
    <w:name w:val="toc 7"/>
    <w:next w:val="1"/>
    <w:unhideWhenUsed/>
    <w:qFormat/>
    <w:uiPriority w:val="34"/>
    <w:pPr>
      <w:ind w:left="2550" w:firstLine="0"/>
      <w:jc w:val="both"/>
    </w:pPr>
    <w:rPr>
      <w:rFonts w:ascii="Calibri" w:hAnsi="Calibri" w:eastAsia="Times New Roman" w:cstheme="minorBidi"/>
      <w:w w:val="100"/>
      <w:sz w:val="21"/>
      <w:szCs w:val="21"/>
      <w:shd w:val="clear"/>
    </w:rPr>
  </w:style>
  <w:style w:type="paragraph" w:styleId="12">
    <w:name w:val="toc 5"/>
    <w:next w:val="1"/>
    <w:unhideWhenUsed/>
    <w:qFormat/>
    <w:uiPriority w:val="32"/>
    <w:pPr>
      <w:ind w:left="1700" w:firstLine="0"/>
      <w:jc w:val="both"/>
    </w:pPr>
    <w:rPr>
      <w:rFonts w:ascii="Calibri" w:hAnsi="Calibri" w:eastAsia="Times New Roman" w:cstheme="minorBidi"/>
      <w:w w:val="100"/>
      <w:sz w:val="21"/>
      <w:szCs w:val="21"/>
      <w:shd w:val="clear"/>
    </w:rPr>
  </w:style>
  <w:style w:type="paragraph" w:styleId="13">
    <w:name w:val="toc 3"/>
    <w:next w:val="1"/>
    <w:unhideWhenUsed/>
    <w:qFormat/>
    <w:uiPriority w:val="30"/>
    <w:pPr>
      <w:ind w:left="850" w:firstLine="0"/>
      <w:jc w:val="both"/>
    </w:pPr>
    <w:rPr>
      <w:rFonts w:ascii="Calibri" w:hAnsi="Calibri" w:eastAsia="Times New Roman" w:cstheme="minorBidi"/>
      <w:w w:val="100"/>
      <w:sz w:val="21"/>
      <w:szCs w:val="21"/>
      <w:shd w:val="clear"/>
    </w:rPr>
  </w:style>
  <w:style w:type="paragraph" w:styleId="14">
    <w:name w:val="toc 8"/>
    <w:next w:val="1"/>
    <w:unhideWhenUsed/>
    <w:qFormat/>
    <w:uiPriority w:val="35"/>
    <w:pPr>
      <w:ind w:left="2975" w:firstLine="0"/>
      <w:jc w:val="both"/>
    </w:pPr>
    <w:rPr>
      <w:rFonts w:ascii="Calibri" w:hAnsi="Calibri" w:eastAsia="Times New Roman" w:cstheme="minorBidi"/>
      <w:w w:val="100"/>
      <w:sz w:val="21"/>
      <w:szCs w:val="21"/>
      <w:shd w:val="clear"/>
    </w:rPr>
  </w:style>
  <w:style w:type="paragraph" w:styleId="15">
    <w:name w:val="toc 1"/>
    <w:next w:val="1"/>
    <w:unhideWhenUsed/>
    <w:qFormat/>
    <w:uiPriority w:val="28"/>
    <w:pPr>
      <w:jc w:val="both"/>
    </w:pPr>
    <w:rPr>
      <w:rFonts w:ascii="Calibri" w:hAnsi="Calibri" w:eastAsia="Times New Roman" w:cstheme="minorBidi"/>
      <w:w w:val="100"/>
      <w:sz w:val="21"/>
      <w:szCs w:val="21"/>
      <w:shd w:val="clear"/>
    </w:rPr>
  </w:style>
  <w:style w:type="paragraph" w:styleId="16">
    <w:name w:val="toc 4"/>
    <w:next w:val="1"/>
    <w:unhideWhenUsed/>
    <w:qFormat/>
    <w:uiPriority w:val="31"/>
    <w:pPr>
      <w:ind w:left="1275" w:firstLine="0"/>
      <w:jc w:val="both"/>
    </w:pPr>
    <w:rPr>
      <w:rFonts w:ascii="Calibri" w:hAnsi="Calibri" w:eastAsia="Times New Roman" w:cstheme="minorBidi"/>
      <w:w w:val="100"/>
      <w:sz w:val="21"/>
      <w:szCs w:val="21"/>
      <w:shd w:val="clear"/>
    </w:rPr>
  </w:style>
  <w:style w:type="paragraph" w:styleId="17">
    <w:name w:val="Subtitle"/>
    <w:qFormat/>
    <w:uiPriority w:val="16"/>
    <w:pPr>
      <w:jc w:val="center"/>
    </w:pPr>
    <w:rPr>
      <w:rFonts w:ascii="Calibri" w:hAnsi="Calibri" w:eastAsia="Times New Roman" w:cstheme="minorBidi"/>
      <w:w w:val="100"/>
      <w:sz w:val="24"/>
      <w:szCs w:val="24"/>
      <w:shd w:val="clear"/>
    </w:rPr>
  </w:style>
  <w:style w:type="paragraph" w:styleId="18">
    <w:name w:val="toc 6"/>
    <w:next w:val="1"/>
    <w:unhideWhenUsed/>
    <w:qFormat/>
    <w:uiPriority w:val="33"/>
    <w:pPr>
      <w:ind w:left="2125" w:firstLine="0"/>
      <w:jc w:val="both"/>
    </w:pPr>
    <w:rPr>
      <w:rFonts w:ascii="Calibri" w:hAnsi="Calibri" w:eastAsia="Times New Roman" w:cstheme="minorBidi"/>
      <w:w w:val="100"/>
      <w:sz w:val="21"/>
      <w:szCs w:val="21"/>
      <w:shd w:val="clear"/>
    </w:rPr>
  </w:style>
  <w:style w:type="paragraph" w:styleId="19">
    <w:name w:val="toc 2"/>
    <w:next w:val="1"/>
    <w:unhideWhenUsed/>
    <w:qFormat/>
    <w:uiPriority w:val="29"/>
    <w:pPr>
      <w:ind w:left="425" w:firstLine="0"/>
      <w:jc w:val="both"/>
    </w:pPr>
    <w:rPr>
      <w:rFonts w:ascii="Calibri" w:hAnsi="Calibri" w:eastAsia="Times New Roman" w:cstheme="minorBidi"/>
      <w:w w:val="100"/>
      <w:sz w:val="21"/>
      <w:szCs w:val="21"/>
      <w:shd w:val="clear"/>
    </w:rPr>
  </w:style>
  <w:style w:type="paragraph" w:styleId="20">
    <w:name w:val="toc 9"/>
    <w:next w:val="1"/>
    <w:unhideWhenUsed/>
    <w:qFormat/>
    <w:uiPriority w:val="36"/>
    <w:pPr>
      <w:ind w:left="3400" w:firstLine="0"/>
      <w:jc w:val="both"/>
    </w:pPr>
    <w:rPr>
      <w:rFonts w:ascii="Calibri" w:hAnsi="Calibri" w:eastAsia="Times New Roman" w:cstheme="minorBidi"/>
      <w:w w:val="100"/>
      <w:sz w:val="21"/>
      <w:szCs w:val="21"/>
      <w:shd w:val="clear"/>
    </w:rPr>
  </w:style>
  <w:style w:type="paragraph" w:styleId="2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2">
    <w:name w:val="Title"/>
    <w:qFormat/>
    <w:uiPriority w:val="6"/>
    <w:pPr>
      <w:jc w:val="center"/>
    </w:pPr>
    <w:rPr>
      <w:rFonts w:ascii="Calibri" w:hAnsi="Calibri" w:eastAsia="Times New Roman" w:cstheme="minorBidi"/>
      <w:b/>
      <w:w w:val="100"/>
      <w:sz w:val="32"/>
      <w:szCs w:val="32"/>
      <w:shd w:val="clear"/>
    </w:rPr>
  </w:style>
  <w:style w:type="table" w:styleId="24">
    <w:name w:val="Table Grid"/>
    <w:basedOn w:val="23"/>
    <w:qFormat/>
    <w:uiPriority w:val="37"/>
    <w:pPr>
      <w:wordWrap/>
      <w:autoSpaceDE/>
      <w:autoSpaceDN/>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20"/>
    <w:rPr>
      <w:b/>
      <w:w w:val="100"/>
      <w:sz w:val="21"/>
      <w:szCs w:val="21"/>
      <w:shd w:val="clear"/>
    </w:rPr>
  </w:style>
  <w:style w:type="character" w:styleId="27">
    <w:name w:val="Emphasis"/>
    <w:qFormat/>
    <w:uiPriority w:val="18"/>
    <w:rPr>
      <w:i/>
      <w:w w:val="100"/>
      <w:sz w:val="21"/>
      <w:szCs w:val="21"/>
      <w:shd w:val="clear"/>
    </w:rPr>
  </w:style>
  <w:style w:type="paragraph" w:styleId="28">
    <w:name w:val="No Spacing"/>
    <w:qFormat/>
    <w:uiPriority w:val="5"/>
    <w:pPr>
      <w:jc w:val="both"/>
    </w:pPr>
    <w:rPr>
      <w:rFonts w:ascii="Calibri" w:hAnsi="Calibri" w:eastAsia="Times New Roman" w:cstheme="minorBidi"/>
      <w:w w:val="100"/>
      <w:sz w:val="21"/>
      <w:szCs w:val="21"/>
      <w:shd w:val="clear"/>
    </w:rPr>
  </w:style>
  <w:style w:type="character" w:customStyle="1" w:styleId="29">
    <w:name w:val="Subtle Emphasis"/>
    <w:qFormat/>
    <w:uiPriority w:val="17"/>
    <w:rPr>
      <w:i/>
      <w:color w:val="404040"/>
      <w:w w:val="100"/>
      <w:sz w:val="21"/>
      <w:szCs w:val="21"/>
      <w:shd w:val="clear"/>
    </w:rPr>
  </w:style>
  <w:style w:type="character" w:customStyle="1" w:styleId="30">
    <w:name w:val="Intense Emphasis"/>
    <w:qFormat/>
    <w:uiPriority w:val="19"/>
    <w:rPr>
      <w:i/>
      <w:color w:val="5B9BD5"/>
      <w:w w:val="100"/>
      <w:sz w:val="21"/>
      <w:szCs w:val="21"/>
      <w:shd w:val="clear"/>
    </w:rPr>
  </w:style>
  <w:style w:type="paragraph" w:styleId="31">
    <w:name w:val="Quote"/>
    <w:qFormat/>
    <w:uiPriority w:val="21"/>
    <w:pPr>
      <w:ind w:left="864" w:right="864" w:firstLine="0"/>
      <w:jc w:val="center"/>
    </w:pPr>
    <w:rPr>
      <w:rFonts w:ascii="Calibri" w:hAnsi="Calibri" w:eastAsia="Times New Roman" w:cstheme="minorBidi"/>
      <w:i/>
      <w:color w:val="404040"/>
      <w:w w:val="100"/>
      <w:sz w:val="21"/>
      <w:szCs w:val="21"/>
      <w:shd w:val="clear"/>
    </w:rPr>
  </w:style>
  <w:style w:type="paragraph" w:styleId="32">
    <w:name w:val="Intense Quote"/>
    <w:qFormat/>
    <w:uiPriority w:val="22"/>
    <w:pPr>
      <w:ind w:left="950" w:right="950" w:firstLine="0"/>
      <w:jc w:val="center"/>
    </w:pPr>
    <w:rPr>
      <w:rFonts w:ascii="Calibri" w:hAnsi="Calibri" w:eastAsia="Times New Roman" w:cstheme="minorBidi"/>
      <w:i/>
      <w:color w:val="5B9BD5"/>
      <w:w w:val="100"/>
      <w:sz w:val="21"/>
      <w:szCs w:val="21"/>
      <w:shd w:val="clear"/>
    </w:rPr>
  </w:style>
  <w:style w:type="character" w:customStyle="1" w:styleId="33">
    <w:name w:val="Subtle Reference"/>
    <w:qFormat/>
    <w:uiPriority w:val="23"/>
    <w:rPr>
      <w:smallCaps/>
      <w:color w:val="5A5A5A"/>
      <w:w w:val="100"/>
      <w:sz w:val="21"/>
      <w:szCs w:val="21"/>
      <w:shd w:val="clear"/>
    </w:rPr>
  </w:style>
  <w:style w:type="character" w:customStyle="1" w:styleId="34">
    <w:name w:val="Intense Reference"/>
    <w:qFormat/>
    <w:uiPriority w:val="24"/>
    <w:rPr>
      <w:b/>
      <w:smallCaps/>
      <w:color w:val="5B9BD5"/>
      <w:w w:val="100"/>
      <w:sz w:val="21"/>
      <w:szCs w:val="21"/>
      <w:shd w:val="clear"/>
    </w:rPr>
  </w:style>
  <w:style w:type="character" w:customStyle="1" w:styleId="35">
    <w:name w:val="Book Title"/>
    <w:qFormat/>
    <w:uiPriority w:val="25"/>
    <w:rPr>
      <w:b/>
      <w:i/>
      <w:w w:val="100"/>
      <w:sz w:val="21"/>
      <w:szCs w:val="21"/>
      <w:shd w:val="clear"/>
    </w:rPr>
  </w:style>
  <w:style w:type="paragraph" w:styleId="36">
    <w:name w:val="List Paragraph"/>
    <w:qFormat/>
    <w:uiPriority w:val="26"/>
    <w:pPr>
      <w:ind w:left="850" w:firstLine="0"/>
      <w:jc w:val="both"/>
    </w:pPr>
    <w:rPr>
      <w:rFonts w:ascii="Calibri" w:hAnsi="Calibri" w:eastAsia="Times New Roman" w:cstheme="minorBidi"/>
      <w:w w:val="100"/>
      <w:sz w:val="21"/>
      <w:szCs w:val="21"/>
      <w:shd w:val="clear"/>
    </w:rPr>
  </w:style>
  <w:style w:type="paragraph" w:customStyle="1" w:styleId="37">
    <w:name w:val="TOC Heading"/>
    <w:unhideWhenUsed/>
    <w:qFormat/>
    <w:uiPriority w:val="27"/>
    <w:rPr>
      <w:rFonts w:ascii="Calibri" w:hAnsi="Calibri" w:eastAsia="Times New Roman" w:cstheme="minorBidi"/>
      <w:color w:val="2E74B5"/>
      <w:w w:val="100"/>
      <w:sz w:val="32"/>
      <w:szCs w:val="32"/>
      <w:shd w:val="clear"/>
    </w:rPr>
  </w:style>
  <w:style w:type="character" w:customStyle="1" w:styleId="38">
    <w:name w:val="apple-converted-space"/>
    <w:qFormat/>
    <w:uiPriority w:val="0"/>
  </w:style>
  <w:style w:type="paragraph" w:customStyle="1" w:styleId="39">
    <w:name w:val="_Style 0"/>
    <w:qFormat/>
    <w:uiPriority w:val="1"/>
    <w:pPr>
      <w:widowControl w:val="0"/>
      <w:jc w:val="both"/>
    </w:pPr>
    <w:rPr>
      <w:rFonts w:ascii="Times New Roman" w:hAnsi="Times New Roman"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552</Words>
  <Characters>611</Characters>
  <Lines>0</Lines>
  <Paragraphs>0</Paragraphs>
  <TotalTime>4</TotalTime>
  <ScaleCrop>false</ScaleCrop>
  <LinksUpToDate>false</LinksUpToDate>
  <CharactersWithSpaces>630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2018-10-18T08:56:00Z</dcterms:created>
  <dc:creator>博科防护 徐红雨</dc:creator>
  <cp:lastModifiedBy>Administrator</cp:lastModifiedBy>
  <dcterms:modified xsi:type="dcterms:W3CDTF">2021-06-02T02:07:02Z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8EE736204E674106BF4402F578A6CC37</vt:lpwstr>
  </property>
</Properties>
</file>