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BK-HS96核酸提取仪技术参数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核酸提取方式：磁棒式磁珠法，提取过程中只涉及磁珠转移，不带液体转移。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样本通量：96个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处理体积：20-1000ul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处理时间：≥11min，由试剂盒决定，原厂试剂盒提取11min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yellow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yellow"/>
          <w:u w:val="none"/>
          <w:lang w:val="en-US" w:eastAsia="zh-CN" w:bidi="ar"/>
        </w:rPr>
        <w:t>*磁珠回收率：≥98%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磁棒磁通量：≥4500Gs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控温范围：4℃-105℃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yellow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yellow"/>
          <w:u w:val="none"/>
          <w:lang w:val="en-US" w:eastAsia="zh-CN" w:bidi="ar"/>
        </w:rPr>
        <w:t>*振荡方式：磁棒垂直振荡（3档）结合板位水平震荡（3档），双振荡模式（振荡幅度由体积智能调节）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模块工位数量：6个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加热方式：加热膜和TEC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yellow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yellow"/>
          <w:u w:val="none"/>
          <w:lang w:val="en-US" w:eastAsia="zh-CN" w:bidi="ar"/>
        </w:rPr>
        <w:t>*低温保存功能：洗脱后可低温保存，冷藏温度4℃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温度显示分辨率：0.1℃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yellow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yellow"/>
          <w:u w:val="none"/>
          <w:lang w:val="en-US" w:eastAsia="zh-CN" w:bidi="ar"/>
        </w:rPr>
        <w:t>*样品保护功能：开机自检、断电保护、高温报警、过温保护、自动关机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yellow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yellow"/>
          <w:u w:val="none"/>
          <w:lang w:val="en-US" w:eastAsia="zh-CN" w:bidi="ar"/>
        </w:rPr>
        <w:t>*电机保护：工作期间磁体电机保持静止，延长电机和导轨寿命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消毒与去污染方式：UV灯和高效过滤器，可设置消毒后自动关机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照明灯：有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安全门设计：仪器在打开安全门的情况下暂停工作，避免因操作人员误操作开门导致人员受伤或影响提取结果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显示屏：10.1寸电容触控屏，2+32G工控屏</w:t>
      </w:r>
      <w:bookmarkStart w:id="0" w:name="_GoBack"/>
      <w:bookmarkEnd w:id="0"/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操作系统：Windows系统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条码扫描：可选配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项目存储：可储存上限＞1000个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yellow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yellow"/>
          <w:u w:val="none"/>
          <w:lang w:val="en-US" w:eastAsia="zh-CN" w:bidi="ar"/>
        </w:rPr>
        <w:t>*接口方式：标配2个USB接口。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yellow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yellow"/>
          <w:u w:val="none"/>
          <w:lang w:val="en-US" w:eastAsia="zh-CN" w:bidi="ar"/>
        </w:rPr>
        <w:t>*内置风道：风道内置，可避免交叉污染，11级HEPA过滤网，能有效过滤内部气溶胶，防止交叉污染。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yellow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yellow"/>
          <w:u w:val="none"/>
          <w:lang w:val="en-US" w:eastAsia="zh-CN" w:bidi="ar"/>
        </w:rPr>
        <w:t>*IAP功能：具备，可随时在线升级固件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适用耗材：96孔深孔板和96头磁棒套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使用电源：AC220V 50Hz/60Hz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设备尺寸重量：775*556*660mm，60kg，功率：400VA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包装尺寸：940*710*920mm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产品拥有CE和FDA认证，生产企业拥有ISO13485和9001认证。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345222" o:spid="_x0000_s4097" o:spt="136" type="#_x0000_t136" style="position:absolute;left:0pt;height:118.55pt;width:468.7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BIOBASE" style="font-family:435-CAI978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798358"/>
    <w:multiLevelType w:val="singleLevel"/>
    <w:tmpl w:val="FA79835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3533C"/>
    <w:rsid w:val="119171B4"/>
    <w:rsid w:val="289362FC"/>
    <w:rsid w:val="28F7775F"/>
    <w:rsid w:val="30622F8B"/>
    <w:rsid w:val="360B3F8F"/>
    <w:rsid w:val="3739120B"/>
    <w:rsid w:val="39D96904"/>
    <w:rsid w:val="42B10FF1"/>
    <w:rsid w:val="4A63533C"/>
    <w:rsid w:val="4E221180"/>
    <w:rsid w:val="5AA81BAF"/>
    <w:rsid w:val="61714244"/>
    <w:rsid w:val="736D5B5F"/>
    <w:rsid w:val="7D0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501</Words>
  <Characters>595</Characters>
  <Lines>0</Lines>
  <Paragraphs>0</Paragraphs>
  <TotalTime>82</TotalTime>
  <ScaleCrop>false</ScaleCrop>
  <LinksUpToDate>false</LinksUpToDate>
  <CharactersWithSpaces>596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2021-06-21T02:45:00Z</dcterms:created>
  <dc:creator>博科免疫-王玉玺</dc:creator>
  <cp:lastModifiedBy>博科免疫-王玉玺</cp:lastModifiedBy>
  <dcterms:modified xsi:type="dcterms:W3CDTF">2021-11-23T05:27:49Z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84F0650FD5DE4FCE8F5549968D223E6A</vt:lpwstr>
  </property>
</Properties>
</file>