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510"/>
        <w:gridCol w:w="7845"/>
      </w:tblGrid>
      <w:tr w:rsidR="00FB17A0">
        <w:trPr>
          <w:trHeight w:val="600"/>
          <w:jc w:val="center"/>
        </w:trPr>
        <w:tc>
          <w:tcPr>
            <w:tcW w:w="9300" w:type="dxa"/>
            <w:gridSpan w:val="3"/>
            <w:shd w:val="clear" w:color="auto" w:fill="auto"/>
            <w:vAlign w:val="center"/>
          </w:tcPr>
          <w:p w:rsidR="00FB17A0" w:rsidRDefault="00CC7D0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6"/>
                <w:szCs w:val="36"/>
              </w:rPr>
              <w:t>BIOBASE2000全自动酶免工作站</w:t>
            </w:r>
          </w:p>
        </w:tc>
      </w:tr>
      <w:tr w:rsidR="00FB17A0">
        <w:trPr>
          <w:trHeight w:val="600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FB17A0" w:rsidRDefault="00CC7D0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模块化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B17A0" w:rsidRDefault="00CC7D0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845" w:type="dxa"/>
            <w:shd w:val="clear" w:color="auto" w:fill="auto"/>
            <w:vAlign w:val="center"/>
          </w:tcPr>
          <w:p w:rsidR="00FB17A0" w:rsidRDefault="00CC7D0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6"/>
                <w:szCs w:val="36"/>
              </w:rPr>
              <w:t>技术参数</w:t>
            </w:r>
          </w:p>
        </w:tc>
      </w:tr>
      <w:tr w:rsidR="00FB17A0">
        <w:trPr>
          <w:trHeight w:val="508"/>
          <w:jc w:val="center"/>
        </w:trPr>
        <w:tc>
          <w:tcPr>
            <w:tcW w:w="945" w:type="dxa"/>
            <w:vMerge w:val="restart"/>
            <w:shd w:val="clear" w:color="auto" w:fill="auto"/>
            <w:vAlign w:val="center"/>
          </w:tcPr>
          <w:p w:rsidR="00FB17A0" w:rsidRDefault="00CC7D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加样模块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B17A0" w:rsidRPr="0039033B" w:rsidRDefault="00FB17A0" w:rsidP="0039033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5" w:type="dxa"/>
            <w:shd w:val="clear" w:color="auto" w:fill="auto"/>
            <w:vAlign w:val="center"/>
          </w:tcPr>
          <w:p w:rsidR="00FB17A0" w:rsidRDefault="00CC7D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全自动完成ELISA实验，包括样本分配、稀释、试剂加注、孵育、洗板、读数。</w:t>
            </w:r>
          </w:p>
        </w:tc>
      </w:tr>
      <w:tr w:rsidR="00FB17A0">
        <w:trPr>
          <w:trHeight w:val="483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:rsidR="00FB17A0" w:rsidRDefault="00FB17A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B17A0" w:rsidRPr="0039033B" w:rsidRDefault="00FB17A0" w:rsidP="0039033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5" w:type="dxa"/>
            <w:shd w:val="clear" w:color="auto" w:fill="auto"/>
            <w:vAlign w:val="center"/>
          </w:tcPr>
          <w:p w:rsidR="00FB17A0" w:rsidRDefault="00CC7D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加样通道：2个加样通道，金属特氟龙涂层；具有液位检测、缺液报警等功能</w:t>
            </w:r>
            <w:r w:rsidR="00D94B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FB17A0">
        <w:trPr>
          <w:trHeight w:val="600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:rsidR="00FB17A0" w:rsidRDefault="00FB17A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B17A0" w:rsidRPr="0039033B" w:rsidRDefault="00FB17A0" w:rsidP="0039033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5" w:type="dxa"/>
            <w:shd w:val="clear" w:color="auto" w:fill="auto"/>
            <w:vAlign w:val="center"/>
          </w:tcPr>
          <w:p w:rsidR="00FB17A0" w:rsidRDefault="00CC7D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一体化拼针机构，加样针具有9mm和13.5mm两个工作间距，每个加样通道Y方向同步运行、Z方向独立运行；使用钢针加样，杜绝掉针，降低使用成本。</w:t>
            </w:r>
          </w:p>
        </w:tc>
      </w:tr>
      <w:tr w:rsidR="00FB17A0">
        <w:trPr>
          <w:trHeight w:val="600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:rsidR="00FB17A0" w:rsidRDefault="00FB17A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B17A0" w:rsidRPr="0039033B" w:rsidRDefault="00FB17A0" w:rsidP="0039033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5" w:type="dxa"/>
            <w:shd w:val="clear" w:color="auto" w:fill="auto"/>
            <w:vAlign w:val="center"/>
          </w:tcPr>
          <w:p w:rsidR="00FB17A0" w:rsidRDefault="00CC7D09" w:rsidP="00D94B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探测原理：探测原理为电容感应式液面探测原理，探测精度准确</w:t>
            </w:r>
            <w:r w:rsidR="00D94B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FB17A0">
        <w:trPr>
          <w:trHeight w:val="532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:rsidR="00FB17A0" w:rsidRDefault="00FB17A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B17A0" w:rsidRPr="0039033B" w:rsidRDefault="00FB17A0" w:rsidP="0039033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5" w:type="dxa"/>
            <w:shd w:val="clear" w:color="auto" w:fill="auto"/>
            <w:vAlign w:val="center"/>
          </w:tcPr>
          <w:p w:rsidR="00FB17A0" w:rsidRDefault="00CC7D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专利：《一种自动加样机构》，专利号：ZL 2013 2 0140953.9。</w:t>
            </w:r>
          </w:p>
        </w:tc>
      </w:tr>
      <w:tr w:rsidR="00FB17A0">
        <w:trPr>
          <w:trHeight w:val="795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:rsidR="00FB17A0" w:rsidRDefault="00FB17A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B17A0" w:rsidRPr="0039033B" w:rsidRDefault="00FB17A0" w:rsidP="0039033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5" w:type="dxa"/>
            <w:vMerge w:val="restart"/>
            <w:shd w:val="clear" w:color="auto" w:fill="auto"/>
            <w:vAlign w:val="center"/>
          </w:tcPr>
          <w:p w:rsidR="00FB17A0" w:rsidRDefault="00CC7D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加样精密度：  加样泵型号       加样量        精密度（CV%）    准确度(%)</w:t>
            </w:r>
          </w:p>
          <w:p w:rsidR="00FB17A0" w:rsidRDefault="00CC7D09" w:rsidP="0039033B">
            <w:pPr>
              <w:widowControl/>
              <w:ind w:firstLineChars="800" w:firstLine="1680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1000μl         100μl        ≤</w:t>
            </w:r>
            <w:r w:rsidR="0039033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%           ≤1.0%</w:t>
            </w:r>
          </w:p>
        </w:tc>
      </w:tr>
      <w:tr w:rsidR="00FB17A0">
        <w:trPr>
          <w:trHeight w:val="600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:rsidR="00FB17A0" w:rsidRDefault="00FB17A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B17A0" w:rsidRPr="0039033B" w:rsidRDefault="00FB17A0" w:rsidP="0039033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5" w:type="dxa"/>
            <w:shd w:val="clear" w:color="auto" w:fill="auto"/>
            <w:vAlign w:val="center"/>
          </w:tcPr>
          <w:p w:rsidR="00FB17A0" w:rsidRDefault="00CC7D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分配速度：标本连续分配速度≤10分钟/96孔板（1通道1000ul加样针）</w:t>
            </w:r>
            <w:r w:rsidR="00D94B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FB17A0">
        <w:trPr>
          <w:trHeight w:val="600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:rsidR="00FB17A0" w:rsidRDefault="00FB17A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B17A0" w:rsidRPr="0039033B" w:rsidRDefault="00FB17A0" w:rsidP="0039033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5" w:type="dxa"/>
            <w:shd w:val="clear" w:color="auto" w:fill="auto"/>
            <w:vAlign w:val="center"/>
          </w:tcPr>
          <w:p w:rsidR="00FB17A0" w:rsidRDefault="00CC7D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试剂连续分配速度≤4分钟/96孔板 （1通道1000ul加样针）。</w:t>
            </w:r>
          </w:p>
        </w:tc>
      </w:tr>
      <w:tr w:rsidR="00FB17A0">
        <w:trPr>
          <w:trHeight w:val="507"/>
          <w:jc w:val="center"/>
        </w:trPr>
        <w:tc>
          <w:tcPr>
            <w:tcW w:w="945" w:type="dxa"/>
            <w:vMerge w:val="restart"/>
            <w:shd w:val="clear" w:color="auto" w:fill="auto"/>
            <w:vAlign w:val="center"/>
          </w:tcPr>
          <w:p w:rsidR="00FB17A0" w:rsidRDefault="00CC7D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智能配置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B17A0" w:rsidRPr="0039033B" w:rsidRDefault="00FB17A0" w:rsidP="0039033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5" w:type="dxa"/>
            <w:shd w:val="clear" w:color="auto" w:fill="auto"/>
            <w:vAlign w:val="center"/>
          </w:tcPr>
          <w:p w:rsidR="00FB17A0" w:rsidRDefault="00CC7D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微板位：加样、孵育多功能微板位，可同时批量处理4块96孔微孔板。</w:t>
            </w:r>
          </w:p>
        </w:tc>
      </w:tr>
      <w:tr w:rsidR="00FB17A0">
        <w:trPr>
          <w:trHeight w:val="495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:rsidR="00FB17A0" w:rsidRDefault="00FB17A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B17A0" w:rsidRPr="0039033B" w:rsidRDefault="00FB17A0" w:rsidP="0039033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5" w:type="dxa"/>
            <w:shd w:val="clear" w:color="auto" w:fill="auto"/>
            <w:vAlign w:val="center"/>
          </w:tcPr>
          <w:p w:rsidR="00FB17A0" w:rsidRDefault="00CC7D09" w:rsidP="006B22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样本位：标配</w:t>
            </w:r>
            <w:r w:rsidR="006B2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个样本位</w:t>
            </w:r>
            <w:r w:rsidR="006B2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（可扩充，最大扩充到552个）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；样本试管直径兼容11.5到13mm的不同规格</w:t>
            </w:r>
            <w:r w:rsidR="00D94B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FB17A0">
        <w:trPr>
          <w:trHeight w:val="600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:rsidR="00FB17A0" w:rsidRDefault="00FB17A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B17A0" w:rsidRPr="0039033B" w:rsidRDefault="00FB17A0" w:rsidP="0039033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5" w:type="dxa"/>
            <w:shd w:val="clear" w:color="auto" w:fill="auto"/>
            <w:vAlign w:val="center"/>
          </w:tcPr>
          <w:p w:rsidR="00FB17A0" w:rsidRDefault="006B2223" w:rsidP="00D94B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通用</w:t>
            </w:r>
            <w:r w:rsidR="00CC7D0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试剂位：标配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  <w:r w:rsidR="00CC7D0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通用</w:t>
            </w:r>
            <w:r w:rsidR="00CC7D0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试剂位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（可扩充，最大扩充到46个）</w:t>
            </w:r>
            <w:r w:rsidR="00CC7D0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；每个试剂位容量不小于60mL</w:t>
            </w:r>
            <w:r w:rsidR="00D94B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FB17A0">
        <w:trPr>
          <w:trHeight w:val="600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:rsidR="00FB17A0" w:rsidRDefault="00FB17A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B17A0" w:rsidRPr="0039033B" w:rsidRDefault="00FB17A0" w:rsidP="0039033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5" w:type="dxa"/>
            <w:shd w:val="clear" w:color="auto" w:fill="auto"/>
            <w:vAlign w:val="center"/>
          </w:tcPr>
          <w:p w:rsidR="00FB17A0" w:rsidRDefault="006B2223" w:rsidP="006B22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原试剂瓶上机：不需要转移试剂；标配25个试剂瓶位（可扩充，最大扩充到115个）；标配48个质控品或标准品位（可扩充，最大扩充到552个）。</w:t>
            </w:r>
          </w:p>
        </w:tc>
      </w:tr>
      <w:tr w:rsidR="00FB17A0">
        <w:trPr>
          <w:trHeight w:val="600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:rsidR="00FB17A0" w:rsidRDefault="00FB17A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B17A0" w:rsidRPr="0039033B" w:rsidRDefault="00FB17A0" w:rsidP="0039033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5" w:type="dxa"/>
            <w:shd w:val="clear" w:color="auto" w:fill="auto"/>
            <w:vAlign w:val="center"/>
          </w:tcPr>
          <w:p w:rsidR="00FB17A0" w:rsidRDefault="00CC7D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孵育模块：孵育模块4个，能够同时孵育4块微板，温度控制范围：室温—45℃，温度准确度达到±0.5℃，温度波动度不超过0.5℃。</w:t>
            </w:r>
          </w:p>
        </w:tc>
      </w:tr>
      <w:tr w:rsidR="00FB17A0">
        <w:trPr>
          <w:trHeight w:val="600"/>
          <w:jc w:val="center"/>
        </w:trPr>
        <w:tc>
          <w:tcPr>
            <w:tcW w:w="945" w:type="dxa"/>
            <w:vMerge w:val="restart"/>
            <w:shd w:val="clear" w:color="auto" w:fill="auto"/>
            <w:vAlign w:val="center"/>
          </w:tcPr>
          <w:p w:rsidR="00FB17A0" w:rsidRDefault="00CC7D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酶标仪模块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B17A0" w:rsidRPr="006B2223" w:rsidRDefault="00FB17A0" w:rsidP="006B222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5" w:type="dxa"/>
            <w:shd w:val="clear" w:color="auto" w:fill="auto"/>
            <w:vAlign w:val="center"/>
          </w:tcPr>
          <w:p w:rsidR="00FB17A0" w:rsidRDefault="00CC7D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酶标仪：内置酶标仪，8个测量通道，无光纤部件，提高可靠性</w:t>
            </w:r>
            <w:r w:rsidR="00D94B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FB17A0">
        <w:trPr>
          <w:trHeight w:val="600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:rsidR="00FB17A0" w:rsidRDefault="00FB17A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B17A0" w:rsidRPr="006B2223" w:rsidRDefault="00FB17A0" w:rsidP="006B222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5" w:type="dxa"/>
            <w:shd w:val="clear" w:color="auto" w:fill="auto"/>
            <w:vAlign w:val="center"/>
          </w:tcPr>
          <w:p w:rsidR="00FB17A0" w:rsidRDefault="00CC7D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8个微型光源，散热小，自然冷却，无风扇；标配双波长：450nm和630nm，可选配到四波长：405nm、450 nm、 492 nm 和630 nm</w:t>
            </w:r>
            <w:r w:rsidR="00D94B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FB17A0">
        <w:trPr>
          <w:trHeight w:val="845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:rsidR="00FB17A0" w:rsidRDefault="00FB17A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B17A0" w:rsidRPr="006B2223" w:rsidRDefault="00FB17A0" w:rsidP="006B222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5" w:type="dxa"/>
            <w:shd w:val="clear" w:color="auto" w:fill="auto"/>
            <w:vAlign w:val="center"/>
          </w:tcPr>
          <w:p w:rsidR="00FB17A0" w:rsidRDefault="006B22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E0E17">
              <w:rPr>
                <w:rFonts w:ascii="宋体" w:eastAsia="宋体" w:hAnsi="宋体" w:cs="宋体" w:hint="eastAsia"/>
                <w:kern w:val="0"/>
                <w:szCs w:val="21"/>
              </w:rPr>
              <w:t>单、双波长检测；灵敏度≥0.01，吸光度范围0～3.000，线性相关系数不低于0.99，变异系数≤1%，通道差极差值≤0.02</w:t>
            </w:r>
            <w:r w:rsidR="00CC7D0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FB17A0">
        <w:trPr>
          <w:trHeight w:val="494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:rsidR="00FB17A0" w:rsidRDefault="00FB17A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B17A0" w:rsidRPr="006B2223" w:rsidRDefault="00FB17A0" w:rsidP="006B222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5" w:type="dxa"/>
            <w:shd w:val="clear" w:color="auto" w:fill="auto"/>
            <w:vAlign w:val="center"/>
          </w:tcPr>
          <w:p w:rsidR="00FB17A0" w:rsidRDefault="00CC7D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专利:《一种酶标仪》，专利号：ZL 2013 2 0140799.5。</w:t>
            </w:r>
          </w:p>
        </w:tc>
      </w:tr>
      <w:tr w:rsidR="00FB17A0">
        <w:trPr>
          <w:trHeight w:val="489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:rsidR="00FB17A0" w:rsidRDefault="00FB17A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B17A0" w:rsidRPr="006B2223" w:rsidRDefault="00FB17A0" w:rsidP="006B222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5" w:type="dxa"/>
            <w:shd w:val="clear" w:color="auto" w:fill="auto"/>
            <w:vAlign w:val="center"/>
          </w:tcPr>
          <w:p w:rsidR="00FB17A0" w:rsidRDefault="00CC7D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《滤光片多路智能选择装置》，专利号：ZL 2013 2 0174783.6。</w:t>
            </w:r>
          </w:p>
        </w:tc>
      </w:tr>
      <w:tr w:rsidR="00FB17A0">
        <w:trPr>
          <w:trHeight w:val="520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:rsidR="00FB17A0" w:rsidRDefault="00FB17A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B17A0" w:rsidRPr="006B2223" w:rsidRDefault="00FB17A0" w:rsidP="006B222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5" w:type="dxa"/>
            <w:shd w:val="clear" w:color="auto" w:fill="auto"/>
            <w:vAlign w:val="center"/>
          </w:tcPr>
          <w:p w:rsidR="00FB17A0" w:rsidRDefault="00CC7D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《全自动多通道吸光度测量仪》，专利号：ZL 2013 2 0139011.9。</w:t>
            </w:r>
          </w:p>
        </w:tc>
      </w:tr>
      <w:tr w:rsidR="00FB17A0">
        <w:trPr>
          <w:trHeight w:val="520"/>
          <w:jc w:val="center"/>
        </w:trPr>
        <w:tc>
          <w:tcPr>
            <w:tcW w:w="945" w:type="dxa"/>
            <w:vMerge w:val="restart"/>
            <w:shd w:val="clear" w:color="auto" w:fill="auto"/>
            <w:vAlign w:val="center"/>
          </w:tcPr>
          <w:p w:rsidR="00FB17A0" w:rsidRDefault="00CC7D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洗板机控制模块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B17A0" w:rsidRPr="006B2223" w:rsidRDefault="00FB17A0" w:rsidP="006B222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5" w:type="dxa"/>
            <w:shd w:val="clear" w:color="auto" w:fill="auto"/>
            <w:vAlign w:val="center"/>
          </w:tcPr>
          <w:p w:rsidR="00FB17A0" w:rsidRDefault="00CC7D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洗板机：1台洗板机，洗板头8通道16针，具有自动冲洗功能</w:t>
            </w:r>
            <w:r w:rsidR="00D94B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FB17A0">
        <w:trPr>
          <w:trHeight w:val="600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:rsidR="00FB17A0" w:rsidRDefault="00FB17A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B17A0" w:rsidRPr="006B2223" w:rsidRDefault="00FB17A0" w:rsidP="006B222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5" w:type="dxa"/>
            <w:shd w:val="clear" w:color="auto" w:fill="auto"/>
            <w:vAlign w:val="center"/>
          </w:tcPr>
          <w:p w:rsidR="00FB17A0" w:rsidRDefault="00CC7D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洗板模式：具备两点吸液方式、底部冲洗方式，防溢流，注液量5档可调</w:t>
            </w:r>
            <w:r w:rsidR="006B2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，注液强度3档可调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等功能。</w:t>
            </w:r>
          </w:p>
        </w:tc>
      </w:tr>
      <w:tr w:rsidR="00FB17A0">
        <w:trPr>
          <w:trHeight w:val="600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:rsidR="00FB17A0" w:rsidRDefault="00FB17A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B17A0" w:rsidRPr="006B2223" w:rsidRDefault="00FB17A0" w:rsidP="006B222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5" w:type="dxa"/>
            <w:shd w:val="clear" w:color="auto" w:fill="auto"/>
            <w:vAlign w:val="center"/>
          </w:tcPr>
          <w:p w:rsidR="00FB17A0" w:rsidRDefault="00CC7D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洗液管理：具有6个洗液通道；4个缓冲液通道，1个蒸馏水通道，1个废液通道；具有液量检测，缺液、液满报警等功能</w:t>
            </w:r>
            <w:r w:rsidR="00D94B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FB17A0">
        <w:trPr>
          <w:trHeight w:val="520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:rsidR="00FB17A0" w:rsidRDefault="00FB17A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B17A0" w:rsidRPr="006B2223" w:rsidRDefault="00FB17A0" w:rsidP="006B222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5" w:type="dxa"/>
            <w:shd w:val="clear" w:color="auto" w:fill="auto"/>
            <w:vAlign w:val="center"/>
          </w:tcPr>
          <w:p w:rsidR="00FB17A0" w:rsidRDefault="00CC7D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程序控制洗板排数、清洗次数，洗板残留量≤2ul/孔。</w:t>
            </w:r>
          </w:p>
        </w:tc>
      </w:tr>
      <w:tr w:rsidR="00FB17A0">
        <w:trPr>
          <w:trHeight w:val="520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:rsidR="00FB17A0" w:rsidRDefault="00FB17A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B17A0" w:rsidRPr="006B2223" w:rsidRDefault="00FB17A0" w:rsidP="006B222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5" w:type="dxa"/>
            <w:shd w:val="clear" w:color="auto" w:fill="auto"/>
            <w:vAlign w:val="center"/>
          </w:tcPr>
          <w:p w:rsidR="00FB17A0" w:rsidRDefault="00CC7D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采用酶标仪与洗板机一体化设计，比色和洗板装置可在所有微板位上自由运动，不需要机械手运板，就能完成洗板和比色，检测精度更高，结构紧凑，系统稳定可靠。</w:t>
            </w:r>
          </w:p>
        </w:tc>
      </w:tr>
      <w:tr w:rsidR="00FB17A0">
        <w:trPr>
          <w:trHeight w:val="600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:rsidR="00FB17A0" w:rsidRDefault="00FB17A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B17A0" w:rsidRPr="006B2223" w:rsidRDefault="00FB17A0" w:rsidP="006B222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5" w:type="dxa"/>
            <w:shd w:val="clear" w:color="auto" w:fill="auto"/>
            <w:vAlign w:val="center"/>
          </w:tcPr>
          <w:p w:rsidR="00FB17A0" w:rsidRDefault="00CC7D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专利：《酶标洗板机构》，专利号：ZL 2013 2 0140184.2。</w:t>
            </w:r>
          </w:p>
        </w:tc>
      </w:tr>
      <w:tr w:rsidR="00FB17A0">
        <w:trPr>
          <w:trHeight w:val="600"/>
          <w:jc w:val="center"/>
        </w:trPr>
        <w:tc>
          <w:tcPr>
            <w:tcW w:w="945" w:type="dxa"/>
            <w:vMerge w:val="restart"/>
            <w:shd w:val="clear" w:color="auto" w:fill="auto"/>
            <w:vAlign w:val="center"/>
          </w:tcPr>
          <w:p w:rsidR="00FB17A0" w:rsidRDefault="00CC7D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智能化软件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B17A0" w:rsidRPr="006B2223" w:rsidRDefault="00FB17A0" w:rsidP="006B222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5" w:type="dxa"/>
            <w:shd w:val="clear" w:color="auto" w:fill="auto"/>
            <w:vAlign w:val="center"/>
          </w:tcPr>
          <w:p w:rsidR="00FB17A0" w:rsidRDefault="00CC7D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软件：支持Windows 7操作系统，能和医院LIS/HIS系统连接，实现双向通讯</w:t>
            </w:r>
            <w:r w:rsidR="00D94B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FB17A0">
        <w:trPr>
          <w:trHeight w:val="495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:rsidR="00FB17A0" w:rsidRDefault="00FB17A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B17A0" w:rsidRPr="006B2223" w:rsidRDefault="00FB17A0" w:rsidP="006B222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5" w:type="dxa"/>
            <w:shd w:val="clear" w:color="auto" w:fill="auto"/>
            <w:vAlign w:val="center"/>
          </w:tcPr>
          <w:p w:rsidR="00FB17A0" w:rsidRDefault="00CC7D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自主知识产权，中英文操作界面，更具人性化设计。</w:t>
            </w:r>
          </w:p>
        </w:tc>
      </w:tr>
      <w:tr w:rsidR="00FB17A0">
        <w:trPr>
          <w:trHeight w:val="507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:rsidR="00FB17A0" w:rsidRDefault="00FB17A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B17A0" w:rsidRPr="006B2223" w:rsidRDefault="00FB17A0" w:rsidP="006B222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5" w:type="dxa"/>
            <w:shd w:val="clear" w:color="auto" w:fill="auto"/>
            <w:vAlign w:val="center"/>
          </w:tcPr>
          <w:p w:rsidR="00FB17A0" w:rsidRDefault="00CC7D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图形界面，向导式操作；软件界面和设备同步运行，同步刷新，直观显示运行状态。</w:t>
            </w:r>
          </w:p>
        </w:tc>
      </w:tr>
      <w:tr w:rsidR="00FB17A0">
        <w:trPr>
          <w:trHeight w:val="503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:rsidR="00FB17A0" w:rsidRDefault="00FB17A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B17A0" w:rsidRPr="006B2223" w:rsidRDefault="00FB17A0" w:rsidP="006B222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5" w:type="dxa"/>
            <w:shd w:val="clear" w:color="auto" w:fill="auto"/>
            <w:vAlign w:val="center"/>
          </w:tcPr>
          <w:p w:rsidR="00FB17A0" w:rsidRDefault="00CC7D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智能的自动运行保障系统。</w:t>
            </w:r>
          </w:p>
        </w:tc>
      </w:tr>
      <w:tr w:rsidR="00FB17A0">
        <w:trPr>
          <w:trHeight w:val="515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:rsidR="00FB17A0" w:rsidRDefault="00FB17A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B17A0" w:rsidRPr="006B2223" w:rsidRDefault="00FB17A0" w:rsidP="006B222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5" w:type="dxa"/>
            <w:shd w:val="clear" w:color="auto" w:fill="auto"/>
            <w:vAlign w:val="center"/>
          </w:tcPr>
          <w:p w:rsidR="00FB17A0" w:rsidRDefault="00CC7D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系统自动合理安排项目调度，实现不同项目、不同批次实验一起运行</w:t>
            </w:r>
            <w:r w:rsidR="00D94B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FB17A0">
        <w:trPr>
          <w:trHeight w:val="515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:rsidR="00FB17A0" w:rsidRDefault="00FB17A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B17A0" w:rsidRPr="006B2223" w:rsidRDefault="00FB17A0" w:rsidP="006B222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5" w:type="dxa"/>
            <w:shd w:val="clear" w:color="auto" w:fill="auto"/>
            <w:vAlign w:val="center"/>
          </w:tcPr>
          <w:p w:rsidR="00FB17A0" w:rsidRDefault="00CC7D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零星样本检测模式，实现样本自动挑选。</w:t>
            </w:r>
          </w:p>
        </w:tc>
      </w:tr>
      <w:tr w:rsidR="00FB17A0">
        <w:trPr>
          <w:trHeight w:val="545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:rsidR="00FB17A0" w:rsidRDefault="00FB17A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B17A0" w:rsidRPr="006B2223" w:rsidRDefault="00FB17A0" w:rsidP="006B222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5" w:type="dxa"/>
            <w:shd w:val="clear" w:color="auto" w:fill="auto"/>
            <w:vAlign w:val="center"/>
          </w:tcPr>
          <w:p w:rsidR="00FB17A0" w:rsidRDefault="00CC7D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多项目时可自由拼板；可自动生成质控图。</w:t>
            </w:r>
          </w:p>
        </w:tc>
      </w:tr>
      <w:tr w:rsidR="00FB17A0">
        <w:trPr>
          <w:trHeight w:val="600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:rsidR="00FB17A0" w:rsidRDefault="00FB17A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B17A0" w:rsidRPr="006B2223" w:rsidRDefault="00FB17A0" w:rsidP="006B222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5" w:type="dxa"/>
            <w:shd w:val="clear" w:color="auto" w:fill="auto"/>
            <w:vAlign w:val="center"/>
          </w:tcPr>
          <w:p w:rsidR="00FB17A0" w:rsidRDefault="00CC7D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符合试验室标准数据交换格式，可与实验室信息管理系统进行数据交换</w:t>
            </w:r>
            <w:r w:rsidR="00D94B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FB17A0">
        <w:trPr>
          <w:trHeight w:val="600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:rsidR="00FB17A0" w:rsidRDefault="00FB17A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B17A0" w:rsidRPr="006B2223" w:rsidRDefault="00FB17A0" w:rsidP="006B222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5" w:type="dxa"/>
            <w:shd w:val="clear" w:color="auto" w:fill="auto"/>
            <w:vAlign w:val="center"/>
          </w:tcPr>
          <w:p w:rsidR="00FB17A0" w:rsidRDefault="00CC7D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符合欧美体外诊断设备相关电子记录、追踪指令，可自动记录试验过程，便于追踪和医疗事故取证。</w:t>
            </w:r>
          </w:p>
        </w:tc>
      </w:tr>
      <w:tr w:rsidR="00FB17A0">
        <w:trPr>
          <w:trHeight w:val="428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:rsidR="00FB17A0" w:rsidRDefault="00FB17A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B17A0" w:rsidRPr="006B2223" w:rsidRDefault="00FB17A0" w:rsidP="006B222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5" w:type="dxa"/>
            <w:shd w:val="clear" w:color="auto" w:fill="auto"/>
            <w:vAlign w:val="center"/>
          </w:tcPr>
          <w:p w:rsidR="00FB17A0" w:rsidRDefault="00CC7D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可实现同一批上机标本每个标本检测项目自定义，可实现双孔复查。</w:t>
            </w:r>
          </w:p>
        </w:tc>
      </w:tr>
      <w:tr w:rsidR="00FB17A0">
        <w:trPr>
          <w:trHeight w:val="470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:rsidR="00FB17A0" w:rsidRDefault="00FB17A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B17A0" w:rsidRPr="006B2223" w:rsidRDefault="00FB17A0" w:rsidP="006B222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5" w:type="dxa"/>
            <w:shd w:val="clear" w:color="auto" w:fill="auto"/>
            <w:vAlign w:val="center"/>
          </w:tcPr>
          <w:p w:rsidR="00FB17A0" w:rsidRDefault="00CC7D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专利：《基于RS232C标准的多节点通讯电路》，专利号: ZL 2013 2 0176950.0。</w:t>
            </w:r>
          </w:p>
        </w:tc>
      </w:tr>
      <w:tr w:rsidR="00FB17A0">
        <w:trPr>
          <w:trHeight w:val="600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FB17A0" w:rsidRDefault="00CC7D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电源要求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B17A0" w:rsidRPr="006B2223" w:rsidRDefault="00FB17A0" w:rsidP="006B222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5" w:type="dxa"/>
            <w:shd w:val="clear" w:color="auto" w:fill="auto"/>
            <w:vAlign w:val="center"/>
          </w:tcPr>
          <w:p w:rsidR="00FB17A0" w:rsidRDefault="00CC7D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电源指标：电压220VAC±10%</w:t>
            </w:r>
            <w:r>
              <w:rPr>
                <w:rFonts w:hint="eastAsia"/>
              </w:rPr>
              <w:t>，可选配</w:t>
            </w:r>
            <w:r>
              <w:rPr>
                <w:rFonts w:hint="eastAsia"/>
              </w:rPr>
              <w:t>110VAC</w:t>
            </w:r>
            <w:r>
              <w:rPr>
                <w:rFonts w:hint="eastAsia"/>
              </w:rPr>
              <w:t>类型</w:t>
            </w:r>
            <w:r>
              <w:rPr>
                <w:rFonts w:ascii="宋体" w:hAnsi="宋体" w:cs="宋体" w:hint="eastAsia"/>
                <w:szCs w:val="21"/>
              </w:rPr>
              <w:t>；频率50/60Hz；功率400W；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建议配套UPS。</w:t>
            </w:r>
          </w:p>
        </w:tc>
      </w:tr>
      <w:tr w:rsidR="00FB17A0">
        <w:trPr>
          <w:trHeight w:val="508"/>
          <w:jc w:val="center"/>
        </w:trPr>
        <w:tc>
          <w:tcPr>
            <w:tcW w:w="945" w:type="dxa"/>
            <w:vMerge w:val="restart"/>
            <w:shd w:val="clear" w:color="auto" w:fill="auto"/>
            <w:vAlign w:val="center"/>
          </w:tcPr>
          <w:p w:rsidR="00FB17A0" w:rsidRDefault="00CC7D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产品尺寸与重量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B17A0" w:rsidRPr="006B2223" w:rsidRDefault="00FB17A0" w:rsidP="006B222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5" w:type="dxa"/>
            <w:shd w:val="clear" w:color="auto" w:fill="auto"/>
            <w:vAlign w:val="center"/>
          </w:tcPr>
          <w:p w:rsidR="00FB17A0" w:rsidRDefault="00CC7D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裸机：1235*710*880mm（长*宽*高），146kg</w:t>
            </w:r>
            <w:r w:rsidR="00D94B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FB17A0">
        <w:trPr>
          <w:trHeight w:val="600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:rsidR="00FB17A0" w:rsidRDefault="00FB17A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B17A0" w:rsidRPr="006B2223" w:rsidRDefault="00FB17A0" w:rsidP="006B222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45" w:type="dxa"/>
            <w:shd w:val="clear" w:color="auto" w:fill="auto"/>
            <w:vAlign w:val="center"/>
          </w:tcPr>
          <w:p w:rsidR="00FB17A0" w:rsidRDefault="00CC7D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包装箱1380*860*1415mm（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长*宽*高），总重220kg。</w:t>
            </w:r>
          </w:p>
        </w:tc>
      </w:tr>
    </w:tbl>
    <w:p w:rsidR="00FB17A0" w:rsidRDefault="00FB17A0"/>
    <w:p w:rsidR="00FB17A0" w:rsidRDefault="00FB17A0"/>
    <w:p w:rsidR="00FB17A0" w:rsidRDefault="00CC7D09">
      <w:r>
        <w:rPr>
          <w:rFonts w:hint="eastAsia"/>
        </w:rPr>
        <w:t xml:space="preserve">                                                             </w:t>
      </w:r>
      <w:r>
        <w:rPr>
          <w:rFonts w:hint="eastAsia"/>
        </w:rPr>
        <w:t>博科</w:t>
      </w:r>
      <w:r w:rsidR="00805679">
        <w:rPr>
          <w:rFonts w:hint="eastAsia"/>
        </w:rPr>
        <w:t>仪器</w:t>
      </w:r>
      <w:r w:rsidR="002B2A9D">
        <w:rPr>
          <w:rFonts w:hint="eastAsia"/>
        </w:rPr>
        <w:t>酶免</w:t>
      </w:r>
    </w:p>
    <w:p w:rsidR="00FB17A0" w:rsidRDefault="00CC7D09">
      <w:r>
        <w:rPr>
          <w:rFonts w:hint="eastAsia"/>
        </w:rPr>
        <w:t xml:space="preserve">                                                          2019</w:t>
      </w:r>
      <w:r>
        <w:rPr>
          <w:rFonts w:hint="eastAsia"/>
        </w:rPr>
        <w:t>年</w:t>
      </w:r>
      <w:r w:rsidR="002B2A9D">
        <w:rPr>
          <w:rFonts w:hint="eastAsia"/>
        </w:rPr>
        <w:t>10</w:t>
      </w:r>
      <w:r>
        <w:rPr>
          <w:rFonts w:hint="eastAsia"/>
        </w:rPr>
        <w:t>月</w:t>
      </w:r>
      <w:r w:rsidR="002B2A9D">
        <w:rPr>
          <w:rFonts w:hint="eastAsia"/>
        </w:rPr>
        <w:t>17</w:t>
      </w:r>
      <w:r>
        <w:rPr>
          <w:rFonts w:hint="eastAsia"/>
        </w:rPr>
        <w:t>号</w:t>
      </w:r>
    </w:p>
    <w:sectPr w:rsidR="00FB17A0" w:rsidSect="00FB17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640" w:rsidRDefault="007A5640" w:rsidP="0039033B">
      <w:r>
        <w:separator/>
      </w:r>
    </w:p>
  </w:endnote>
  <w:endnote w:type="continuationSeparator" w:id="0">
    <w:p w:rsidR="007A5640" w:rsidRDefault="007A5640" w:rsidP="00390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640" w:rsidRDefault="007A5640" w:rsidP="0039033B">
      <w:r>
        <w:separator/>
      </w:r>
    </w:p>
  </w:footnote>
  <w:footnote w:type="continuationSeparator" w:id="0">
    <w:p w:rsidR="007A5640" w:rsidRDefault="007A5640" w:rsidP="00390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F5FD7"/>
    <w:multiLevelType w:val="hybridMultilevel"/>
    <w:tmpl w:val="72FC9A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B17A0"/>
    <w:rsid w:val="002B2A9D"/>
    <w:rsid w:val="0039033B"/>
    <w:rsid w:val="004C3B69"/>
    <w:rsid w:val="006B2223"/>
    <w:rsid w:val="007A5640"/>
    <w:rsid w:val="00805679"/>
    <w:rsid w:val="00816FB3"/>
    <w:rsid w:val="008E4E45"/>
    <w:rsid w:val="00A67F36"/>
    <w:rsid w:val="00CC7D09"/>
    <w:rsid w:val="00D94B07"/>
    <w:rsid w:val="00F722F2"/>
    <w:rsid w:val="00FB17A0"/>
    <w:rsid w:val="011972B5"/>
    <w:rsid w:val="01476283"/>
    <w:rsid w:val="02516DF4"/>
    <w:rsid w:val="031D7A21"/>
    <w:rsid w:val="04056F5A"/>
    <w:rsid w:val="04C84EF4"/>
    <w:rsid w:val="06D17A07"/>
    <w:rsid w:val="09B06B59"/>
    <w:rsid w:val="0CC84E07"/>
    <w:rsid w:val="0DAB1AC9"/>
    <w:rsid w:val="10093EA9"/>
    <w:rsid w:val="10D21B06"/>
    <w:rsid w:val="15AD5F44"/>
    <w:rsid w:val="15BF709B"/>
    <w:rsid w:val="162E0CC0"/>
    <w:rsid w:val="17D5405A"/>
    <w:rsid w:val="1A871CF1"/>
    <w:rsid w:val="1AE452E2"/>
    <w:rsid w:val="1EAB29ED"/>
    <w:rsid w:val="23A803D5"/>
    <w:rsid w:val="29213E39"/>
    <w:rsid w:val="2D5F4F1A"/>
    <w:rsid w:val="2DCF6FE2"/>
    <w:rsid w:val="30AE5D5A"/>
    <w:rsid w:val="31AD7E2A"/>
    <w:rsid w:val="31B2085B"/>
    <w:rsid w:val="348C2EFF"/>
    <w:rsid w:val="35AB30B8"/>
    <w:rsid w:val="385009AA"/>
    <w:rsid w:val="39037E6E"/>
    <w:rsid w:val="3A0D261A"/>
    <w:rsid w:val="3B796C16"/>
    <w:rsid w:val="3D346B34"/>
    <w:rsid w:val="40AC2441"/>
    <w:rsid w:val="44484FEF"/>
    <w:rsid w:val="48443A08"/>
    <w:rsid w:val="4C8A266B"/>
    <w:rsid w:val="4DEC57D9"/>
    <w:rsid w:val="53E87508"/>
    <w:rsid w:val="56771E71"/>
    <w:rsid w:val="569F39B3"/>
    <w:rsid w:val="594B1411"/>
    <w:rsid w:val="5ABA598D"/>
    <w:rsid w:val="5B646D27"/>
    <w:rsid w:val="5DA53FA0"/>
    <w:rsid w:val="64432C54"/>
    <w:rsid w:val="692F6B1B"/>
    <w:rsid w:val="6B183C1D"/>
    <w:rsid w:val="6C9365E3"/>
    <w:rsid w:val="6E2D66B8"/>
    <w:rsid w:val="722E64AD"/>
    <w:rsid w:val="78C54203"/>
    <w:rsid w:val="79EE6264"/>
    <w:rsid w:val="7A64405B"/>
    <w:rsid w:val="7E8D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7A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FB17A0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sid w:val="00FB17A0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sid w:val="00FB17A0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3">
    <w:name w:val="header"/>
    <w:basedOn w:val="a"/>
    <w:link w:val="Char"/>
    <w:rsid w:val="00390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903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90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903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39033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299</Words>
  <Characters>1709</Characters>
  <Application>Microsoft Office Word</Application>
  <DocSecurity>0</DocSecurity>
  <Lines>14</Lines>
  <Paragraphs>4</Paragraphs>
  <ScaleCrop>false</ScaleCrop>
  <Company>china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5</cp:revision>
  <dcterms:created xsi:type="dcterms:W3CDTF">2014-10-29T12:08:00Z</dcterms:created>
  <dcterms:modified xsi:type="dcterms:W3CDTF">2019-10-17T06:39:00Z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