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napToGrid/>
        <w:spacing w:before="0" w:after="0" w:line="240" w:lineRule="auto"/>
        <w:ind w:right="0" w:firstLine="0"/>
        <w:jc w:val="center"/>
        <w:rPr>
          <w:rFonts w:hint="default" w:ascii="微软雅黑" w:hAnsi="微软雅黑" w:eastAsia="微软雅黑"/>
          <w:b/>
          <w:color w:val="auto"/>
          <w:position w:val="0"/>
          <w:sz w:val="32"/>
          <w:szCs w:val="32"/>
        </w:rPr>
      </w:pPr>
      <w:r>
        <w:rPr>
          <w:rFonts w:hint="default" w:ascii="微软雅黑" w:hAnsi="微软雅黑" w:eastAsia="微软雅黑"/>
          <w:b/>
          <w:color w:val="auto"/>
          <w:position w:val="0"/>
          <w:sz w:val="32"/>
          <w:szCs w:val="32"/>
        </w:rPr>
        <w:t>二氧化碳培养箱技术参数</w:t>
      </w:r>
    </w:p>
    <w:p>
      <w:pPr>
        <w:numPr>
          <w:ilvl w:val="0"/>
          <w:numId w:val="0"/>
        </w:numPr>
        <w:autoSpaceDE/>
        <w:autoSpaceDN/>
        <w:snapToGrid/>
        <w:spacing w:before="0" w:after="0" w:line="240" w:lineRule="auto"/>
        <w:ind w:right="0" w:firstLine="0"/>
        <w:jc w:val="center"/>
        <w:rPr>
          <w:rFonts w:hint="eastAsia" w:ascii="微软雅黑" w:hAnsi="微软雅黑" w:eastAsia="微软雅黑"/>
          <w:b/>
          <w:color w:val="auto"/>
          <w:position w:val="0"/>
          <w:sz w:val="32"/>
          <w:szCs w:val="32"/>
          <w:lang w:val="en-US" w:eastAsia="zh-CN"/>
        </w:rPr>
      </w:pPr>
      <w:r>
        <w:rPr>
          <w:rFonts w:hint="eastAsia" w:ascii="微软雅黑" w:hAnsi="微软雅黑" w:eastAsia="微软雅黑"/>
          <w:b/>
          <w:color w:val="auto"/>
          <w:position w:val="0"/>
          <w:sz w:val="32"/>
          <w:szCs w:val="32"/>
          <w:lang w:val="en-US" w:eastAsia="zh-CN"/>
        </w:rPr>
        <w:drawing>
          <wp:inline distT="0" distB="0" distL="114300" distR="114300">
            <wp:extent cx="4223385" cy="5462270"/>
            <wp:effectExtent l="0" t="0" r="5715" b="5080"/>
            <wp:docPr id="7" name="图片 7" descr="微信图片_2020032517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325171607"/>
                    <pic:cNvPicPr>
                      <a:picLocks noChangeAspect="1"/>
                    </pic:cNvPicPr>
                  </pic:nvPicPr>
                  <pic:blipFill>
                    <a:blip r:embed="rId4"/>
                    <a:stretch>
                      <a:fillRect/>
                    </a:stretch>
                  </pic:blipFill>
                  <pic:spPr>
                    <a:xfrm>
                      <a:off x="0" y="0"/>
                      <a:ext cx="4223385" cy="5462270"/>
                    </a:xfrm>
                    <a:prstGeom prst="rect">
                      <a:avLst/>
                    </a:prstGeom>
                  </pic:spPr>
                </pic:pic>
              </a:graphicData>
            </a:graphic>
          </wp:inline>
        </w:drawing>
      </w:r>
    </w:p>
    <w:p>
      <w:pPr>
        <w:widowControl/>
        <w:spacing w:line="480" w:lineRule="auto"/>
        <w:ind w:right="426"/>
        <w:rPr>
          <w:rStyle w:val="37"/>
          <w:rFonts w:hint="eastAsia"/>
          <w:sz w:val="24"/>
          <w:szCs w:val="22"/>
          <w:lang w:val="en-US" w:eastAsia="zh-CN"/>
        </w:rPr>
      </w:pPr>
      <w:r>
        <w:rPr>
          <w:rStyle w:val="37"/>
          <w:rFonts w:hint="default"/>
          <w:sz w:val="24"/>
          <w:szCs w:val="22"/>
          <w:lang w:val="en-US" w:eastAsia="zh-CN"/>
        </w:rPr>
        <w:t>类型：</w:t>
      </w:r>
      <w:r>
        <w:rPr>
          <w:rStyle w:val="37"/>
          <w:rFonts w:hint="eastAsia"/>
          <w:sz w:val="24"/>
          <w:szCs w:val="22"/>
          <w:lang w:val="en-US" w:eastAsia="zh-CN"/>
        </w:rPr>
        <w:t>三气培养箱</w:t>
      </w:r>
    </w:p>
    <w:p>
      <w:pPr>
        <w:pStyle w:val="38"/>
        <w:spacing w:line="480" w:lineRule="auto"/>
        <w:rPr>
          <w:rStyle w:val="37"/>
          <w:rFonts w:hint="default"/>
          <w:sz w:val="24"/>
          <w:szCs w:val="22"/>
          <w:lang w:val="en-US" w:eastAsia="zh-CN"/>
        </w:rPr>
      </w:pPr>
      <w:r>
        <w:rPr>
          <w:rStyle w:val="37"/>
          <w:rFonts w:hint="eastAsia"/>
          <w:kern w:val="2"/>
          <w:sz w:val="24"/>
          <w:szCs w:val="22"/>
          <w:lang w:val="en-US" w:eastAsia="zh-CN" w:bidi="ar-SA"/>
        </w:rPr>
        <w:t>1、</w:t>
      </w:r>
      <w:r>
        <w:rPr>
          <w:rFonts w:hint="eastAsia"/>
          <w:szCs w:val="24"/>
        </w:rPr>
        <w:t>技术参数</w:t>
      </w:r>
      <w:r>
        <w:rPr>
          <w:rStyle w:val="37"/>
          <w:rFonts w:hint="default"/>
          <w:sz w:val="24"/>
          <w:szCs w:val="22"/>
          <w:lang w:val="en-US" w:eastAsia="zh-CN"/>
        </w:rPr>
        <w:t>：</w:t>
      </w:r>
    </w:p>
    <w:p>
      <w:pPr>
        <w:autoSpaceDE w:val="0"/>
        <w:autoSpaceDN w:val="0"/>
        <w:snapToGrid/>
        <w:spacing w:before="0" w:after="0" w:line="240" w:lineRule="auto"/>
        <w:ind w:left="479" w:leftChars="228" w:firstLine="0" w:firstLineChars="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1、外形尺寸：688*775*955mm    操作区尺寸：492*534*622mm       </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2、显示界面：</w:t>
      </w:r>
      <w:r>
        <w:rPr>
          <w:rFonts w:hint="default" w:ascii="宋体" w:hAnsi="宋体" w:eastAsia="宋体" w:cstheme="minorBidi"/>
          <w:b w:val="0"/>
          <w:color w:val="auto"/>
          <w:w w:val="100"/>
          <w:position w:val="0"/>
          <w:sz w:val="28"/>
          <w:szCs w:val="28"/>
          <w:shd w:val="clear"/>
          <w:lang w:val="en-US" w:eastAsia="zh-CN"/>
        </w:rPr>
        <w:t>7.0寸</w:t>
      </w:r>
      <w:r>
        <w:rPr>
          <w:rFonts w:hint="eastAsia" w:ascii="宋体" w:hAnsi="宋体" w:eastAsia="宋体" w:cstheme="minorBidi"/>
          <w:b w:val="0"/>
          <w:color w:val="auto"/>
          <w:w w:val="100"/>
          <w:position w:val="0"/>
          <w:sz w:val="28"/>
          <w:szCs w:val="28"/>
          <w:shd w:val="clear"/>
          <w:lang w:val="en-US" w:eastAsia="zh-CN"/>
        </w:rPr>
        <w:t>触摸屏    容积：160L</w:t>
      </w:r>
    </w:p>
    <w:p>
      <w:pPr>
        <w:autoSpaceDE w:val="0"/>
        <w:autoSpaceDN w:val="0"/>
        <w:snapToGrid/>
        <w:spacing w:before="0" w:after="0" w:line="240" w:lineRule="auto"/>
        <w:ind w:left="479" w:leftChars="228" w:firstLine="0" w:firstLineChars="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3、温控要求：   控温范围：Rt+5 ℃—60 ℃（Rt—环境温度）</w:t>
      </w:r>
    </w:p>
    <w:p>
      <w:pPr>
        <w:autoSpaceDE w:val="0"/>
        <w:autoSpaceDN w:val="0"/>
        <w:snapToGrid/>
        <w:spacing w:before="0" w:after="0" w:line="240" w:lineRule="auto"/>
        <w:ind w:left="479" w:leftChars="228" w:firstLine="2240" w:firstLineChars="80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温度分辨率：0.1 ℃    </w:t>
      </w:r>
    </w:p>
    <w:p>
      <w:pPr>
        <w:autoSpaceDE w:val="0"/>
        <w:autoSpaceDN w:val="0"/>
        <w:snapToGrid/>
        <w:spacing w:before="0" w:after="0" w:line="240" w:lineRule="auto"/>
        <w:ind w:left="479" w:leftChars="228" w:firstLine="2240" w:firstLineChars="80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温度控制误差：±0.2 ℃        </w:t>
      </w:r>
    </w:p>
    <w:p>
      <w:pPr>
        <w:autoSpaceDE w:val="0"/>
        <w:autoSpaceDN w:val="0"/>
        <w:snapToGrid/>
        <w:spacing w:before="0" w:after="0" w:line="240" w:lineRule="auto"/>
        <w:ind w:left="479" w:leftChars="228" w:firstLine="2240" w:firstLineChars="80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温度波动范围：±0.3 ℃</w:t>
      </w:r>
    </w:p>
    <w:p>
      <w:pPr>
        <w:autoSpaceDE w:val="0"/>
        <w:autoSpaceDN w:val="0"/>
        <w:snapToGrid/>
        <w:spacing w:before="0" w:after="0" w:line="240" w:lineRule="auto"/>
        <w:ind w:left="479" w:leftChars="228" w:firstLine="2240" w:firstLineChars="80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温度均匀性：±0.5℃</w:t>
      </w:r>
    </w:p>
    <w:p>
      <w:pPr>
        <w:autoSpaceDE w:val="0"/>
        <w:autoSpaceDN w:val="0"/>
        <w:snapToGrid/>
        <w:spacing w:before="0" w:after="0" w:line="240" w:lineRule="auto"/>
        <w:ind w:left="479" w:leftChars="228" w:firstLine="0" w:firstLineChars="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4.CO2浓度要求： 浓度控制范围：</w:t>
      </w:r>
      <w:r>
        <w:rPr>
          <w:rFonts w:hint="default" w:ascii="宋体" w:hAnsi="宋体" w:eastAsia="宋体" w:cstheme="minorBidi"/>
          <w:b w:val="0"/>
          <w:color w:val="auto"/>
          <w:w w:val="100"/>
          <w:position w:val="0"/>
          <w:sz w:val="28"/>
          <w:szCs w:val="28"/>
          <w:shd w:val="clear"/>
          <w:lang w:val="en-US" w:eastAsia="zh-CN"/>
        </w:rPr>
        <w:t>0-20（vol%）</w:t>
      </w:r>
      <w:r>
        <w:rPr>
          <w:rFonts w:hint="eastAsia" w:ascii="宋体" w:hAnsi="宋体" w:eastAsia="宋体" w:cstheme="minorBidi"/>
          <w:b w:val="0"/>
          <w:color w:val="auto"/>
          <w:w w:val="100"/>
          <w:position w:val="0"/>
          <w:sz w:val="28"/>
          <w:szCs w:val="28"/>
          <w:shd w:val="clear"/>
          <w:lang w:val="en-US" w:eastAsia="zh-CN"/>
        </w:rPr>
        <w:t xml:space="preserve">   </w:t>
      </w:r>
    </w:p>
    <w:p>
      <w:pPr>
        <w:autoSpaceDE w:val="0"/>
        <w:autoSpaceDN w:val="0"/>
        <w:snapToGrid/>
        <w:spacing w:before="0" w:after="0" w:line="240" w:lineRule="auto"/>
        <w:ind w:left="479" w:leftChars="228" w:firstLine="0" w:firstLineChars="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                </w:t>
      </w:r>
      <w:r>
        <w:rPr>
          <w:rFonts w:hint="default" w:ascii="宋体" w:hAnsi="宋体" w:eastAsia="宋体" w:cstheme="minorBidi"/>
          <w:b w:val="0"/>
          <w:color w:val="auto"/>
          <w:w w:val="100"/>
          <w:position w:val="0"/>
          <w:sz w:val="28"/>
          <w:szCs w:val="28"/>
          <w:shd w:val="clear"/>
          <w:lang w:val="en-US" w:eastAsia="zh-CN"/>
        </w:rPr>
        <w:t>浓度控制误差：±0.1（vol%</w:t>
      </w:r>
      <w:r>
        <w:rPr>
          <w:rFonts w:hint="eastAsia" w:ascii="宋体" w:hAnsi="宋体" w:eastAsia="宋体" w:cstheme="minorBidi"/>
          <w:b w:val="0"/>
          <w:color w:val="auto"/>
          <w:w w:val="100"/>
          <w:position w:val="0"/>
          <w:sz w:val="28"/>
          <w:szCs w:val="28"/>
          <w:shd w:val="clear"/>
          <w:lang w:val="en-US" w:eastAsia="zh-CN"/>
        </w:rPr>
        <w:t>）</w:t>
      </w:r>
    </w:p>
    <w:p>
      <w:pPr>
        <w:autoSpaceDE w:val="0"/>
        <w:autoSpaceDN w:val="0"/>
        <w:snapToGrid/>
        <w:spacing w:before="0" w:after="0" w:line="240" w:lineRule="auto"/>
        <w:ind w:firstLine="2800" w:firstLineChars="1000"/>
        <w:jc w:val="both"/>
        <w:rPr>
          <w:rFonts w:hint="eastAsia" w:ascii="宋体" w:hAnsi="宋体" w:eastAsia="宋体" w:cstheme="minorBidi"/>
          <w:b w:val="0"/>
          <w:color w:val="auto"/>
          <w:w w:val="100"/>
          <w:position w:val="0"/>
          <w:sz w:val="28"/>
          <w:szCs w:val="28"/>
          <w:shd w:val="clear"/>
          <w:lang w:val="en-US" w:eastAsia="zh-CN"/>
        </w:rPr>
      </w:pPr>
      <w:r>
        <w:rPr>
          <w:rFonts w:hint="default" w:ascii="宋体" w:hAnsi="宋体" w:eastAsia="宋体" w:cstheme="minorBidi"/>
          <w:b w:val="0"/>
          <w:color w:val="auto"/>
          <w:w w:val="100"/>
          <w:position w:val="0"/>
          <w:sz w:val="28"/>
          <w:szCs w:val="28"/>
          <w:shd w:val="clear"/>
          <w:lang w:val="en-US" w:eastAsia="zh-CN"/>
        </w:rPr>
        <w:t>浓度均匀性：±0.2（vol%）</w:t>
      </w:r>
      <w:r>
        <w:rPr>
          <w:rFonts w:hint="eastAsia" w:ascii="宋体" w:hAnsi="宋体" w:eastAsia="宋体" w:cstheme="minorBidi"/>
          <w:b w:val="0"/>
          <w:color w:val="auto"/>
          <w:w w:val="100"/>
          <w:position w:val="0"/>
          <w:sz w:val="28"/>
          <w:szCs w:val="28"/>
          <w:shd w:val="clear"/>
          <w:lang w:val="en-US" w:eastAsia="zh-CN"/>
        </w:rPr>
        <w:t xml:space="preserve">    </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                CO2传感器:</w:t>
      </w:r>
      <w:r>
        <w:rPr>
          <w:rFonts w:hint="default" w:ascii="宋体" w:hAnsi="宋体" w:eastAsia="宋体" w:cstheme="minorBidi"/>
          <w:b w:val="0"/>
          <w:color w:val="auto"/>
          <w:w w:val="100"/>
          <w:position w:val="0"/>
          <w:sz w:val="28"/>
          <w:szCs w:val="28"/>
          <w:shd w:val="clear"/>
          <w:lang w:val="en-US" w:eastAsia="zh-CN"/>
        </w:rPr>
        <w:t>IR红外线传感器</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5、O2浓度要求： </w:t>
      </w:r>
      <w:r>
        <w:rPr>
          <w:rFonts w:hint="default" w:ascii="宋体" w:hAnsi="宋体" w:eastAsia="宋体" w:cstheme="minorBidi"/>
          <w:b w:val="0"/>
          <w:color w:val="auto"/>
          <w:w w:val="100"/>
          <w:position w:val="0"/>
          <w:sz w:val="28"/>
          <w:szCs w:val="28"/>
          <w:shd w:val="clear"/>
          <w:lang w:val="en-US" w:eastAsia="zh-CN"/>
        </w:rPr>
        <w:t>浓度</w:t>
      </w:r>
      <w:r>
        <w:rPr>
          <w:rFonts w:hint="eastAsia" w:ascii="宋体" w:hAnsi="宋体" w:eastAsia="宋体" w:cstheme="minorBidi"/>
          <w:b w:val="0"/>
          <w:color w:val="auto"/>
          <w:w w:val="100"/>
          <w:position w:val="0"/>
          <w:sz w:val="28"/>
          <w:szCs w:val="28"/>
          <w:shd w:val="clear"/>
          <w:lang w:val="en-US" w:eastAsia="zh-CN"/>
        </w:rPr>
        <w:t>控制范围：3</w:t>
      </w:r>
      <w:r>
        <w:rPr>
          <w:rFonts w:hint="default" w:ascii="宋体" w:hAnsi="宋体" w:eastAsia="宋体" w:cstheme="minorBidi"/>
          <w:b w:val="0"/>
          <w:color w:val="auto"/>
          <w:w w:val="100"/>
          <w:position w:val="0"/>
          <w:sz w:val="28"/>
          <w:szCs w:val="28"/>
          <w:shd w:val="clear"/>
          <w:lang w:val="en-US" w:eastAsia="zh-CN"/>
        </w:rPr>
        <w:t>-</w:t>
      </w:r>
      <w:r>
        <w:rPr>
          <w:rFonts w:hint="eastAsia" w:ascii="宋体" w:hAnsi="宋体" w:eastAsia="宋体" w:cstheme="minorBidi"/>
          <w:b w:val="0"/>
          <w:color w:val="auto"/>
          <w:w w:val="100"/>
          <w:position w:val="0"/>
          <w:sz w:val="28"/>
          <w:szCs w:val="28"/>
          <w:shd w:val="clear"/>
          <w:lang w:val="en-US" w:eastAsia="zh-CN"/>
        </w:rPr>
        <w:t>20</w:t>
      </w:r>
      <w:r>
        <w:rPr>
          <w:rFonts w:hint="default" w:ascii="宋体" w:hAnsi="宋体" w:eastAsia="宋体" w:cstheme="minorBidi"/>
          <w:b w:val="0"/>
          <w:color w:val="auto"/>
          <w:w w:val="100"/>
          <w:position w:val="0"/>
          <w:sz w:val="28"/>
          <w:szCs w:val="28"/>
          <w:shd w:val="clear"/>
          <w:lang w:val="en-US" w:eastAsia="zh-CN"/>
        </w:rPr>
        <w:t>%</w:t>
      </w:r>
      <w:r>
        <w:rPr>
          <w:rFonts w:hint="eastAsia" w:ascii="宋体" w:hAnsi="宋体" w:eastAsia="宋体" w:cstheme="minorBidi"/>
          <w:b w:val="0"/>
          <w:color w:val="auto"/>
          <w:w w:val="100"/>
          <w:position w:val="0"/>
          <w:sz w:val="28"/>
          <w:szCs w:val="28"/>
          <w:shd w:val="clear"/>
          <w:lang w:val="en-US" w:eastAsia="zh-CN"/>
        </w:rPr>
        <w:t xml:space="preserve"> /22</w:t>
      </w:r>
      <w:r>
        <w:rPr>
          <w:rFonts w:hint="default" w:ascii="宋体" w:hAnsi="宋体" w:eastAsia="宋体" w:cstheme="minorBidi"/>
          <w:b w:val="0"/>
          <w:color w:val="auto"/>
          <w:w w:val="100"/>
          <w:position w:val="0"/>
          <w:sz w:val="28"/>
          <w:szCs w:val="28"/>
          <w:shd w:val="clear"/>
          <w:lang w:val="en-US" w:eastAsia="zh-CN"/>
        </w:rPr>
        <w:t>-</w:t>
      </w:r>
      <w:r>
        <w:rPr>
          <w:rFonts w:hint="eastAsia" w:ascii="宋体" w:hAnsi="宋体" w:eastAsia="宋体" w:cstheme="minorBidi"/>
          <w:b w:val="0"/>
          <w:color w:val="auto"/>
          <w:w w:val="100"/>
          <w:position w:val="0"/>
          <w:sz w:val="28"/>
          <w:szCs w:val="28"/>
          <w:shd w:val="clear"/>
          <w:lang w:val="en-US" w:eastAsia="zh-CN"/>
        </w:rPr>
        <w:t>85</w:t>
      </w:r>
      <w:r>
        <w:rPr>
          <w:rFonts w:hint="default" w:ascii="宋体" w:hAnsi="宋体" w:eastAsia="宋体" w:cstheme="minorBidi"/>
          <w:b w:val="0"/>
          <w:color w:val="auto"/>
          <w:w w:val="100"/>
          <w:position w:val="0"/>
          <w:sz w:val="28"/>
          <w:szCs w:val="28"/>
          <w:shd w:val="clear"/>
          <w:lang w:val="en-US" w:eastAsia="zh-CN"/>
        </w:rPr>
        <w:t>%</w:t>
      </w:r>
    </w:p>
    <w:p>
      <w:pPr>
        <w:autoSpaceDE w:val="0"/>
        <w:autoSpaceDN w:val="0"/>
        <w:snapToGrid/>
        <w:spacing w:before="0" w:after="0" w:line="240" w:lineRule="auto"/>
        <w:ind w:left="479" w:leftChars="228" w:firstLine="2240" w:firstLineChars="80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浓度控制精度：</w:t>
      </w:r>
      <w:r>
        <w:rPr>
          <w:rFonts w:hint="default" w:ascii="宋体" w:hAnsi="宋体" w:eastAsia="宋体" w:cstheme="minorBidi"/>
          <w:b w:val="0"/>
          <w:color w:val="auto"/>
          <w:w w:val="100"/>
          <w:position w:val="0"/>
          <w:sz w:val="28"/>
          <w:szCs w:val="28"/>
          <w:shd w:val="clear"/>
          <w:lang w:val="en-US" w:eastAsia="zh-CN"/>
        </w:rPr>
        <w:t>±0.2%</w:t>
      </w:r>
      <w:r>
        <w:rPr>
          <w:rFonts w:hint="eastAsia" w:ascii="宋体" w:hAnsi="宋体" w:eastAsia="宋体" w:cstheme="minorBidi"/>
          <w:b w:val="0"/>
          <w:color w:val="auto"/>
          <w:w w:val="100"/>
          <w:position w:val="0"/>
          <w:sz w:val="28"/>
          <w:szCs w:val="28"/>
          <w:shd w:val="clear"/>
          <w:lang w:val="en-US" w:eastAsia="zh-CN"/>
        </w:rPr>
        <w:t xml:space="preserve">(@37℃) </w:t>
      </w:r>
    </w:p>
    <w:p>
      <w:pPr>
        <w:autoSpaceDE w:val="0"/>
        <w:autoSpaceDN w:val="0"/>
        <w:snapToGrid/>
        <w:spacing w:before="0" w:after="0" w:line="240" w:lineRule="auto"/>
        <w:ind w:left="479" w:leftChars="228" w:firstLine="0" w:firstLineChars="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 xml:space="preserve">                O2传感器:氧化锆(ZrO2)传感器</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6、</w:t>
      </w:r>
      <w:r>
        <w:rPr>
          <w:rFonts w:hint="default" w:ascii="宋体" w:hAnsi="宋体" w:eastAsia="宋体" w:cstheme="minorBidi"/>
          <w:b w:val="0"/>
          <w:color w:val="auto"/>
          <w:w w:val="100"/>
          <w:position w:val="0"/>
          <w:sz w:val="28"/>
          <w:szCs w:val="28"/>
          <w:shd w:val="clear"/>
          <w:lang w:val="en-US" w:eastAsia="zh-CN"/>
        </w:rPr>
        <w:t>相对湿度：≥90%（RH%），该参数不显示</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7、</w:t>
      </w:r>
      <w:r>
        <w:rPr>
          <w:rFonts w:hint="default" w:ascii="宋体" w:hAnsi="宋体" w:eastAsia="宋体" w:cstheme="minorBidi"/>
          <w:b w:val="0"/>
          <w:color w:val="auto"/>
          <w:w w:val="100"/>
          <w:position w:val="0"/>
          <w:sz w:val="28"/>
          <w:szCs w:val="28"/>
          <w:shd w:val="clear"/>
          <w:lang w:val="en-US" w:eastAsia="zh-CN"/>
        </w:rPr>
        <w:t>过滤器种类：高效过滤器，针对直径大于等于0.3μm的颗粒，过滤效率达99.5%，</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8、</w:t>
      </w:r>
      <w:r>
        <w:rPr>
          <w:rFonts w:hint="default" w:ascii="宋体" w:hAnsi="宋体" w:eastAsia="宋体" w:cstheme="minorBidi"/>
          <w:b w:val="0"/>
          <w:color w:val="auto"/>
          <w:w w:val="100"/>
          <w:position w:val="0"/>
          <w:sz w:val="28"/>
          <w:szCs w:val="28"/>
          <w:shd w:val="clear"/>
          <w:lang w:val="en-US" w:eastAsia="zh-CN"/>
        </w:rPr>
        <w:t>隔板：标配</w:t>
      </w:r>
      <w:r>
        <w:rPr>
          <w:rFonts w:hint="eastAsia" w:ascii="宋体" w:hAnsi="宋体" w:eastAsia="宋体" w:cstheme="minorBidi"/>
          <w:b w:val="0"/>
          <w:color w:val="auto"/>
          <w:w w:val="100"/>
          <w:position w:val="0"/>
          <w:sz w:val="28"/>
          <w:szCs w:val="28"/>
          <w:shd w:val="clear"/>
          <w:lang w:val="en-US" w:eastAsia="zh-CN"/>
        </w:rPr>
        <w:t>3</w:t>
      </w:r>
      <w:r>
        <w:rPr>
          <w:rFonts w:hint="default" w:ascii="宋体" w:hAnsi="宋体" w:eastAsia="宋体" w:cstheme="minorBidi"/>
          <w:b w:val="0"/>
          <w:color w:val="auto"/>
          <w:w w:val="100"/>
          <w:position w:val="0"/>
          <w:sz w:val="28"/>
          <w:szCs w:val="28"/>
          <w:shd w:val="clear"/>
          <w:lang w:val="en-US" w:eastAsia="zh-CN"/>
        </w:rPr>
        <w:t>块</w:t>
      </w:r>
      <w:bookmarkStart w:id="0" w:name="_GoBack"/>
      <w:bookmarkEnd w:id="0"/>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9、</w:t>
      </w:r>
      <w:r>
        <w:rPr>
          <w:rFonts w:hint="default" w:ascii="宋体" w:hAnsi="宋体" w:eastAsia="宋体" w:cstheme="minorBidi"/>
          <w:b w:val="0"/>
          <w:color w:val="auto"/>
          <w:w w:val="100"/>
          <w:position w:val="0"/>
          <w:sz w:val="28"/>
          <w:szCs w:val="28"/>
          <w:shd w:val="clear"/>
          <w:lang w:val="en-US" w:eastAsia="zh-CN"/>
        </w:rPr>
        <w:t>数据存储 :USB接口</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10、</w:t>
      </w:r>
      <w:r>
        <w:rPr>
          <w:rFonts w:hint="default" w:ascii="宋体" w:hAnsi="宋体" w:eastAsia="宋体" w:cstheme="minorBidi"/>
          <w:b w:val="0"/>
          <w:color w:val="auto"/>
          <w:w w:val="100"/>
          <w:position w:val="0"/>
          <w:sz w:val="28"/>
          <w:szCs w:val="28"/>
          <w:shd w:val="clear"/>
          <w:lang w:val="en-US" w:eastAsia="zh-CN"/>
        </w:rPr>
        <w:t>灭菌方式：</w:t>
      </w:r>
      <w:r>
        <w:rPr>
          <w:rFonts w:hint="eastAsia" w:ascii="宋体" w:hAnsi="宋体" w:eastAsia="宋体" w:cstheme="minorBidi"/>
          <w:b w:val="0"/>
          <w:color w:val="auto"/>
          <w:w w:val="100"/>
          <w:position w:val="0"/>
          <w:sz w:val="28"/>
          <w:szCs w:val="28"/>
          <w:shd w:val="clear"/>
          <w:lang w:val="en-US" w:eastAsia="zh-CN"/>
        </w:rPr>
        <w:t>高温高湿灭菌</w:t>
      </w:r>
    </w:p>
    <w:p>
      <w:pPr>
        <w:autoSpaceDE w:val="0"/>
        <w:autoSpaceDN w:val="0"/>
        <w:snapToGrid/>
        <w:spacing w:before="0" w:after="0" w:line="240" w:lineRule="auto"/>
        <w:ind w:left="479" w:leftChars="228" w:firstLine="1960" w:firstLineChars="700"/>
        <w:jc w:val="both"/>
        <w:rPr>
          <w:rFonts w:hint="eastAsia"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温度要求：90 ℃           湿度要求：≥95%RH</w:t>
      </w:r>
    </w:p>
    <w:p>
      <w:pPr>
        <w:autoSpaceDE w:val="0"/>
        <w:autoSpaceDN w:val="0"/>
        <w:snapToGrid/>
        <w:spacing w:before="0" w:after="0" w:line="240" w:lineRule="auto"/>
        <w:ind w:left="479" w:leftChars="228" w:firstLine="0" w:firstLineChars="0"/>
        <w:jc w:val="both"/>
        <w:rPr>
          <w:rFonts w:hint="default" w:ascii="宋体" w:hAnsi="宋体" w:eastAsia="宋体" w:cstheme="minorBidi"/>
          <w:b w:val="0"/>
          <w:color w:val="auto"/>
          <w:w w:val="100"/>
          <w:position w:val="0"/>
          <w:sz w:val="28"/>
          <w:szCs w:val="28"/>
          <w:shd w:val="clear"/>
          <w:lang w:val="en-US" w:eastAsia="zh-CN"/>
        </w:rPr>
      </w:pPr>
      <w:r>
        <w:rPr>
          <w:rFonts w:hint="eastAsia" w:ascii="宋体" w:hAnsi="宋体" w:eastAsia="宋体" w:cstheme="minorBidi"/>
          <w:b w:val="0"/>
          <w:color w:val="auto"/>
          <w:w w:val="100"/>
          <w:position w:val="0"/>
          <w:sz w:val="28"/>
          <w:szCs w:val="28"/>
          <w:shd w:val="clear"/>
          <w:lang w:val="en-US" w:eastAsia="zh-CN"/>
        </w:rPr>
        <w:t>10、电源：220V 50Hz</w:t>
      </w:r>
    </w:p>
    <w:p>
      <w:pPr>
        <w:autoSpaceDE w:val="0"/>
        <w:autoSpaceDN w:val="0"/>
        <w:snapToGrid/>
        <w:spacing w:before="0" w:after="0" w:line="240" w:lineRule="auto"/>
        <w:ind w:left="479" w:leftChars="228" w:firstLine="0" w:firstLineChars="0"/>
        <w:jc w:val="both"/>
        <w:rPr>
          <w:rFonts w:hint="eastAsia" w:ascii="微软雅黑" w:hAnsi="微软雅黑" w:eastAsia="微软雅黑"/>
          <w:b/>
          <w:color w:val="auto"/>
          <w:position w:val="0"/>
          <w:sz w:val="32"/>
          <w:szCs w:val="32"/>
          <w:lang w:val="en-US" w:eastAsia="zh-CN"/>
        </w:rPr>
      </w:pPr>
      <w:r>
        <w:rPr>
          <w:rFonts w:hint="eastAsia" w:ascii="宋体" w:hAnsi="宋体" w:eastAsia="宋体" w:cstheme="minorBidi"/>
          <w:b w:val="0"/>
          <w:color w:val="auto"/>
          <w:w w:val="100"/>
          <w:position w:val="0"/>
          <w:sz w:val="28"/>
          <w:szCs w:val="28"/>
          <w:shd w:val="clear"/>
          <w:lang w:val="en-US" w:eastAsia="zh-CN"/>
        </w:rPr>
        <w:t>注：相关数据均在环境温度为25°C，相对湿度不大于85%环境下测得。</w:t>
      </w:r>
    </w:p>
    <w:p>
      <w:pPr>
        <w:pStyle w:val="2"/>
        <w:numPr>
          <w:ilvl w:val="0"/>
          <w:numId w:val="0"/>
        </w:numPr>
        <w:autoSpaceDE/>
        <w:autoSpaceDN/>
        <w:bidi w:val="0"/>
        <w:spacing w:before="0" w:after="0" w:line="576" w:lineRule="auto"/>
        <w:ind w:right="0" w:rightChars="0"/>
        <w:jc w:val="both"/>
        <w:outlineLvl w:val="0"/>
        <w:rPr>
          <w:rFonts w:hint="default" w:ascii="微软雅黑" w:hAnsi="微软雅黑" w:eastAsia="微软雅黑"/>
          <w:b w:val="0"/>
          <w:color w:val="auto"/>
          <w:position w:val="0"/>
          <w:sz w:val="28"/>
          <w:szCs w:val="28"/>
        </w:rPr>
      </w:pPr>
      <w:r>
        <w:rPr>
          <w:rFonts w:hint="eastAsia" w:eastAsia="宋体"/>
          <w:b w:val="0"/>
          <w:color w:val="auto"/>
          <w:position w:val="0"/>
          <w:sz w:val="36"/>
          <w:szCs w:val="36"/>
          <w:lang w:val="en-US" w:eastAsia="zh-CN"/>
        </w:rPr>
        <w:t>2、</w:t>
      </w:r>
      <w:r>
        <w:rPr>
          <w:rFonts w:hint="default" w:ascii="宋体" w:hAnsi="宋体" w:eastAsia="宋体"/>
          <w:b w:val="0"/>
          <w:color w:val="auto"/>
          <w:position w:val="0"/>
          <w:sz w:val="36"/>
          <w:szCs w:val="36"/>
        </w:rPr>
        <w:t>适用范围：</w:t>
      </w:r>
    </w:p>
    <w:p>
      <w:pPr>
        <w:numPr>
          <w:ilvl w:val="0"/>
          <w:numId w:val="0"/>
        </w:numPr>
        <w:autoSpaceDE/>
        <w:autoSpaceDN/>
        <w:bidi w:val="0"/>
        <w:snapToGrid/>
        <w:spacing w:before="0" w:after="0" w:line="400" w:lineRule="exact"/>
        <w:ind w:right="0" w:rightChars="0" w:firstLine="560" w:firstLineChars="200"/>
        <w:jc w:val="left"/>
        <w:rPr>
          <w:rFonts w:hint="eastAsia" w:ascii="宋体" w:hAnsi="宋体" w:eastAsia="宋体"/>
          <w:b w:val="0"/>
          <w:color w:val="000000"/>
          <w:position w:val="0"/>
          <w:sz w:val="28"/>
          <w:szCs w:val="28"/>
        </w:rPr>
      </w:pPr>
      <w:r>
        <w:rPr>
          <w:rFonts w:hint="eastAsia" w:ascii="宋体" w:hAnsi="宋体" w:eastAsia="宋体"/>
          <w:b w:val="0"/>
          <w:color w:val="000000"/>
          <w:position w:val="0"/>
          <w:sz w:val="28"/>
          <w:szCs w:val="28"/>
        </w:rPr>
        <w:t>三气培养箱通过模拟微生物、组织、细胞等生长环境，提供稳定的温湿度、二氧化碳浓度和氧气浓度，广泛应用于细胞、组织培养和某些特殊微生物的繁殖和培养。</w:t>
      </w:r>
    </w:p>
    <w:p>
      <w:pPr>
        <w:numPr>
          <w:ilvl w:val="0"/>
          <w:numId w:val="0"/>
        </w:numPr>
        <w:autoSpaceDE/>
        <w:autoSpaceDN/>
        <w:bidi w:val="0"/>
        <w:snapToGrid/>
        <w:spacing w:before="0" w:after="0" w:line="400" w:lineRule="exact"/>
        <w:ind w:right="0" w:rightChars="0" w:firstLine="560" w:firstLineChars="200"/>
        <w:jc w:val="left"/>
        <w:rPr>
          <w:rFonts w:hint="eastAsia" w:ascii="宋体" w:hAnsi="宋体" w:eastAsia="宋体"/>
          <w:b w:val="0"/>
          <w:color w:val="000000"/>
          <w:position w:val="0"/>
          <w:sz w:val="28"/>
          <w:szCs w:val="28"/>
        </w:rPr>
      </w:pPr>
      <w:r>
        <w:rPr>
          <w:rFonts w:hint="eastAsia" w:ascii="宋体" w:hAnsi="宋体" w:eastAsia="宋体"/>
          <w:b w:val="0"/>
          <w:color w:val="000000"/>
          <w:position w:val="0"/>
          <w:sz w:val="28"/>
          <w:szCs w:val="28"/>
        </w:rPr>
        <w:t>三气</w:t>
      </w:r>
      <w:r>
        <w:rPr>
          <w:rFonts w:hint="eastAsia" w:ascii="宋体" w:hAnsi="宋体" w:eastAsia="宋体"/>
          <w:b w:val="0"/>
          <w:color w:val="000000"/>
          <w:position w:val="0"/>
          <w:sz w:val="28"/>
          <w:szCs w:val="28"/>
        </w:rPr>
        <w:fldChar w:fldCharType="begin"/>
      </w:r>
      <w:r>
        <w:rPr>
          <w:rFonts w:hint="eastAsia" w:ascii="宋体" w:hAnsi="宋体" w:eastAsia="宋体"/>
          <w:b w:val="0"/>
          <w:color w:val="000000"/>
          <w:position w:val="0"/>
          <w:sz w:val="28"/>
          <w:szCs w:val="28"/>
        </w:rPr>
        <w:instrText xml:space="preserve"> HYPERLINK "http://www.yiqi.com/daogou/peiyangxiang.html" \t "http://www.yiqi.com/daogou/_self" </w:instrText>
      </w:r>
      <w:r>
        <w:rPr>
          <w:rFonts w:hint="eastAsia" w:ascii="宋体" w:hAnsi="宋体" w:eastAsia="宋体"/>
          <w:b w:val="0"/>
          <w:color w:val="000000"/>
          <w:position w:val="0"/>
          <w:sz w:val="28"/>
          <w:szCs w:val="28"/>
        </w:rPr>
        <w:fldChar w:fldCharType="separate"/>
      </w:r>
      <w:r>
        <w:rPr>
          <w:rFonts w:hint="eastAsia" w:ascii="宋体" w:hAnsi="宋体" w:eastAsia="宋体"/>
          <w:b w:val="0"/>
          <w:color w:val="000000"/>
          <w:position w:val="0"/>
          <w:sz w:val="28"/>
          <w:szCs w:val="28"/>
        </w:rPr>
        <w:t>培养箱</w:t>
      </w:r>
      <w:r>
        <w:rPr>
          <w:rFonts w:hint="eastAsia" w:ascii="宋体" w:hAnsi="宋体" w:eastAsia="宋体"/>
          <w:b w:val="0"/>
          <w:color w:val="000000"/>
          <w:position w:val="0"/>
          <w:sz w:val="28"/>
          <w:szCs w:val="28"/>
        </w:rPr>
        <w:fldChar w:fldCharType="end"/>
      </w:r>
      <w:r>
        <w:rPr>
          <w:rFonts w:hint="eastAsia" w:ascii="宋体" w:hAnsi="宋体" w:eastAsia="宋体"/>
          <w:b w:val="0"/>
          <w:color w:val="000000"/>
          <w:position w:val="0"/>
          <w:sz w:val="28"/>
          <w:szCs w:val="28"/>
        </w:rPr>
        <w:t>常用于微生物培养，细胞动力学研究、哺乳动物细胞分泌物的收集、各种物理、化学因素的致癌或毒理效应、抗原的研究和生产、培养杂交瘤细胞生产抗体、体外授精(IVF)、干细胞、组织工程、药物筛选等研究领域。</w:t>
      </w:r>
    </w:p>
    <w:p>
      <w:pPr>
        <w:pStyle w:val="2"/>
        <w:numPr>
          <w:ilvl w:val="0"/>
          <w:numId w:val="0"/>
        </w:numPr>
        <w:autoSpaceDE/>
        <w:autoSpaceDN/>
        <w:bidi w:val="0"/>
        <w:spacing w:before="0" w:after="0" w:line="576" w:lineRule="auto"/>
        <w:ind w:right="0" w:rightChars="0"/>
        <w:jc w:val="both"/>
        <w:outlineLvl w:val="0"/>
        <w:rPr>
          <w:rFonts w:hint="default" w:ascii="宋体" w:hAnsi="宋体" w:eastAsia="宋体"/>
          <w:b w:val="0"/>
          <w:color w:val="auto"/>
          <w:position w:val="0"/>
          <w:sz w:val="36"/>
          <w:szCs w:val="36"/>
        </w:rPr>
      </w:pPr>
      <w:r>
        <w:rPr>
          <w:rFonts w:hint="eastAsia" w:eastAsia="宋体"/>
          <w:b w:val="0"/>
          <w:color w:val="auto"/>
          <w:position w:val="0"/>
          <w:sz w:val="36"/>
          <w:szCs w:val="36"/>
          <w:lang w:val="en-US" w:eastAsia="zh-CN"/>
        </w:rPr>
        <w:t>3、</w:t>
      </w:r>
      <w:r>
        <w:rPr>
          <w:rFonts w:hint="default" w:ascii="宋体" w:hAnsi="宋体" w:eastAsia="宋体"/>
          <w:b w:val="0"/>
          <w:color w:val="auto"/>
          <w:position w:val="0"/>
          <w:sz w:val="36"/>
          <w:szCs w:val="36"/>
        </w:rPr>
        <w:t>产品特点</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1、</w:t>
      </w:r>
      <w:r>
        <w:rPr>
          <w:rFonts w:hint="default" w:ascii="宋体" w:hAnsi="宋体" w:eastAsia="宋体"/>
          <w:b w:val="0"/>
          <w:color w:val="000000"/>
          <w:position w:val="0"/>
          <w:sz w:val="28"/>
          <w:szCs w:val="28"/>
          <w:lang w:val="en-US" w:eastAsia="zh-CN"/>
        </w:rPr>
        <w:t>精密的结构设计</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巧妙的一体化结构设计避免破坏不锈钢内胆整体和谐性，大大的提高了产品品质。</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独特风道的设计，使二氧化碳</w:t>
      </w:r>
      <w:r>
        <w:rPr>
          <w:rFonts w:hint="eastAsia" w:ascii="宋体" w:hAnsi="宋体" w:eastAsia="宋体"/>
          <w:b w:val="0"/>
          <w:color w:val="000000"/>
          <w:position w:val="0"/>
          <w:sz w:val="28"/>
          <w:szCs w:val="28"/>
          <w:lang w:val="en-US" w:eastAsia="zh-CN"/>
        </w:rPr>
        <w:t>/氧气</w:t>
      </w:r>
      <w:r>
        <w:rPr>
          <w:rFonts w:hint="default" w:ascii="宋体" w:hAnsi="宋体" w:eastAsia="宋体"/>
          <w:b w:val="0"/>
          <w:color w:val="000000"/>
          <w:position w:val="0"/>
          <w:sz w:val="28"/>
          <w:szCs w:val="28"/>
          <w:lang w:val="en-US" w:eastAsia="zh-CN"/>
        </w:rPr>
        <w:t>分布更加均匀，IR红外传感器</w:t>
      </w:r>
      <w:r>
        <w:rPr>
          <w:rFonts w:hint="eastAsia" w:ascii="宋体" w:hAnsi="宋体" w:eastAsia="宋体"/>
          <w:b w:val="0"/>
          <w:color w:val="000000"/>
          <w:position w:val="0"/>
          <w:sz w:val="28"/>
          <w:szCs w:val="28"/>
          <w:lang w:val="en-US" w:eastAsia="zh-CN"/>
        </w:rPr>
        <w:t>/氧化锆(ZrO2)传感器</w:t>
      </w:r>
      <w:r>
        <w:rPr>
          <w:rFonts w:hint="default" w:ascii="宋体" w:hAnsi="宋体" w:eastAsia="宋体"/>
          <w:b w:val="0"/>
          <w:color w:val="000000"/>
          <w:position w:val="0"/>
          <w:sz w:val="28"/>
          <w:szCs w:val="28"/>
          <w:lang w:val="en-US" w:eastAsia="zh-CN"/>
        </w:rPr>
        <w:t>采集信息更加准确。</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2、</w:t>
      </w:r>
      <w:r>
        <w:rPr>
          <w:rFonts w:hint="default" w:ascii="宋体" w:hAnsi="宋体" w:eastAsia="宋体"/>
          <w:b w:val="0"/>
          <w:color w:val="000000"/>
          <w:position w:val="0"/>
          <w:sz w:val="28"/>
          <w:szCs w:val="28"/>
          <w:lang w:val="en-US" w:eastAsia="zh-CN"/>
        </w:rPr>
        <w:t>精确的温度控制</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内腔各面采用铝箔包裹的硅橡胶电热丝加热器对内腔各面进行均匀的加热，升温快，且温度均匀性较好。</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温度传感器，采用专用的温度采集技术，超快响应、抗干扰能力强，确保产品具有极高的可靠性与卓越的长期稳定性。</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3、</w:t>
      </w:r>
      <w:r>
        <w:rPr>
          <w:rFonts w:hint="default" w:ascii="宋体" w:hAnsi="宋体" w:eastAsia="宋体"/>
          <w:b w:val="0"/>
          <w:color w:val="000000"/>
          <w:position w:val="0"/>
          <w:sz w:val="28"/>
          <w:szCs w:val="28"/>
          <w:lang w:val="en-US" w:eastAsia="zh-CN"/>
        </w:rPr>
        <w:t>防止冷凝水技术</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对外门全方位的加热、保温技术有效抑制玻璃起雾和门框四周产生冷凝水，增加外门环温传感器实现对外门温度的独立检测与调节。</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自主研发的U型硅胶密封条采用环保硅胶材质，更加有效的贴合玻璃门表面，密封性更强。</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4、</w:t>
      </w:r>
      <w:r>
        <w:rPr>
          <w:rFonts w:hint="default" w:ascii="宋体" w:hAnsi="宋体" w:eastAsia="宋体"/>
          <w:b w:val="0"/>
          <w:color w:val="000000"/>
          <w:position w:val="0"/>
          <w:sz w:val="28"/>
          <w:szCs w:val="28"/>
          <w:lang w:val="en-US" w:eastAsia="zh-CN"/>
        </w:rPr>
        <w:t>无菌性</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采用90℃高温高湿</w:t>
      </w:r>
      <w:r>
        <w:rPr>
          <w:rFonts w:hint="default" w:ascii="宋体" w:hAnsi="宋体" w:eastAsia="宋体"/>
          <w:b w:val="0"/>
          <w:color w:val="000000"/>
          <w:position w:val="0"/>
          <w:sz w:val="28"/>
          <w:szCs w:val="28"/>
          <w:lang w:val="en-US" w:eastAsia="zh-CN"/>
        </w:rPr>
        <w:t>杀菌，可定期对箱体内部进行消毒，从而更有效杀灭箱体内循环空气和</w:t>
      </w:r>
      <w:r>
        <w:rPr>
          <w:rFonts w:hint="eastAsia" w:ascii="宋体" w:hAnsi="宋体" w:eastAsia="宋体"/>
          <w:b w:val="0"/>
          <w:color w:val="000000"/>
          <w:position w:val="0"/>
          <w:sz w:val="28"/>
          <w:szCs w:val="28"/>
          <w:lang w:val="en-US" w:eastAsia="zh-CN"/>
        </w:rPr>
        <w:t>底部水库</w:t>
      </w:r>
      <w:r>
        <w:rPr>
          <w:rFonts w:hint="default" w:ascii="宋体" w:hAnsi="宋体" w:eastAsia="宋体"/>
          <w:b w:val="0"/>
          <w:color w:val="000000"/>
          <w:position w:val="0"/>
          <w:sz w:val="28"/>
          <w:szCs w:val="28"/>
          <w:lang w:val="en-US" w:eastAsia="zh-CN"/>
        </w:rPr>
        <w:t>水蒸汽浮菌，防止细胞培养期间的污染。</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内胆均为优质304</w:t>
      </w:r>
      <w:r>
        <w:rPr>
          <w:rFonts w:hint="eastAsia" w:ascii="宋体" w:hAnsi="宋体" w:eastAsia="宋体"/>
          <w:b w:val="0"/>
          <w:color w:val="000000"/>
          <w:position w:val="0"/>
          <w:sz w:val="28"/>
          <w:szCs w:val="28"/>
          <w:lang w:val="en-US" w:eastAsia="zh-CN"/>
        </w:rPr>
        <w:t>拉丝</w:t>
      </w:r>
      <w:r>
        <w:rPr>
          <w:rFonts w:hint="default" w:ascii="宋体" w:hAnsi="宋体" w:eastAsia="宋体"/>
          <w:b w:val="0"/>
          <w:color w:val="000000"/>
          <w:position w:val="0"/>
          <w:sz w:val="28"/>
          <w:szCs w:val="28"/>
          <w:lang w:val="en-US" w:eastAsia="zh-CN"/>
        </w:rPr>
        <w:t>不锈钢制成，</w:t>
      </w:r>
      <w:r>
        <w:rPr>
          <w:rFonts w:hint="eastAsia" w:ascii="宋体" w:hAnsi="宋体" w:eastAsia="宋体"/>
          <w:b w:val="0"/>
          <w:color w:val="000000"/>
          <w:position w:val="0"/>
          <w:sz w:val="28"/>
          <w:szCs w:val="28"/>
          <w:lang w:val="en-US" w:eastAsia="zh-CN"/>
        </w:rPr>
        <w:t>后续电解处理，</w:t>
      </w:r>
      <w:r>
        <w:rPr>
          <w:rFonts w:hint="default" w:ascii="宋体" w:hAnsi="宋体" w:eastAsia="宋体"/>
          <w:b w:val="0"/>
          <w:color w:val="000000"/>
          <w:position w:val="0"/>
          <w:sz w:val="28"/>
          <w:szCs w:val="28"/>
          <w:lang w:val="en-US" w:eastAsia="zh-CN"/>
        </w:rPr>
        <w:t>半圆式四角设计，减少不必要的内表面面积，从而减少细菌藏身的可能，更快速和有效底清洁和灭菌。</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进气口标配</w:t>
      </w:r>
      <w:r>
        <w:rPr>
          <w:rFonts w:hint="eastAsia" w:ascii="宋体" w:hAnsi="宋体" w:eastAsia="宋体"/>
          <w:b w:val="0"/>
          <w:color w:val="000000"/>
          <w:position w:val="0"/>
          <w:sz w:val="28"/>
          <w:szCs w:val="28"/>
          <w:lang w:val="en-US" w:eastAsia="zh-CN"/>
        </w:rPr>
        <w:t>HEAP</w:t>
      </w:r>
      <w:r>
        <w:rPr>
          <w:rFonts w:hint="default" w:ascii="宋体" w:hAnsi="宋体" w:eastAsia="宋体"/>
          <w:b w:val="0"/>
          <w:color w:val="000000"/>
          <w:position w:val="0"/>
          <w:sz w:val="28"/>
          <w:szCs w:val="28"/>
          <w:lang w:val="en-US" w:eastAsia="zh-CN"/>
        </w:rPr>
        <w:t>过滤器，针对直径大于等于0.3μm的颗粒，过滤效率达99.</w:t>
      </w:r>
      <w:r>
        <w:rPr>
          <w:rFonts w:hint="eastAsia" w:ascii="宋体" w:hAnsi="宋体" w:eastAsia="宋体"/>
          <w:b w:val="0"/>
          <w:color w:val="000000"/>
          <w:position w:val="0"/>
          <w:sz w:val="28"/>
          <w:szCs w:val="28"/>
          <w:lang w:val="en-US" w:eastAsia="zh-CN"/>
        </w:rPr>
        <w:t>998</w:t>
      </w:r>
      <w:r>
        <w:rPr>
          <w:rFonts w:hint="default" w:ascii="宋体" w:hAnsi="宋体" w:eastAsia="宋体"/>
          <w:b w:val="0"/>
          <w:color w:val="000000"/>
          <w:position w:val="0"/>
          <w:sz w:val="28"/>
          <w:szCs w:val="28"/>
          <w:lang w:val="en-US" w:eastAsia="zh-CN"/>
        </w:rPr>
        <w:t>%，有效过滤气体中细菌及灰尘颗粒。</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5、</w:t>
      </w:r>
      <w:r>
        <w:rPr>
          <w:rFonts w:hint="default" w:ascii="宋体" w:hAnsi="宋体" w:eastAsia="宋体"/>
          <w:b w:val="0"/>
          <w:color w:val="000000"/>
          <w:position w:val="0"/>
          <w:sz w:val="28"/>
          <w:szCs w:val="28"/>
          <w:lang w:val="en-US" w:eastAsia="zh-CN"/>
        </w:rPr>
        <w:t>数据存储</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触摸屏产品标配USB接口，可实现数据实时存储，具有实时温度曲线显示界面，可直观的查看温度波动性与温度控制性能</w:t>
      </w:r>
      <w:r>
        <w:rPr>
          <w:rFonts w:hint="eastAsia" w:ascii="宋体" w:hAnsi="宋体" w:eastAsia="宋体"/>
          <w:b w:val="0"/>
          <w:color w:val="000000"/>
          <w:position w:val="0"/>
          <w:sz w:val="28"/>
          <w:szCs w:val="28"/>
          <w:lang w:val="en-US" w:eastAsia="zh-CN"/>
        </w:rPr>
        <w:t>。</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6、</w:t>
      </w:r>
      <w:r>
        <w:rPr>
          <w:rFonts w:hint="default" w:ascii="宋体" w:hAnsi="宋体" w:eastAsia="宋体"/>
          <w:b w:val="0"/>
          <w:color w:val="000000"/>
          <w:position w:val="0"/>
          <w:sz w:val="28"/>
          <w:szCs w:val="28"/>
          <w:lang w:val="en-US" w:eastAsia="zh-CN"/>
        </w:rPr>
        <w:t>安全保护</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对人员的保护——配置漏电流、过电压保护器。</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对样品的保护——具有超温报警，箱内温度超出设置温度1℃将启动报警。</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lang w:val="en-US" w:eastAsia="zh-CN"/>
        </w:rPr>
      </w:pPr>
      <w:r>
        <w:rPr>
          <w:rFonts w:hint="default" w:ascii="宋体" w:hAnsi="宋体" w:eastAsia="宋体"/>
          <w:b w:val="0"/>
          <w:color w:val="000000"/>
          <w:position w:val="0"/>
          <w:sz w:val="28"/>
          <w:szCs w:val="28"/>
          <w:lang w:val="en-US" w:eastAsia="zh-CN"/>
        </w:rPr>
        <w:t>浓度超高报警，触摸屏界面产品该参数可根据实验调节、设置。</w:t>
      </w:r>
    </w:p>
    <w:p>
      <w:pPr>
        <w:numPr>
          <w:ilvl w:val="0"/>
          <w:numId w:val="0"/>
        </w:numPr>
        <w:autoSpaceDE/>
        <w:autoSpaceDN/>
        <w:bidi w:val="0"/>
        <w:snapToGrid/>
        <w:spacing w:before="0" w:after="0" w:line="400" w:lineRule="exact"/>
        <w:ind w:right="0" w:rightChars="0" w:firstLine="560" w:firstLineChars="200"/>
        <w:jc w:val="left"/>
        <w:rPr>
          <w:rFonts w:hint="eastAsia" w:ascii="宋体" w:hAnsi="宋体" w:eastAsia="宋体"/>
          <w:b w:val="0"/>
          <w:color w:val="000000"/>
          <w:position w:val="0"/>
          <w:sz w:val="28"/>
          <w:szCs w:val="28"/>
          <w:lang w:val="en-US" w:eastAsia="zh-CN"/>
        </w:rPr>
      </w:pPr>
      <w:r>
        <w:rPr>
          <w:rFonts w:hint="eastAsia" w:ascii="宋体" w:hAnsi="宋体" w:eastAsia="宋体"/>
          <w:b w:val="0"/>
          <w:color w:val="000000"/>
          <w:position w:val="0"/>
          <w:sz w:val="28"/>
          <w:szCs w:val="28"/>
          <w:lang w:val="en-US" w:eastAsia="zh-CN"/>
        </w:rPr>
        <w:t>当温度过高或底部水库缺水时进行提示，对设备及样件的保护更全面。</w:t>
      </w:r>
    </w:p>
    <w:p>
      <w:pPr>
        <w:numPr>
          <w:ilvl w:val="0"/>
          <w:numId w:val="0"/>
        </w:numPr>
        <w:autoSpaceDE/>
        <w:autoSpaceDN/>
        <w:bidi w:val="0"/>
        <w:snapToGrid/>
        <w:spacing w:before="0" w:after="0" w:line="400" w:lineRule="exact"/>
        <w:ind w:right="0" w:rightChars="0" w:firstLine="560" w:firstLineChars="200"/>
        <w:jc w:val="left"/>
        <w:rPr>
          <w:rFonts w:hint="default" w:ascii="宋体" w:hAnsi="宋体" w:eastAsia="宋体"/>
          <w:b w:val="0"/>
          <w:color w:val="000000"/>
          <w:position w:val="0"/>
          <w:sz w:val="28"/>
          <w:szCs w:val="28"/>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eastAsia" w:ascii="Times New Roman" w:hAnsi="Times New Roman" w:eastAsia="Times New Roman"/>
          <w:color w:val="auto"/>
          <w:position w:val="0"/>
          <w:sz w:val="21"/>
          <w:szCs w:val="21"/>
          <w:lang w:val="en-US" w:eastAsia="zh-CN"/>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617A04"/>
    <w:rsid w:val="0DE10B3A"/>
    <w:rsid w:val="0E74505D"/>
    <w:rsid w:val="17EB5065"/>
    <w:rsid w:val="194646B7"/>
    <w:rsid w:val="1AB96564"/>
    <w:rsid w:val="2038040C"/>
    <w:rsid w:val="24542C6B"/>
    <w:rsid w:val="2717266D"/>
    <w:rsid w:val="36F56B59"/>
    <w:rsid w:val="3EA215E7"/>
    <w:rsid w:val="40426073"/>
    <w:rsid w:val="42D675BE"/>
    <w:rsid w:val="450A653B"/>
    <w:rsid w:val="453A0FC4"/>
    <w:rsid w:val="47350D6E"/>
    <w:rsid w:val="4AFA4F2C"/>
    <w:rsid w:val="604B58C4"/>
    <w:rsid w:val="7C0C1F75"/>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ind w:firstLine="0"/>
      <w:jc w:val="both"/>
    </w:pPr>
    <w:rPr>
      <w:rFonts w:ascii="Times New Roman" w:hAnsi="Times New Roman" w:eastAsia="Times New Roman" w:cstheme="minorBidi"/>
      <w:w w:val="100"/>
      <w:sz w:val="21"/>
      <w:szCs w:val="21"/>
      <w:shd w:val="clear"/>
    </w:rPr>
  </w:style>
  <w:style w:type="paragraph" w:styleId="2">
    <w:name w:val="heading 1"/>
    <w:basedOn w:val="1"/>
    <w:next w:val="1"/>
    <w:qFormat/>
    <w:uiPriority w:val="7"/>
    <w:pPr>
      <w:keepNext/>
      <w:keepLines/>
      <w:widowControl/>
      <w:wordWrap/>
      <w:autoSpaceDE/>
      <w:autoSpaceDN/>
    </w:pPr>
    <w:rPr>
      <w:rFonts w:ascii="宋体" w:hAnsi="宋体" w:eastAsia="Times New Roman"/>
      <w:b/>
      <w:w w:val="100"/>
      <w:sz w:val="36"/>
      <w:szCs w:val="36"/>
      <w:shd w:val="clear"/>
    </w:rPr>
  </w:style>
  <w:style w:type="paragraph" w:styleId="3">
    <w:name w:val="heading 2"/>
    <w:basedOn w:val="1"/>
    <w:next w:val="1"/>
    <w:unhideWhenUsed/>
    <w:qFormat/>
    <w:uiPriority w:val="8"/>
    <w:pPr>
      <w:keepNext/>
      <w:keepLines/>
      <w:widowControl/>
      <w:wordWrap/>
      <w:autoSpaceDE/>
      <w:autoSpaceDN/>
    </w:pPr>
    <w:rPr>
      <w:rFonts w:ascii="Arial" w:hAnsi="Arial" w:eastAsia="宋体"/>
      <w:w w:val="100"/>
      <w:sz w:val="30"/>
      <w:szCs w:val="30"/>
      <w:shd w:val="clear"/>
    </w:rPr>
  </w:style>
  <w:style w:type="paragraph" w:styleId="4">
    <w:name w:val="heading 3"/>
    <w:next w:val="1"/>
    <w:qFormat/>
    <w:uiPriority w:val="9"/>
    <w:pPr>
      <w:ind w:left="1000" w:hanging="400"/>
      <w:jc w:val="both"/>
    </w:pPr>
    <w:rPr>
      <w:rFonts w:ascii="Calibri" w:hAnsi="Calibri" w:eastAsia="Times New Roman" w:cstheme="minorBidi"/>
      <w:w w:val="100"/>
      <w:sz w:val="21"/>
      <w:szCs w:val="21"/>
      <w:shd w:val="clear"/>
    </w:rPr>
  </w:style>
  <w:style w:type="paragraph" w:styleId="5">
    <w:name w:val="heading 4"/>
    <w:next w:val="1"/>
    <w:qFormat/>
    <w:uiPriority w:val="10"/>
    <w:pPr>
      <w:ind w:left="1200" w:hanging="400"/>
      <w:jc w:val="both"/>
    </w:pPr>
    <w:rPr>
      <w:rFonts w:ascii="Calibri" w:hAnsi="Calibri" w:eastAsia="Times New Roman" w:cstheme="minorBidi"/>
      <w:b/>
      <w:w w:val="100"/>
      <w:sz w:val="21"/>
      <w:szCs w:val="21"/>
      <w:shd w:val="clear"/>
    </w:rPr>
  </w:style>
  <w:style w:type="paragraph" w:styleId="6">
    <w:name w:val="heading 5"/>
    <w:next w:val="1"/>
    <w:qFormat/>
    <w:uiPriority w:val="11"/>
    <w:pPr>
      <w:ind w:left="1400" w:hanging="400"/>
      <w:jc w:val="both"/>
    </w:pPr>
    <w:rPr>
      <w:rFonts w:ascii="Calibri" w:hAnsi="Calibri" w:eastAsia="Times New Roman" w:cstheme="minorBidi"/>
      <w:w w:val="100"/>
      <w:sz w:val="21"/>
      <w:szCs w:val="21"/>
      <w:shd w:val="clear"/>
    </w:rPr>
  </w:style>
  <w:style w:type="paragraph" w:styleId="7">
    <w:name w:val="heading 6"/>
    <w:next w:val="1"/>
    <w:qFormat/>
    <w:uiPriority w:val="12"/>
    <w:pPr>
      <w:ind w:left="1600" w:hanging="400"/>
      <w:jc w:val="both"/>
    </w:pPr>
    <w:rPr>
      <w:rFonts w:ascii="Calibri" w:hAnsi="Calibri" w:eastAsia="Times New Roman" w:cstheme="minorBidi"/>
      <w:b/>
      <w:w w:val="100"/>
      <w:sz w:val="21"/>
      <w:szCs w:val="21"/>
      <w:shd w:val="clear"/>
    </w:rPr>
  </w:style>
  <w:style w:type="paragraph" w:styleId="8">
    <w:name w:val="heading 7"/>
    <w:next w:val="1"/>
    <w:qFormat/>
    <w:uiPriority w:val="13"/>
    <w:pPr>
      <w:ind w:left="1800" w:hanging="400"/>
      <w:jc w:val="both"/>
    </w:pPr>
    <w:rPr>
      <w:rFonts w:ascii="Calibri" w:hAnsi="Calibri" w:eastAsia="Times New Roman" w:cstheme="minorBidi"/>
      <w:w w:val="100"/>
      <w:sz w:val="21"/>
      <w:szCs w:val="21"/>
      <w:shd w:val="clear"/>
    </w:rPr>
  </w:style>
  <w:style w:type="paragraph" w:styleId="9">
    <w:name w:val="heading 8"/>
    <w:next w:val="1"/>
    <w:qFormat/>
    <w:uiPriority w:val="14"/>
    <w:pPr>
      <w:ind w:left="2000" w:hanging="400"/>
      <w:jc w:val="both"/>
    </w:pPr>
    <w:rPr>
      <w:rFonts w:ascii="Calibri" w:hAnsi="Calibri" w:eastAsia="Times New Roman" w:cstheme="minorBidi"/>
      <w:w w:val="100"/>
      <w:sz w:val="21"/>
      <w:szCs w:val="21"/>
      <w:shd w:val="clear"/>
    </w:rPr>
  </w:style>
  <w:style w:type="paragraph" w:styleId="10">
    <w:name w:val="heading 9"/>
    <w:next w:val="1"/>
    <w:qFormat/>
    <w:uiPriority w:val="15"/>
    <w:pPr>
      <w:ind w:left="2200" w:hanging="400"/>
      <w:jc w:val="both"/>
    </w:pPr>
    <w:rPr>
      <w:rFonts w:ascii="Calibri" w:hAnsi="Calibri" w:eastAsia="Times New Roman" w:cstheme="minorBidi"/>
      <w:w w:val="100"/>
      <w:sz w:val="21"/>
      <w:szCs w:val="21"/>
      <w:shd w:val="clear"/>
    </w:rPr>
  </w:style>
  <w:style w:type="character" w:default="1" w:styleId="24">
    <w:name w:val="Default Paragraph Font"/>
    <w:semiHidden/>
    <w:qFormat/>
    <w:uiPriority w:val="2"/>
  </w:style>
  <w:style w:type="table" w:default="1" w:styleId="22">
    <w:name w:val="Normal Table"/>
    <w:semiHidden/>
    <w:qFormat/>
    <w:uiPriority w:val="3"/>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Times New Roman" w:cstheme="minorBidi"/>
      <w:w w:val="100"/>
      <w:sz w:val="21"/>
      <w:szCs w:val="21"/>
      <w:shd w:val="clear"/>
    </w:rPr>
  </w:style>
  <w:style w:type="paragraph" w:styleId="12">
    <w:name w:val="toc 5"/>
    <w:next w:val="1"/>
    <w:unhideWhenUsed/>
    <w:qFormat/>
    <w:uiPriority w:val="32"/>
    <w:pPr>
      <w:ind w:left="1700" w:firstLine="0"/>
      <w:jc w:val="both"/>
    </w:pPr>
    <w:rPr>
      <w:rFonts w:ascii="Calibri" w:hAnsi="Calibri" w:eastAsia="Times New Roman" w:cstheme="minorBidi"/>
      <w:w w:val="100"/>
      <w:sz w:val="21"/>
      <w:szCs w:val="21"/>
      <w:shd w:val="clear"/>
    </w:rPr>
  </w:style>
  <w:style w:type="paragraph" w:styleId="13">
    <w:name w:val="toc 3"/>
    <w:next w:val="1"/>
    <w:unhideWhenUsed/>
    <w:qFormat/>
    <w:uiPriority w:val="30"/>
    <w:pPr>
      <w:ind w:left="850" w:firstLine="0"/>
      <w:jc w:val="both"/>
    </w:pPr>
    <w:rPr>
      <w:rFonts w:ascii="Calibri" w:hAnsi="Calibri" w:eastAsia="Times New Roman" w:cstheme="minorBidi"/>
      <w:w w:val="100"/>
      <w:sz w:val="21"/>
      <w:szCs w:val="21"/>
      <w:shd w:val="clear"/>
    </w:rPr>
  </w:style>
  <w:style w:type="paragraph" w:styleId="14">
    <w:name w:val="toc 8"/>
    <w:next w:val="1"/>
    <w:unhideWhenUsed/>
    <w:qFormat/>
    <w:uiPriority w:val="35"/>
    <w:pPr>
      <w:ind w:left="2975" w:firstLine="0"/>
      <w:jc w:val="both"/>
    </w:pPr>
    <w:rPr>
      <w:rFonts w:ascii="Calibri" w:hAnsi="Calibri" w:eastAsia="Times New Roman" w:cstheme="minorBidi"/>
      <w:w w:val="100"/>
      <w:sz w:val="21"/>
      <w:szCs w:val="21"/>
      <w:shd w:val="clear"/>
    </w:rPr>
  </w:style>
  <w:style w:type="paragraph" w:styleId="15">
    <w:name w:val="toc 1"/>
    <w:next w:val="1"/>
    <w:unhideWhenUsed/>
    <w:qFormat/>
    <w:uiPriority w:val="28"/>
    <w:pPr>
      <w:jc w:val="both"/>
    </w:pPr>
    <w:rPr>
      <w:rFonts w:ascii="Calibri" w:hAnsi="Calibri" w:eastAsia="Times New Roman" w:cstheme="minorBidi"/>
      <w:w w:val="100"/>
      <w:sz w:val="21"/>
      <w:szCs w:val="21"/>
      <w:shd w:val="clear"/>
    </w:rPr>
  </w:style>
  <w:style w:type="paragraph" w:styleId="16">
    <w:name w:val="toc 4"/>
    <w:next w:val="1"/>
    <w:unhideWhenUsed/>
    <w:qFormat/>
    <w:uiPriority w:val="31"/>
    <w:pPr>
      <w:ind w:left="1275" w:firstLine="0"/>
      <w:jc w:val="both"/>
    </w:pPr>
    <w:rPr>
      <w:rFonts w:ascii="Calibri" w:hAnsi="Calibri" w:eastAsia="Times New Roman" w:cstheme="minorBidi"/>
      <w:w w:val="100"/>
      <w:sz w:val="21"/>
      <w:szCs w:val="21"/>
      <w:shd w:val="clear"/>
    </w:rPr>
  </w:style>
  <w:style w:type="paragraph" w:styleId="17">
    <w:name w:val="Subtitle"/>
    <w:qFormat/>
    <w:uiPriority w:val="16"/>
    <w:pPr>
      <w:jc w:val="center"/>
    </w:pPr>
    <w:rPr>
      <w:rFonts w:ascii="Calibri" w:hAnsi="Calibri" w:eastAsia="Times New Roman" w:cstheme="minorBidi"/>
      <w:w w:val="100"/>
      <w:sz w:val="24"/>
      <w:szCs w:val="24"/>
      <w:shd w:val="clear"/>
    </w:rPr>
  </w:style>
  <w:style w:type="paragraph" w:styleId="18">
    <w:name w:val="toc 6"/>
    <w:next w:val="1"/>
    <w:unhideWhenUsed/>
    <w:qFormat/>
    <w:uiPriority w:val="33"/>
    <w:pPr>
      <w:ind w:left="2125" w:firstLine="0"/>
      <w:jc w:val="both"/>
    </w:pPr>
    <w:rPr>
      <w:rFonts w:ascii="Calibri" w:hAnsi="Calibri" w:eastAsia="Times New Roman" w:cstheme="minorBidi"/>
      <w:w w:val="100"/>
      <w:sz w:val="21"/>
      <w:szCs w:val="21"/>
      <w:shd w:val="clear"/>
    </w:rPr>
  </w:style>
  <w:style w:type="paragraph" w:styleId="19">
    <w:name w:val="toc 2"/>
    <w:next w:val="1"/>
    <w:unhideWhenUsed/>
    <w:qFormat/>
    <w:uiPriority w:val="29"/>
    <w:pPr>
      <w:ind w:left="425" w:firstLine="0"/>
      <w:jc w:val="both"/>
    </w:pPr>
    <w:rPr>
      <w:rFonts w:ascii="Calibri" w:hAnsi="Calibri" w:eastAsia="Times New Roman" w:cstheme="minorBidi"/>
      <w:w w:val="100"/>
      <w:sz w:val="21"/>
      <w:szCs w:val="21"/>
      <w:shd w:val="clear"/>
    </w:rPr>
  </w:style>
  <w:style w:type="paragraph" w:styleId="20">
    <w:name w:val="toc 9"/>
    <w:next w:val="1"/>
    <w:unhideWhenUsed/>
    <w:qFormat/>
    <w:uiPriority w:val="36"/>
    <w:pPr>
      <w:ind w:left="3400" w:firstLine="0"/>
      <w:jc w:val="both"/>
    </w:pPr>
    <w:rPr>
      <w:rFonts w:ascii="Calibri" w:hAnsi="Calibri" w:eastAsia="Times New Roman" w:cstheme="minorBidi"/>
      <w:w w:val="100"/>
      <w:sz w:val="21"/>
      <w:szCs w:val="21"/>
      <w:shd w:val="clear"/>
    </w:rPr>
  </w:style>
  <w:style w:type="paragraph" w:styleId="21">
    <w:name w:val="Title"/>
    <w:qFormat/>
    <w:uiPriority w:val="6"/>
    <w:pPr>
      <w:jc w:val="center"/>
    </w:pPr>
    <w:rPr>
      <w:rFonts w:ascii="Calibri" w:hAnsi="Calibri" w:eastAsia="Times New Roman" w:cstheme="minorBidi"/>
      <w:b/>
      <w:w w:val="100"/>
      <w:sz w:val="32"/>
      <w:szCs w:val="32"/>
      <w:shd w:val="clear"/>
    </w:rPr>
  </w:style>
  <w:style w:type="table" w:styleId="23">
    <w:name w:val="Table Grid"/>
    <w:basedOn w:val="22"/>
    <w:qFormat/>
    <w:uiPriority w:val="37"/>
    <w:pPr>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0"/>
    <w:rPr>
      <w:b/>
      <w:w w:val="100"/>
      <w:sz w:val="21"/>
      <w:szCs w:val="21"/>
      <w:shd w:val="clear"/>
    </w:rPr>
  </w:style>
  <w:style w:type="character" w:styleId="26">
    <w:name w:val="Emphasis"/>
    <w:qFormat/>
    <w:uiPriority w:val="18"/>
    <w:rPr>
      <w:i/>
      <w:w w:val="100"/>
      <w:sz w:val="21"/>
      <w:szCs w:val="21"/>
      <w:shd w:val="clear"/>
    </w:rPr>
  </w:style>
  <w:style w:type="paragraph" w:styleId="27">
    <w:name w:val="No Spacing"/>
    <w:qFormat/>
    <w:uiPriority w:val="5"/>
    <w:pPr>
      <w:jc w:val="both"/>
    </w:pPr>
    <w:rPr>
      <w:rFonts w:ascii="Calibri" w:hAnsi="Calibri" w:eastAsia="Times New Roman" w:cstheme="minorBidi"/>
      <w:w w:val="100"/>
      <w:sz w:val="21"/>
      <w:szCs w:val="21"/>
      <w:shd w:val="clear"/>
    </w:rPr>
  </w:style>
  <w:style w:type="character" w:customStyle="1" w:styleId="28">
    <w:name w:val="Subtle Emphasis"/>
    <w:qFormat/>
    <w:uiPriority w:val="17"/>
    <w:rPr>
      <w:i/>
      <w:color w:val="404040"/>
      <w:w w:val="100"/>
      <w:sz w:val="21"/>
      <w:szCs w:val="21"/>
      <w:shd w:val="clear"/>
    </w:rPr>
  </w:style>
  <w:style w:type="character" w:customStyle="1" w:styleId="29">
    <w:name w:val="Intense Emphasis"/>
    <w:qFormat/>
    <w:uiPriority w:val="19"/>
    <w:rPr>
      <w:i/>
      <w:color w:val="5B9BD5"/>
      <w:w w:val="100"/>
      <w:sz w:val="21"/>
      <w:szCs w:val="21"/>
      <w:shd w:val="clear"/>
    </w:rPr>
  </w:style>
  <w:style w:type="paragraph" w:styleId="30">
    <w:name w:val="Quote"/>
    <w:qFormat/>
    <w:uiPriority w:val="21"/>
    <w:pPr>
      <w:ind w:left="864" w:right="864" w:firstLine="0"/>
      <w:jc w:val="center"/>
    </w:pPr>
    <w:rPr>
      <w:rFonts w:ascii="Calibri" w:hAnsi="Calibri" w:eastAsia="Times New Roman" w:cstheme="minorBidi"/>
      <w:i/>
      <w:color w:val="404040"/>
      <w:w w:val="100"/>
      <w:sz w:val="21"/>
      <w:szCs w:val="21"/>
      <w:shd w:val="clear"/>
    </w:rPr>
  </w:style>
  <w:style w:type="paragraph" w:styleId="31">
    <w:name w:val="Intense Quote"/>
    <w:qFormat/>
    <w:uiPriority w:val="22"/>
    <w:pPr>
      <w:ind w:left="950" w:right="950" w:firstLine="0"/>
      <w:jc w:val="center"/>
    </w:pPr>
    <w:rPr>
      <w:rFonts w:ascii="Calibri" w:hAnsi="Calibri" w:eastAsia="Times New Roman" w:cstheme="minorBidi"/>
      <w:i/>
      <w:color w:val="5B9BD5"/>
      <w:w w:val="100"/>
      <w:sz w:val="21"/>
      <w:szCs w:val="21"/>
      <w:shd w:val="clear"/>
    </w:rPr>
  </w:style>
  <w:style w:type="character" w:customStyle="1" w:styleId="32">
    <w:name w:val="Subtle Reference"/>
    <w:qFormat/>
    <w:uiPriority w:val="23"/>
    <w:rPr>
      <w:smallCaps/>
      <w:color w:val="5A5A5A"/>
      <w:w w:val="100"/>
      <w:sz w:val="21"/>
      <w:szCs w:val="21"/>
      <w:shd w:val="clear"/>
    </w:rPr>
  </w:style>
  <w:style w:type="character" w:customStyle="1" w:styleId="33">
    <w:name w:val="Intense Reference"/>
    <w:qFormat/>
    <w:uiPriority w:val="24"/>
    <w:rPr>
      <w:b/>
      <w:smallCaps/>
      <w:color w:val="5B9BD5"/>
      <w:w w:val="100"/>
      <w:sz w:val="21"/>
      <w:szCs w:val="21"/>
      <w:shd w:val="clear"/>
    </w:rPr>
  </w:style>
  <w:style w:type="character" w:customStyle="1" w:styleId="34">
    <w:name w:val="Book Title"/>
    <w:qFormat/>
    <w:uiPriority w:val="25"/>
    <w:rPr>
      <w:b/>
      <w:i/>
      <w:w w:val="100"/>
      <w:sz w:val="21"/>
      <w:szCs w:val="21"/>
      <w:shd w:val="clear"/>
    </w:rPr>
  </w:style>
  <w:style w:type="paragraph" w:styleId="35">
    <w:name w:val="List Paragraph"/>
    <w:qFormat/>
    <w:uiPriority w:val="26"/>
    <w:pPr>
      <w:ind w:left="850" w:firstLine="0"/>
      <w:jc w:val="both"/>
    </w:pPr>
    <w:rPr>
      <w:rFonts w:ascii="Calibri" w:hAnsi="Calibri" w:eastAsia="Times New Roman" w:cstheme="minorBidi"/>
      <w:w w:val="100"/>
      <w:sz w:val="21"/>
      <w:szCs w:val="21"/>
      <w:shd w:val="clear"/>
    </w:rPr>
  </w:style>
  <w:style w:type="paragraph" w:customStyle="1" w:styleId="36">
    <w:name w:val="TOC Heading"/>
    <w:unhideWhenUsed/>
    <w:qFormat/>
    <w:uiPriority w:val="27"/>
    <w:rPr>
      <w:rFonts w:ascii="Calibri" w:hAnsi="Calibri" w:eastAsia="Times New Roman" w:cstheme="minorBidi"/>
      <w:color w:val="2E74B5"/>
      <w:w w:val="100"/>
      <w:sz w:val="32"/>
      <w:szCs w:val="32"/>
      <w:shd w:val="clear"/>
    </w:rPr>
  </w:style>
  <w:style w:type="character" w:customStyle="1" w:styleId="37">
    <w:name w:val="apple-converted-space"/>
    <w:qFormat/>
    <w:uiPriority w:val="0"/>
  </w:style>
  <w:style w:type="paragraph" w:customStyle="1" w:styleId="38">
    <w:name w:val="_Style 0"/>
    <w:qFormat/>
    <w:uiPriority w:val="1"/>
    <w:pPr>
      <w:widowControl w:val="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2018-10-18T08:56:00Z</dcterms:created>
  <dc:creator>博科防护 徐红雨</dc:creator>
  <cp:lastModifiedBy>Administrator</cp:lastModifiedBy>
  <dcterms:modified xsi:type="dcterms:W3CDTF">2021-01-13T08:36:43Z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