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紫外线消毒箱技术参数</w:t>
      </w:r>
    </w:p>
    <w:p>
      <w:pPr>
        <w:numPr>
          <w:ilvl w:val="0"/>
          <w:numId w:val="1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产品图片                </w:t>
      </w:r>
    </w:p>
    <w:p>
      <w:pPr>
        <w:numPr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152650" cy="2688590"/>
            <wp:effectExtent l="0" t="0" r="0" b="165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56460" cy="2715260"/>
            <wp:effectExtent l="0" t="0" r="15240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二、</w:t>
      </w:r>
      <w:r>
        <w:rPr>
          <w:rFonts w:hint="eastAsia"/>
          <w:sz w:val="32"/>
          <w:szCs w:val="32"/>
          <w:lang w:val="en-US" w:eastAsia="zh-CN"/>
        </w:rPr>
        <w:t>产品介绍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紫外线消毒箱</w:t>
      </w:r>
      <w:r>
        <w:rPr>
          <w:rFonts w:hint="eastAsia" w:ascii="宋体" w:hAnsi="宋体" w:eastAsia="宋体" w:cs="宋体"/>
          <w:sz w:val="21"/>
          <w:szCs w:val="21"/>
        </w:rPr>
        <w:t>采用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三面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高强度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杀菌方式</w:t>
      </w:r>
      <w:r>
        <w:rPr>
          <w:rFonts w:hint="eastAsia" w:ascii="宋体" w:hAnsi="宋体" w:eastAsia="宋体" w:cs="宋体"/>
          <w:sz w:val="21"/>
          <w:szCs w:val="21"/>
        </w:rPr>
        <w:t>，利用紫外线和臭氧的协同作用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杀菌</w:t>
      </w:r>
      <w:r>
        <w:rPr>
          <w:rFonts w:hint="eastAsia" w:ascii="宋体" w:hAnsi="宋体" w:eastAsia="宋体" w:cs="宋体"/>
          <w:sz w:val="21"/>
          <w:szCs w:val="21"/>
        </w:rPr>
        <w:t>，臭氧对紫外线照射不到的部位进行消毒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杀死其表面的病毒或细菌。适用于不耐高温的用具、玻璃搪瓷杯子、陶瓷品、生产用品、货币、无纺布、复合纸、清洁用具、餐具、毛巾、衣服、鞋子、包材等。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三、产品特点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紫外线和臭氧协同作用可以杀灭各种微生物，包括细菌繁殖体、芽孢、分枝杆菌、病毒、真菌、立克次体和支原体等，并可破坏肉毒杆菌毒素，凡被上述微生物污染的表面，水和空气均可采用紫外线和臭氧消毒。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紫外线消毒的适宜温度范围是20℃～40℃，在此温度范围内消毒效果更好。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用紫外线、臭氧杀灭被有机物保护的微生物时，应适当延长消毒时间。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全自动控制，操作简单，消毒时间可调，消毒完自行关机。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噪音小，运行平稳，操作简单，使用安全可靠。</w:t>
      </w:r>
    </w:p>
    <w:tbl>
      <w:tblPr>
        <w:tblStyle w:val="4"/>
        <w:tblpPr w:leftFromText="180" w:rightFromText="180" w:vertAnchor="text" w:horzAnchor="page" w:tblpX="2022" w:tblpY="166"/>
        <w:tblOverlap w:val="never"/>
        <w:tblW w:w="8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3179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09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消毒水平</w:t>
            </w:r>
          </w:p>
        </w:tc>
        <w:tc>
          <w:tcPr>
            <w:tcW w:w="317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09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指示菌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09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09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中、低水平</w:t>
            </w:r>
          </w:p>
        </w:tc>
        <w:tc>
          <w:tcPr>
            <w:tcW w:w="317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09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大肠杆菌、金黄色葡萄球菌、白色念珠菌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09"/>
              </w:tabs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杀灭对数值各点应≥3.00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四、产品技术参数</w:t>
      </w:r>
    </w:p>
    <w:tbl>
      <w:tblPr>
        <w:tblStyle w:val="4"/>
        <w:tblpPr w:leftFromText="180" w:rightFromText="180" w:vertAnchor="text" w:horzAnchor="page" w:tblpX="2174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668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36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紫外线消毒箱（含臭氧）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紫外线消毒箱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机器型号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BJPX-SV200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容积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200L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电源/功率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220V 50HZ/120W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内部尺寸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518mm*523mm*778mm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外形尺寸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750mm*663mm*1200mm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外包装尺寸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875mm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788mm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1265mm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紫外线波长</w:t>
            </w:r>
          </w:p>
        </w:tc>
        <w:tc>
          <w:tcPr>
            <w:tcW w:w="36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253.7nm/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184.9nm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253.7nm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杀菌灯</w:t>
            </w:r>
          </w:p>
        </w:tc>
        <w:tc>
          <w:tcPr>
            <w:tcW w:w="36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紫外线杀菌灯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/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紫外线杀菌灯（含臭氧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）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紫外线杀菌灯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杀菌灯材质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</w:rPr>
              <w:t>对紫外线透过率高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的石英玻璃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杀菌方式</w:t>
            </w:r>
          </w:p>
        </w:tc>
        <w:tc>
          <w:tcPr>
            <w:tcW w:w="36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三面UVC紫外线+臭氧</w:t>
            </w:r>
          </w:p>
        </w:tc>
        <w:tc>
          <w:tcPr>
            <w:tcW w:w="319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三面UVC紫外线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隔板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可调位置，可放多层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卫生许可证号</w:t>
            </w:r>
          </w:p>
        </w:tc>
        <w:tc>
          <w:tcPr>
            <w:tcW w:w="6861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</w:rPr>
              <w:t>（鲁）卫消证字（2020）第0586号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ISO9001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vertAlign w:val="baseline"/>
          <w:lang w:val="en-US" w:eastAsia="zh-CN" w:bidi="ar"/>
        </w:rPr>
      </w:pPr>
    </w:p>
    <w:p>
      <w:pPr>
        <w:numPr>
          <w:numId w:val="0"/>
        </w:numPr>
        <w:jc w:val="both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五、高强度紫外线臭氧杀菌灯光谱分布和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UV强度最大衰减曲线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vertAlign w:val="baseli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vertAlign w:val="baseline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90170</wp:posOffset>
            </wp:positionV>
            <wp:extent cx="2619375" cy="1235710"/>
            <wp:effectExtent l="0" t="0" r="9525" b="2540"/>
            <wp:wrapSquare wrapText="bothSides"/>
            <wp:docPr id="4" name="图片 4" descr="281ee73885fdb19f94738b186c949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81ee73885fdb19f94738b186c9492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vertAlign w:val="baseline"/>
          <w:lang w:val="en-US" w:eastAsia="zh-CN" w:bidi="ar"/>
        </w:rPr>
        <w:drawing>
          <wp:inline distT="0" distB="0" distL="114300" distR="114300">
            <wp:extent cx="2561590" cy="1337310"/>
            <wp:effectExtent l="0" t="0" r="10160" b="15240"/>
            <wp:docPr id="3" name="图片 3" descr="ae296a1ea800e320299ebd64dc04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e296a1ea800e320299ebd64dc0411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vertAlign w:val="baseli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32"/>
          <w:szCs w:val="32"/>
          <w:vertAlign w:val="baseline"/>
          <w:lang w:val="en-US" w:eastAsia="zh-CN" w:bidi="ar"/>
        </w:rPr>
        <w:t>六、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32"/>
          <w:szCs w:val="32"/>
          <w:vertAlign w:val="baseline"/>
          <w:lang w:val="en-US" w:eastAsia="zh-CN" w:bidi="ar"/>
        </w:rPr>
        <w:t>臭氧消毒的注意事项</w:t>
      </w:r>
    </w:p>
    <w:p>
      <w:pPr>
        <w:numPr>
          <w:ilvl w:val="0"/>
          <w:numId w:val="0"/>
        </w:numPr>
        <w:spacing w:line="340" w:lineRule="exact"/>
        <w:ind w:left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</w:rPr>
        <w:t>臭氧为强氧化剂，对多种物品有损坏，浓度越高对物品损害越重，可使铜片出现绿色锈斑、橡胶老化，变色，弹性降低，以致变脆、断裂，使织物漂白褪色等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使用时应注意。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多种因素可影响臭氧的杀菌作用，包括温度、相对湿度、有机物、pH、水的浑浊度、水的色度等。使用时应加以控制。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3、消毒灯管请勿直接触摸，消毒时不可直视，以免灼伤皮肤，建议消毒时穿戴可防护眼镜、防护服、手套、口罩等，以预防减少对工作人员的伤害。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4、在使用过程中，应保持消毒灯表面的清洁，一般每两周用酒精棉球擦拭一次，发现灯管表面有灰尘、油污时，应随时擦拭。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5、为保证消毒质量，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高强度紫外线臭氧杀菌灯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所产生紫外线辐射照度应至少1年标定一次。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7、用紫外线灯消毒室内空气时，房间内应保持清洁干燥，减少尘埃和水雾，温度低于20℃ 或高于 40℃，相对湿度大于 60% 时应适当延长照射时间。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8、 用紫外线消毒物品表面时，应使照射表面受到紫外线的直接照射，且应达到足够的照射剂量。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七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、建议紫外线照射时间</w:t>
      </w:r>
    </w:p>
    <w:tbl>
      <w:tblPr>
        <w:tblStyle w:val="4"/>
        <w:tblpPr w:leftFromText="180" w:rightFromText="180" w:vertAnchor="text" w:horzAnchor="page" w:tblpX="1894" w:tblpY="290"/>
        <w:tblOverlap w:val="never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3843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03" w:type="dxa"/>
          </w:tcPr>
          <w:p>
            <w:pPr>
              <w:jc w:val="center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微生物种类</w:t>
            </w:r>
          </w:p>
        </w:tc>
        <w:tc>
          <w:tcPr>
            <w:tcW w:w="3843" w:type="dxa"/>
          </w:tcPr>
          <w:p>
            <w:pPr>
              <w:jc w:val="center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照射剂量</w:t>
            </w:r>
          </w:p>
        </w:tc>
        <w:tc>
          <w:tcPr>
            <w:tcW w:w="2873" w:type="dxa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建议照射时间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903" w:type="dxa"/>
          </w:tcPr>
          <w:p>
            <w:pPr>
              <w:jc w:val="center"/>
              <w:rPr>
                <w:rFonts w:hint="eastAsia" w:eastAsiaTheme="minor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细菌繁殖体</w:t>
            </w:r>
          </w:p>
        </w:tc>
        <w:tc>
          <w:tcPr>
            <w:tcW w:w="3843" w:type="dxa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  <w:t>≧</w:t>
            </w:r>
            <w:r>
              <w:rPr>
                <w:highlight w:val="none"/>
              </w:rPr>
              <w:t>10 000μW.s/cm</w:t>
            </w:r>
            <w:r>
              <w:rPr>
                <w:highlight w:val="none"/>
                <w:vertAlign w:val="superscript"/>
              </w:rPr>
              <w:t>2</w:t>
            </w:r>
          </w:p>
        </w:tc>
        <w:tc>
          <w:tcPr>
            <w:tcW w:w="2873" w:type="dxa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903" w:type="dxa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</w:rPr>
              <w:t>细菌芽孢</w:t>
            </w:r>
          </w:p>
        </w:tc>
        <w:tc>
          <w:tcPr>
            <w:tcW w:w="3843" w:type="dxa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  <w:t>≧</w:t>
            </w:r>
            <w:r>
              <w:rPr>
                <w:rFonts w:hint="eastAsia"/>
                <w:highlight w:val="none"/>
              </w:rPr>
              <w:t>100</w:t>
            </w:r>
            <w:r>
              <w:rPr>
                <w:highlight w:val="none"/>
              </w:rPr>
              <w:t xml:space="preserve"> 000μW.s/cm</w:t>
            </w:r>
            <w:r>
              <w:rPr>
                <w:highlight w:val="none"/>
                <w:vertAlign w:val="superscript"/>
              </w:rPr>
              <w:t>2</w:t>
            </w:r>
          </w:p>
        </w:tc>
        <w:tc>
          <w:tcPr>
            <w:tcW w:w="2873" w:type="dxa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03" w:type="dxa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</w:rPr>
              <w:t>病毒</w:t>
            </w:r>
          </w:p>
        </w:tc>
        <w:tc>
          <w:tcPr>
            <w:tcW w:w="3843" w:type="dxa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highlight w:val="none"/>
              </w:rPr>
              <w:t>10 000μW.s/cm</w:t>
            </w:r>
            <w:r>
              <w:rPr>
                <w:highlight w:val="none"/>
                <w:vertAlign w:val="superscript"/>
              </w:rPr>
              <w:t>2</w:t>
            </w:r>
            <w:r>
              <w:rPr>
                <w:rFonts w:hint="eastAsia"/>
                <w:highlight w:val="none"/>
                <w:vertAlign w:val="superscript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  <w:vertAlign w:val="baseline"/>
                <w:lang w:eastAsia="zh-CN"/>
              </w:rPr>
              <w:t>照射剂量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</w:rPr>
              <w:t>100</w:t>
            </w:r>
            <w:r>
              <w:rPr>
                <w:highlight w:val="none"/>
              </w:rPr>
              <w:t xml:space="preserve"> 000μW.s/cm</w:t>
            </w:r>
            <w:r>
              <w:rPr>
                <w:highlight w:val="none"/>
                <w:vertAlign w:val="superscript"/>
              </w:rPr>
              <w:t>2</w:t>
            </w:r>
          </w:p>
        </w:tc>
        <w:tc>
          <w:tcPr>
            <w:tcW w:w="2873" w:type="dxa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03" w:type="dxa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</w:rPr>
              <w:t>真菌孢子</w:t>
            </w:r>
          </w:p>
        </w:tc>
        <w:tc>
          <w:tcPr>
            <w:tcW w:w="3843" w:type="dxa"/>
          </w:tcPr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一般照射剂量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highlight w:val="none"/>
              </w:rPr>
              <w:t>100</w:t>
            </w:r>
            <w:r>
              <w:rPr>
                <w:highlight w:val="none"/>
              </w:rPr>
              <w:t xml:space="preserve"> 000μW.s/cm</w:t>
            </w:r>
            <w:r>
              <w:rPr>
                <w:highlight w:val="none"/>
                <w:vertAlign w:val="superscript"/>
              </w:rPr>
              <w:t>2</w:t>
            </w:r>
            <w:r>
              <w:rPr>
                <w:rFonts w:hint="eastAsia"/>
                <w:highlight w:val="none"/>
                <w:vertAlign w:val="baseline"/>
                <w:lang w:eastAsia="zh-CN"/>
              </w:rPr>
              <w:t>，特殊照射剂量达到</w:t>
            </w:r>
            <w:r>
              <w:rPr>
                <w:rFonts w:hint="eastAsia"/>
                <w:highlight w:val="none"/>
              </w:rPr>
              <w:t>600</w:t>
            </w:r>
            <w:r>
              <w:rPr>
                <w:highlight w:val="none"/>
              </w:rPr>
              <w:t xml:space="preserve"> 000μW.s/cm</w:t>
            </w:r>
            <w:r>
              <w:rPr>
                <w:highlight w:val="none"/>
                <w:vertAlign w:val="superscript"/>
              </w:rPr>
              <w:t>2</w:t>
            </w:r>
          </w:p>
        </w:tc>
        <w:tc>
          <w:tcPr>
            <w:tcW w:w="2873" w:type="dxa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60min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目标微生物不详时</w:t>
            </w:r>
          </w:p>
        </w:tc>
        <w:tc>
          <w:tcPr>
            <w:tcW w:w="3843" w:type="dxa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≥100</w:t>
            </w:r>
            <w:r>
              <w:rPr>
                <w:highlight w:val="none"/>
              </w:rPr>
              <w:t xml:space="preserve"> 000μW.s/cm</w:t>
            </w:r>
            <w:r>
              <w:rPr>
                <w:highlight w:val="none"/>
                <w:vertAlign w:val="superscript"/>
              </w:rPr>
              <w:t>2</w:t>
            </w:r>
          </w:p>
        </w:tc>
        <w:tc>
          <w:tcPr>
            <w:tcW w:w="2873" w:type="dxa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10min</w:t>
            </w:r>
          </w:p>
        </w:tc>
      </w:tr>
    </w:tbl>
    <w:p>
      <w:pPr>
        <w:rPr>
          <w:rFonts w:hint="eastAsia"/>
          <w:highlight w:val="none"/>
          <w:lang w:eastAsia="zh-CN"/>
        </w:rPr>
      </w:pPr>
    </w:p>
    <w:p>
      <w:pPr>
        <w:rPr>
          <w:rFonts w:hint="eastAsia"/>
          <w:highlight w:val="none"/>
          <w:vertAlign w:val="baseline"/>
          <w:lang w:eastAsia="zh-CN"/>
        </w:rPr>
      </w:pPr>
      <w:r>
        <w:rPr>
          <w:rFonts w:hint="eastAsia"/>
          <w:highlight w:val="none"/>
          <w:lang w:eastAsia="zh-CN"/>
        </w:rPr>
        <w:t>注：</w:t>
      </w:r>
      <w:r>
        <w:rPr>
          <w:rFonts w:hint="eastAsia"/>
          <w:highlight w:val="none"/>
          <w:lang w:val="en-US" w:eastAsia="zh-CN"/>
        </w:rPr>
        <w:t>1、</w:t>
      </w:r>
      <w:r>
        <w:rPr>
          <w:rFonts w:hint="eastAsia"/>
          <w:highlight w:val="none"/>
          <w:lang w:eastAsia="zh-CN"/>
        </w:rPr>
        <w:t>单根灯管的紫外线辐射照度是在距离</w:t>
      </w:r>
      <w:r>
        <w:rPr>
          <w:rFonts w:hint="eastAsia"/>
          <w:highlight w:val="none"/>
          <w:lang w:val="en-US" w:eastAsia="zh-CN"/>
        </w:rPr>
        <w:t>1米处测量得到，初始照度为93.4</w:t>
      </w:r>
      <w:r>
        <w:rPr>
          <w:highlight w:val="none"/>
        </w:rPr>
        <w:t>μW/cm</w:t>
      </w:r>
      <w:r>
        <w:rPr>
          <w:highlight w:val="none"/>
          <w:vertAlign w:val="superscript"/>
        </w:rPr>
        <w:t>2</w:t>
      </w:r>
      <w:r>
        <w:rPr>
          <w:rFonts w:hint="eastAsia"/>
          <w:highlight w:val="none"/>
          <w:vertAlign w:val="baseline"/>
          <w:lang w:eastAsia="zh-CN"/>
        </w:rPr>
        <w:t>，并由此得到上述数据，若紫外线辐射照度减弱，</w:t>
      </w:r>
      <w:r>
        <w:rPr>
          <w:rFonts w:hint="eastAsia"/>
          <w:highlight w:val="none"/>
          <w:vertAlign w:val="baseline"/>
          <w:lang w:val="en-US" w:eastAsia="zh-CN"/>
        </w:rPr>
        <w:t>可适当延长消毒时间</w:t>
      </w:r>
      <w:r>
        <w:rPr>
          <w:rFonts w:hint="eastAsia"/>
          <w:highlight w:val="none"/>
          <w:vertAlign w:val="baseline"/>
          <w:lang w:eastAsia="zh-CN"/>
        </w:rPr>
        <w:t>。</w:t>
      </w:r>
    </w:p>
    <w:p>
      <w:pPr>
        <w:ind w:firstLine="420" w:firstLineChars="200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highlight w:val="none"/>
          <w:vertAlign w:val="baseline"/>
          <w:lang w:val="en-US" w:eastAsia="zh-CN"/>
        </w:rPr>
        <w:t>2、紫外线消毒的适宜温度范围是20℃～40℃，温度过高过低均会影响消毒效果，可适当延长消毒时间。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F1614"/>
    <w:multiLevelType w:val="singleLevel"/>
    <w:tmpl w:val="497F16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E38E3"/>
    <w:rsid w:val="074B3F42"/>
    <w:rsid w:val="0B3E7914"/>
    <w:rsid w:val="0DF01640"/>
    <w:rsid w:val="11715D7E"/>
    <w:rsid w:val="11EA7F4F"/>
    <w:rsid w:val="13C37978"/>
    <w:rsid w:val="14C234BF"/>
    <w:rsid w:val="1878488B"/>
    <w:rsid w:val="1CA03CF6"/>
    <w:rsid w:val="1FBD33BE"/>
    <w:rsid w:val="23C80496"/>
    <w:rsid w:val="2DFC1F6F"/>
    <w:rsid w:val="2EEE5D99"/>
    <w:rsid w:val="2F584342"/>
    <w:rsid w:val="32694374"/>
    <w:rsid w:val="355713A5"/>
    <w:rsid w:val="3AF161F5"/>
    <w:rsid w:val="3B22576A"/>
    <w:rsid w:val="445F2653"/>
    <w:rsid w:val="4D126C3C"/>
    <w:rsid w:val="4EBB2BF6"/>
    <w:rsid w:val="4F5E287E"/>
    <w:rsid w:val="4FD031A7"/>
    <w:rsid w:val="541E38E3"/>
    <w:rsid w:val="54EE32A0"/>
    <w:rsid w:val="5C5F23E8"/>
    <w:rsid w:val="5E945FEF"/>
    <w:rsid w:val="625D2A97"/>
    <w:rsid w:val="64DD42C0"/>
    <w:rsid w:val="653219E1"/>
    <w:rsid w:val="6E843898"/>
    <w:rsid w:val="72FB5F96"/>
    <w:rsid w:val="7495680A"/>
    <w:rsid w:val="75AA5130"/>
    <w:rsid w:val="79CE44C2"/>
    <w:rsid w:val="7A845763"/>
    <w:rsid w:val="7F7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2020-03-09T05:41:00Z</dcterms:created>
  <dc:creator>博科防护 徐红雨</dc:creator>
  <cp:lastModifiedBy>HP</cp:lastModifiedBy>
  <dcterms:modified xsi:type="dcterms:W3CDTF">2021-05-12T02:13:43Z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