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BK-48 分杯处理系统招标参数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*样本通量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1-48原管上机，两次上样可以实现96样本通量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*处理速度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自动开盖上样20s/PC，48个样本用时16min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样本类型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血浆、血清、全血、拭子洗液等样本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加样通道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1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样本架位</w:t>
      </w:r>
      <w:r>
        <w:rPr>
          <w:rFonts w:hint="eastAsia"/>
          <w:lang w:val="en-US" w:eastAsia="zh-CN"/>
        </w:rPr>
        <w:t>：1</w:t>
      </w:r>
      <w:r>
        <w:rPr>
          <w:rFonts w:hint="default"/>
          <w:lang w:val="en-US" w:eastAsia="zh-CN"/>
        </w:rPr>
        <w:t>个，6*8带锁死装置（兼容多种采样管）</w:t>
      </w:r>
      <w:r>
        <w:rPr>
          <w:rFonts w:hint="default"/>
          <w:lang w:val="en-US" w:eastAsia="zh-CN"/>
        </w:rPr>
        <w:tab/>
      </w:r>
      <w:r>
        <w:rPr>
          <w:rFonts w:hint="eastAsia"/>
          <w:lang w:val="en-US" w:eastAsia="zh-CN"/>
        </w:rPr>
        <w:t>（标配2个样品架）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*机械臂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2（加样臂和拧盖臂），独立运动高效分杯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探液方案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气压式液面探测方案，堵针智能检测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移液体积</w:t>
      </w:r>
      <w:r>
        <w:rPr>
          <w:rFonts w:hint="eastAsia"/>
          <w:lang w:val="en-US" w:eastAsia="zh-CN"/>
        </w:rPr>
        <w:t>：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5-1000ul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移液性能</w:t>
      </w:r>
      <w:r>
        <w:rPr>
          <w:rFonts w:hint="eastAsia"/>
          <w:lang w:val="en-US" w:eastAsia="zh-CN"/>
        </w:rPr>
        <w:t>：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10ul，CV≤1.5%，准确度≤6.0%，针规格50ul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50ul，CV≤1.0%，准确度≤2.0%，针规格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00ul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100ul，CV≤0.5%，准确度≤2.0%，针规格1000ul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*深孔板工位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3个（兼容多规格深孔板）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tip头工位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3个（含tip头废弃盒架位）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试剂载架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1个(2ml离心管+2ml冷冻管+5ml冷冻管)4+4+4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*污染防控</w:t>
      </w:r>
      <w:r>
        <w:rPr>
          <w:rFonts w:hint="eastAsia"/>
          <w:lang w:val="en-US" w:eastAsia="zh-CN"/>
        </w:rPr>
        <w:t>：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可嵌入生物安全柜使用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外接式液滴捕获盘设计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具有气密性防滴落设计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产品功能</w:t>
      </w:r>
      <w:r>
        <w:rPr>
          <w:rFonts w:hint="eastAsia"/>
          <w:lang w:val="en-US" w:eastAsia="zh-CN"/>
        </w:rPr>
        <w:t>：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核酸提取样品分杯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核酸提取试剂加载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标准采样管自动开盖/关盖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屏幕显示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10.1寸高清触控屏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具备USB通信（设备升级）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具备IAP功能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设备尺寸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827(D)*794(W)*12</w:t>
      </w:r>
      <w:r>
        <w:rPr>
          <w:rFonts w:hint="eastAsia"/>
          <w:lang w:val="en-US" w:eastAsia="zh-CN"/>
        </w:rPr>
        <w:t>32</w:t>
      </w:r>
      <w:r>
        <w:rPr>
          <w:rFonts w:hint="default"/>
          <w:lang w:val="en-US" w:eastAsia="zh-CN"/>
        </w:rPr>
        <w:t>(H)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设备重量</w:t>
      </w:r>
      <w:r>
        <w:rPr>
          <w:rFonts w:hint="eastAsia"/>
          <w:lang w:val="en-US" w:eastAsia="zh-CN"/>
        </w:rPr>
        <w:t>：10</w:t>
      </w:r>
      <w:r>
        <w:rPr>
          <w:rFonts w:hint="default"/>
          <w:lang w:val="en-US" w:eastAsia="zh-CN"/>
        </w:rPr>
        <w:t>0kg （其中</w:t>
      </w:r>
      <w:r>
        <w:rPr>
          <w:rFonts w:hint="eastAsia"/>
          <w:lang w:val="en-US" w:eastAsia="zh-CN"/>
        </w:rPr>
        <w:t>仪</w:t>
      </w:r>
      <w:r>
        <w:rPr>
          <w:rFonts w:hint="default"/>
          <w:lang w:val="en-US" w:eastAsia="zh-CN"/>
        </w:rPr>
        <w:t>器55KG+底柜45KG）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设备功率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200VA</w:t>
      </w:r>
      <w:r>
        <w:rPr>
          <w:rFonts w:hint="default"/>
          <w:lang w:val="en-US" w:eastAsia="zh-CN"/>
        </w:rPr>
        <w:tab/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样本架适配病毒采样管尺寸：直径15.2--16mm，高度（带盖）≤105mm</w:t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仪器包装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两个包装箱：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1、机器包装：包装箱（纸）+机器=75KG（总重）；机器包装尺寸：855x855x747mm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2、底柜包装：包装箱（纸）+底柜=65KG（总重）；底柜包装尺寸：960x925x975mm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6902450"/>
            <wp:effectExtent l="0" t="0" r="4445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安全柜适配范围</w:t>
      </w:r>
      <w:r>
        <w:rPr>
          <w:rFonts w:hint="eastAsia"/>
          <w:lang w:val="en-US" w:eastAsia="zh-CN"/>
        </w:rPr>
        <w:t>：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29225" cy="3895725"/>
            <wp:effectExtent l="0" t="0" r="9525" b="9525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27687" o:spid="_x0000_s4097" o:spt="136" type="#_x0000_t136" style="position:absolute;left:0pt;height:118.55pt;width:468.7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BIOBASE" style="font-family:435-CAI978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31EE4"/>
    <w:rsid w:val="2F95303D"/>
    <w:rsid w:val="308441FB"/>
    <w:rsid w:val="34362BC5"/>
    <w:rsid w:val="36006170"/>
    <w:rsid w:val="38CF5396"/>
    <w:rsid w:val="3B3D224B"/>
    <w:rsid w:val="44665242"/>
    <w:rsid w:val="464244D4"/>
    <w:rsid w:val="4E766588"/>
    <w:rsid w:val="4F4A2246"/>
    <w:rsid w:val="4FF91728"/>
    <w:rsid w:val="65512553"/>
    <w:rsid w:val="65913850"/>
    <w:rsid w:val="708A1750"/>
    <w:rsid w:val="7C4140A2"/>
    <w:rsid w:val="7F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2021-09-18T05:07:00Z</dcterms:created>
  <dc:creator>Administrator</dc:creator>
  <cp:lastModifiedBy>　　　　　　　　</cp:lastModifiedBy>
  <dcterms:modified xsi:type="dcterms:W3CDTF">2021-11-30T02:35:04Z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715ED332E3364A2DABA8CCBE742A7C9F</vt:lpwstr>
  </property>
</Properties>
</file>