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E5C" w:rsidRDefault="00551E5C" w:rsidP="00551E5C">
      <w:pPr>
        <w:jc w:val="right"/>
      </w:pPr>
      <w:r>
        <w:t>ANSI S2.73-2002/ISO 10819:1996</w:t>
      </w:r>
    </w:p>
    <w:p w:rsidR="00551E5C" w:rsidRDefault="00551E5C" w:rsidP="00551E5C">
      <w:pPr>
        <w:jc w:val="right"/>
      </w:pPr>
      <w:r>
        <w:rPr>
          <w:rFonts w:hint="eastAsia"/>
        </w:rPr>
        <w:t>原先的</w:t>
      </w:r>
      <w:r>
        <w:t>ANSI S</w:t>
      </w:r>
      <w:r>
        <w:rPr>
          <w:rFonts w:hint="eastAsia"/>
        </w:rPr>
        <w:t>3.40</w:t>
      </w:r>
      <w:r>
        <w:t>-2002/ISO 10819:1996</w:t>
      </w:r>
    </w:p>
    <w:p w:rsidR="00551E5C" w:rsidRDefault="00551E5C" w:rsidP="00551E5C">
      <w:r>
        <w:rPr>
          <w:rFonts w:hint="eastAsia"/>
        </w:rPr>
        <w:t>美国国家标准</w:t>
      </w:r>
      <w:bookmarkStart w:id="0" w:name="_GoBack"/>
      <w:bookmarkEnd w:id="0"/>
    </w:p>
    <w:p w:rsidR="00551E5C" w:rsidRDefault="00551E5C" w:rsidP="007D7D2B">
      <w:pPr>
        <w:jc w:val="center"/>
      </w:pPr>
      <w:r w:rsidRPr="00551E5C">
        <w:rPr>
          <w:rFonts w:hint="eastAsia"/>
        </w:rPr>
        <w:t>机械振动和冲击</w:t>
      </w:r>
      <w:r>
        <w:rPr>
          <w:rFonts w:hint="eastAsia"/>
        </w:rPr>
        <w:t>-手部振动</w:t>
      </w:r>
      <w:r w:rsidR="007D7D2B">
        <w:rPr>
          <w:rFonts w:hint="eastAsia"/>
        </w:rPr>
        <w:t>-</w:t>
      </w:r>
      <w:r w:rsidR="007D7D2B" w:rsidRPr="007D7D2B">
        <w:rPr>
          <w:rFonts w:hint="eastAsia"/>
        </w:rPr>
        <w:t>测量和评价手套在手掌处的振动传递率的方法</w:t>
      </w:r>
    </w:p>
    <w:p w:rsidR="007D7D2B" w:rsidRDefault="007D7D2B" w:rsidP="00551E5C"/>
    <w:p w:rsidR="007D7D2B" w:rsidRDefault="007D7D2B" w:rsidP="00551E5C">
      <w:r>
        <w:rPr>
          <w:rFonts w:hint="eastAsia"/>
        </w:rPr>
        <w:t>摘要：</w:t>
      </w:r>
    </w:p>
    <w:p w:rsidR="007D7D2B" w:rsidRDefault="007D7D2B" w:rsidP="007D7D2B">
      <w:pPr>
        <w:ind w:firstLineChars="200" w:firstLine="420"/>
      </w:pPr>
      <w:r w:rsidRPr="007D7D2B">
        <w:rPr>
          <w:rFonts w:hint="eastAsia"/>
        </w:rPr>
        <w:t>本国家采用的国际标准规定了在</w:t>
      </w:r>
      <w:r w:rsidRPr="007D7D2B">
        <w:t>31.5 Hz ~ 1250 Hz的频率范围内，对手套从手柄到手掌的振动传递率进行实验室测量、数据分析和报告的方法。</w:t>
      </w:r>
    </w:p>
    <w:p w:rsidR="007D7D2B" w:rsidRDefault="007D7D2B" w:rsidP="007D7D2B">
      <w:pPr>
        <w:ind w:firstLineChars="200" w:firstLine="420"/>
      </w:pPr>
      <w:r w:rsidRPr="007D7D2B">
        <w:rPr>
          <w:rFonts w:hint="eastAsia"/>
        </w:rPr>
        <w:t>该标准旨在定义通过手套传递振动的筛选试验。人们认识到许多因素影响振动通过手套的传递。因此，根据本标准的传递值不足以评估振动所带来的健康风险。</w:t>
      </w:r>
    </w:p>
    <w:p w:rsidR="007D7D2B" w:rsidRDefault="007D7D2B" w:rsidP="007D7D2B">
      <w:pPr>
        <w:ind w:firstLineChars="200" w:firstLine="420"/>
      </w:pPr>
      <w:r w:rsidRPr="007D7D2B">
        <w:t>测量并报告了两种输入光谱的振动传递率，这两种输入光谱代表了一些工具的振动，可以作为频率的函数来报告。</w:t>
      </w:r>
    </w:p>
    <w:p w:rsidR="007D7D2B" w:rsidRDefault="007D7D2B" w:rsidP="007D7D2B"/>
    <w:p w:rsidR="007D7D2B" w:rsidRDefault="007D7D2B" w:rsidP="007D7D2B"/>
    <w:p w:rsidR="007D7D2B" w:rsidRDefault="007D7D2B" w:rsidP="007D7D2B"/>
    <w:p w:rsidR="007D7D2B" w:rsidRPr="007D7D2B" w:rsidRDefault="007D7D2B" w:rsidP="007D7D2B">
      <w:pPr>
        <w:jc w:val="center"/>
        <w:rPr>
          <w:b/>
          <w:sz w:val="24"/>
          <w:szCs w:val="24"/>
        </w:rPr>
      </w:pPr>
      <w:r w:rsidRPr="007D7D2B">
        <w:rPr>
          <w:rFonts w:hint="eastAsia"/>
          <w:b/>
          <w:sz w:val="24"/>
          <w:szCs w:val="24"/>
        </w:rPr>
        <w:t>美国声学国家标准</w:t>
      </w:r>
    </w:p>
    <w:p w:rsidR="007D7D2B" w:rsidRDefault="007D7D2B" w:rsidP="007D7D2B">
      <w:pPr>
        <w:ind w:firstLineChars="200" w:firstLine="420"/>
      </w:pPr>
      <w:r w:rsidRPr="007D7D2B">
        <w:rPr>
          <w:rFonts w:hint="eastAsia"/>
        </w:rPr>
        <w:t>美国声学协会</w:t>
      </w:r>
      <w:r w:rsidRPr="007D7D2B">
        <w:t>(ASA)为认证标准委员会提供秘书处，其中S1为声学标准，S2为机械振动和冲击标准，S3为生物声学标准，S12为噪音标准。这些委员会有来自技术社区的广泛代表(制造商、消费者、贸易协会、公共利益和政府代表)。该标准由美国声学学会、美国物理学会、美国国家标准委员会和美国国家标准协会分别批准后，作为美国国家标准发布。</w:t>
      </w:r>
    </w:p>
    <w:p w:rsidR="007D7D2B" w:rsidRDefault="007D7D2B" w:rsidP="007D7D2B">
      <w:pPr>
        <w:ind w:firstLineChars="200" w:firstLine="420"/>
      </w:pPr>
      <w:r w:rsidRPr="007D7D2B">
        <w:rPr>
          <w:rFonts w:hint="eastAsia"/>
        </w:rPr>
        <w:t>这些标准是作为公共服务开发和发布的，目的是为公众、行业、消费者以及联邦、州和地方政府提供有用的标准</w:t>
      </w:r>
      <w:r>
        <w:rPr>
          <w:rFonts w:hint="eastAsia"/>
        </w:rPr>
        <w:t>。</w:t>
      </w:r>
    </w:p>
    <w:p w:rsidR="007D7D2B" w:rsidRDefault="007D7D2B" w:rsidP="007D7D2B">
      <w:pPr>
        <w:ind w:firstLineChars="200" w:firstLine="420"/>
      </w:pPr>
      <w:r w:rsidRPr="007D7D2B">
        <w:rPr>
          <w:rFonts w:hint="eastAsia"/>
        </w:rPr>
        <w:lastRenderedPageBreak/>
        <w:t>每个被认可的标准委员会</w:t>
      </w:r>
      <w:r w:rsidRPr="007D7D2B">
        <w:t>[按照美国国家标准协会(ANSI)批准的程序运行]负责制定、表决、维持或修订自己的标准。ASA标准秘书处管理委员会组织的</w:t>
      </w:r>
      <w:proofErr w:type="spellStart"/>
      <w:r w:rsidRPr="007D7D2B">
        <w:t>ano</w:t>
      </w:r>
      <w:proofErr w:type="spellEnd"/>
      <w:r w:rsidRPr="007D7D2B">
        <w:t>活动，并在认可的标准委员会和ANSI之间提供联络。在标准被认可的标准委员会制作和采用，并被ANSI认可为美国国家标准之后，ASA标准秘书处将安排标准的出版和分发。</w:t>
      </w:r>
    </w:p>
    <w:p w:rsidR="007D7D2B" w:rsidRDefault="007D7D2B" w:rsidP="007D7D2B">
      <w:pPr>
        <w:ind w:firstLineChars="200" w:firstLine="420"/>
      </w:pPr>
      <w:r w:rsidRPr="007D7D2B">
        <w:rPr>
          <w:rFonts w:hint="eastAsia"/>
        </w:rPr>
        <w:t>一项美国国家标准意味着那些对其范围和规定有重大关切的人的一致意见。在</w:t>
      </w:r>
      <w:r w:rsidRPr="007D7D2B">
        <w:t>ANSI标准审查委员会的判断中，当直接和实质性受影响的利益方达成实质性协议时，就建立了共识。实质性协议的含义远不止简单多数，但不一定是全体一致。协商一致要求考虑所有意见和反对意见，并为解决这些意见和反对意见</w:t>
      </w:r>
      <w:proofErr w:type="gramStart"/>
      <w:r w:rsidRPr="007D7D2B">
        <w:t>作出</w:t>
      </w:r>
      <w:proofErr w:type="gramEnd"/>
      <w:r w:rsidRPr="007D7D2B">
        <w:t>协调一致的努力。</w:t>
      </w:r>
    </w:p>
    <w:p w:rsidR="007D7D2B" w:rsidRDefault="007D7D2B" w:rsidP="007D7D2B">
      <w:pPr>
        <w:ind w:firstLineChars="200" w:firstLine="420"/>
      </w:pPr>
      <w:r w:rsidRPr="007D7D2B">
        <w:rPr>
          <w:rFonts w:hint="eastAsia"/>
        </w:rPr>
        <w:t>使用美国国家标准是完全自愿的。它们的存在</w:t>
      </w:r>
      <w:proofErr w:type="gramStart"/>
      <w:r w:rsidRPr="007D7D2B">
        <w:rPr>
          <w:rFonts w:hint="eastAsia"/>
        </w:rPr>
        <w:t>在</w:t>
      </w:r>
      <w:proofErr w:type="gramEnd"/>
      <w:r w:rsidRPr="007D7D2B">
        <w:rPr>
          <w:rFonts w:hint="eastAsia"/>
        </w:rPr>
        <w:t>任何方面都不排除任何人，无论他是否批准了标准，从制造，营销，购买，或使用不符合标准的产品，过程，或程序。</w:t>
      </w:r>
    </w:p>
    <w:p w:rsidR="00367D40" w:rsidRDefault="007D7D2B" w:rsidP="007D7D2B">
      <w:pPr>
        <w:ind w:firstLineChars="200" w:firstLine="420"/>
      </w:pPr>
      <w:r w:rsidRPr="007D7D2B">
        <w:rPr>
          <w:rFonts w:hint="eastAsia"/>
        </w:rPr>
        <w:t>注意</w:t>
      </w:r>
      <w:r w:rsidRPr="007D7D2B">
        <w:t>:本美国国家标准可随时修改或撤回。美国国家标准协会(American National Standards Institute)的程序要求定期采取行动来重申、修订或撤销一个标准。</w:t>
      </w:r>
    </w:p>
    <w:p w:rsidR="007D7D2B" w:rsidRDefault="00367D40" w:rsidP="007D7D2B">
      <w:pPr>
        <w:ind w:firstLineChars="200" w:firstLine="420"/>
      </w:pPr>
      <w:r w:rsidRPr="00367D40">
        <w:t>2002年由美国声学学会出版。未经出版者事先书面许可，本标准不得以任何形式全部或部分复制用于销售、推广或任何商业目的，或不属于1976年版权法规定的任何目的。如需获得批准，请向美国声学学会标准秘书处提出申请。</w:t>
      </w:r>
    </w:p>
    <w:p w:rsidR="00367D40" w:rsidRDefault="00367D40" w:rsidP="007D7D2B">
      <w:pPr>
        <w:ind w:firstLineChars="200" w:firstLine="420"/>
      </w:pPr>
      <w:r w:rsidRPr="00367D40">
        <w:rPr>
          <w:rFonts w:hint="eastAsia"/>
        </w:rPr>
        <w:t>这些材料受到</w:t>
      </w:r>
      <w:r w:rsidRPr="00367D40">
        <w:t>ISO、IEC、ANSI和ASA的版权要求。没有美国声学学会(ASA)的书面许可，本出版物的任何部分都不能以任何形式复制，包括电子检索系统。所有与本标准有关的要求都应提交给声学学会美国（ASA）</w:t>
      </w:r>
    </w:p>
    <w:p w:rsidR="00367D40" w:rsidRDefault="00367D40" w:rsidP="00367D40"/>
    <w:p w:rsidR="00367D40" w:rsidRDefault="00367D40" w:rsidP="00367D40"/>
    <w:p w:rsidR="00367D40" w:rsidRDefault="00367D40" w:rsidP="00367D40"/>
    <w:p w:rsidR="00367D40" w:rsidRDefault="00367D40" w:rsidP="00367D40">
      <w:pPr>
        <w:jc w:val="center"/>
        <w:rPr>
          <w:b/>
          <w:sz w:val="28"/>
          <w:szCs w:val="28"/>
        </w:rPr>
      </w:pPr>
      <w:r w:rsidRPr="00367D40">
        <w:rPr>
          <w:rFonts w:hint="eastAsia"/>
          <w:b/>
          <w:sz w:val="28"/>
          <w:szCs w:val="28"/>
        </w:rPr>
        <w:t>目录</w:t>
      </w:r>
    </w:p>
    <w:p w:rsidR="00367D40" w:rsidRPr="00367D40" w:rsidRDefault="00367D40" w:rsidP="00367D40">
      <w:pPr>
        <w:pStyle w:val="a3"/>
        <w:numPr>
          <w:ilvl w:val="0"/>
          <w:numId w:val="1"/>
        </w:numPr>
        <w:ind w:firstLineChars="0"/>
        <w:rPr>
          <w:sz w:val="24"/>
          <w:szCs w:val="24"/>
        </w:rPr>
      </w:pPr>
      <w:r w:rsidRPr="00367D40">
        <w:rPr>
          <w:rFonts w:hint="eastAsia"/>
          <w:sz w:val="24"/>
          <w:szCs w:val="24"/>
        </w:rPr>
        <w:lastRenderedPageBreak/>
        <w:t>适用范围</w:t>
      </w:r>
    </w:p>
    <w:p w:rsidR="00367D40" w:rsidRDefault="00367D40" w:rsidP="00367D40">
      <w:pPr>
        <w:pStyle w:val="a3"/>
        <w:numPr>
          <w:ilvl w:val="0"/>
          <w:numId w:val="1"/>
        </w:numPr>
        <w:ind w:firstLineChars="0"/>
        <w:rPr>
          <w:sz w:val="24"/>
          <w:szCs w:val="24"/>
        </w:rPr>
      </w:pPr>
      <w:r>
        <w:rPr>
          <w:rFonts w:hint="eastAsia"/>
          <w:sz w:val="24"/>
          <w:szCs w:val="24"/>
        </w:rPr>
        <w:t>引用标准</w:t>
      </w:r>
    </w:p>
    <w:p w:rsidR="00367D40" w:rsidRDefault="00367D40" w:rsidP="00367D40">
      <w:pPr>
        <w:pStyle w:val="a3"/>
        <w:numPr>
          <w:ilvl w:val="0"/>
          <w:numId w:val="1"/>
        </w:numPr>
        <w:ind w:firstLineChars="0"/>
        <w:rPr>
          <w:sz w:val="24"/>
          <w:szCs w:val="24"/>
        </w:rPr>
      </w:pPr>
      <w:r>
        <w:rPr>
          <w:rFonts w:hint="eastAsia"/>
          <w:sz w:val="24"/>
          <w:szCs w:val="24"/>
        </w:rPr>
        <w:t>定义</w:t>
      </w:r>
    </w:p>
    <w:p w:rsidR="00367D40" w:rsidRDefault="00367D40" w:rsidP="00367D40">
      <w:pPr>
        <w:pStyle w:val="a3"/>
        <w:numPr>
          <w:ilvl w:val="0"/>
          <w:numId w:val="1"/>
        </w:numPr>
        <w:ind w:firstLineChars="0"/>
        <w:rPr>
          <w:sz w:val="24"/>
          <w:szCs w:val="24"/>
        </w:rPr>
      </w:pPr>
      <w:r>
        <w:rPr>
          <w:rFonts w:hint="eastAsia"/>
          <w:sz w:val="24"/>
          <w:szCs w:val="24"/>
        </w:rPr>
        <w:t>符号和缩写</w:t>
      </w:r>
    </w:p>
    <w:p w:rsidR="00367D40" w:rsidRDefault="00367D40" w:rsidP="00367D40">
      <w:pPr>
        <w:pStyle w:val="a3"/>
        <w:numPr>
          <w:ilvl w:val="0"/>
          <w:numId w:val="1"/>
        </w:numPr>
        <w:ind w:firstLineChars="0"/>
        <w:rPr>
          <w:sz w:val="24"/>
          <w:szCs w:val="24"/>
        </w:rPr>
      </w:pPr>
      <w:r w:rsidRPr="00367D40">
        <w:rPr>
          <w:rFonts w:hint="eastAsia"/>
          <w:sz w:val="24"/>
          <w:szCs w:val="24"/>
        </w:rPr>
        <w:t>测量原理及设备</w:t>
      </w:r>
    </w:p>
    <w:p w:rsidR="00367D40" w:rsidRPr="00367D40" w:rsidRDefault="00367D40" w:rsidP="00F37C61">
      <w:pPr>
        <w:pStyle w:val="a3"/>
        <w:numPr>
          <w:ilvl w:val="1"/>
          <w:numId w:val="1"/>
        </w:numPr>
        <w:ind w:firstLineChars="0"/>
        <w:rPr>
          <w:sz w:val="24"/>
          <w:szCs w:val="24"/>
        </w:rPr>
      </w:pPr>
      <w:r w:rsidRPr="00367D40">
        <w:rPr>
          <w:rFonts w:hint="eastAsia"/>
          <w:sz w:val="24"/>
          <w:szCs w:val="24"/>
        </w:rPr>
        <w:t>一般原理和设置</w:t>
      </w:r>
    </w:p>
    <w:p w:rsidR="00367D40" w:rsidRDefault="00367D40" w:rsidP="00367D40">
      <w:pPr>
        <w:pStyle w:val="a3"/>
        <w:numPr>
          <w:ilvl w:val="1"/>
          <w:numId w:val="1"/>
        </w:numPr>
        <w:ind w:firstLineChars="0"/>
        <w:rPr>
          <w:sz w:val="24"/>
          <w:szCs w:val="24"/>
        </w:rPr>
      </w:pPr>
      <w:r w:rsidRPr="00367D40">
        <w:rPr>
          <w:rFonts w:hint="eastAsia"/>
          <w:sz w:val="24"/>
          <w:szCs w:val="24"/>
        </w:rPr>
        <w:t>测量设备</w:t>
      </w:r>
    </w:p>
    <w:p w:rsidR="00367D40" w:rsidRDefault="00367D40" w:rsidP="00367D40">
      <w:pPr>
        <w:pStyle w:val="a3"/>
        <w:numPr>
          <w:ilvl w:val="1"/>
          <w:numId w:val="1"/>
        </w:numPr>
        <w:ind w:firstLineChars="0"/>
        <w:rPr>
          <w:sz w:val="24"/>
          <w:szCs w:val="24"/>
        </w:rPr>
      </w:pPr>
      <w:r w:rsidRPr="00367D40">
        <w:rPr>
          <w:rFonts w:hint="eastAsia"/>
          <w:sz w:val="24"/>
          <w:szCs w:val="24"/>
        </w:rPr>
        <w:t>振动激励系统</w:t>
      </w:r>
    </w:p>
    <w:p w:rsidR="00367D40" w:rsidRDefault="00367D40" w:rsidP="00367D40">
      <w:pPr>
        <w:pStyle w:val="a3"/>
        <w:numPr>
          <w:ilvl w:val="0"/>
          <w:numId w:val="1"/>
        </w:numPr>
        <w:ind w:firstLineChars="0"/>
        <w:rPr>
          <w:sz w:val="24"/>
          <w:szCs w:val="24"/>
        </w:rPr>
      </w:pPr>
      <w:r>
        <w:rPr>
          <w:rFonts w:hint="eastAsia"/>
          <w:sz w:val="24"/>
          <w:szCs w:val="24"/>
        </w:rPr>
        <w:t>测量条件和过程</w:t>
      </w:r>
    </w:p>
    <w:p w:rsidR="00367D40" w:rsidRDefault="00367D40" w:rsidP="00367D40">
      <w:pPr>
        <w:pStyle w:val="a3"/>
        <w:numPr>
          <w:ilvl w:val="1"/>
          <w:numId w:val="1"/>
        </w:numPr>
        <w:ind w:firstLineChars="0"/>
        <w:rPr>
          <w:sz w:val="24"/>
          <w:szCs w:val="24"/>
        </w:rPr>
      </w:pPr>
      <w:r>
        <w:rPr>
          <w:rFonts w:hint="eastAsia"/>
          <w:sz w:val="24"/>
          <w:szCs w:val="24"/>
        </w:rPr>
        <w:t>测量条件</w:t>
      </w:r>
    </w:p>
    <w:p w:rsidR="00367D40" w:rsidRDefault="00367D40" w:rsidP="00367D40">
      <w:pPr>
        <w:pStyle w:val="a3"/>
        <w:numPr>
          <w:ilvl w:val="1"/>
          <w:numId w:val="1"/>
        </w:numPr>
        <w:ind w:firstLineChars="0"/>
        <w:rPr>
          <w:sz w:val="24"/>
          <w:szCs w:val="24"/>
        </w:rPr>
      </w:pPr>
      <w:r w:rsidRPr="00367D40">
        <w:rPr>
          <w:rFonts w:hint="eastAsia"/>
          <w:sz w:val="24"/>
          <w:szCs w:val="24"/>
        </w:rPr>
        <w:t>振动信号</w:t>
      </w:r>
    </w:p>
    <w:p w:rsidR="00367D40" w:rsidRDefault="00367D40" w:rsidP="00367D40">
      <w:pPr>
        <w:pStyle w:val="a3"/>
        <w:numPr>
          <w:ilvl w:val="1"/>
          <w:numId w:val="1"/>
        </w:numPr>
        <w:ind w:firstLineChars="0"/>
        <w:rPr>
          <w:sz w:val="24"/>
          <w:szCs w:val="24"/>
        </w:rPr>
      </w:pPr>
      <w:r>
        <w:rPr>
          <w:rFonts w:hint="eastAsia"/>
          <w:sz w:val="24"/>
          <w:szCs w:val="24"/>
        </w:rPr>
        <w:t>过程</w:t>
      </w:r>
    </w:p>
    <w:p w:rsidR="00367D40" w:rsidRDefault="00367D40" w:rsidP="00367D40">
      <w:pPr>
        <w:pStyle w:val="a3"/>
        <w:numPr>
          <w:ilvl w:val="0"/>
          <w:numId w:val="1"/>
        </w:numPr>
        <w:ind w:firstLineChars="0"/>
        <w:rPr>
          <w:sz w:val="24"/>
          <w:szCs w:val="24"/>
        </w:rPr>
      </w:pPr>
      <w:r>
        <w:rPr>
          <w:rFonts w:hint="eastAsia"/>
          <w:sz w:val="24"/>
          <w:szCs w:val="24"/>
        </w:rPr>
        <w:t>评价结果</w:t>
      </w:r>
    </w:p>
    <w:p w:rsidR="00367D40" w:rsidRDefault="00367D40" w:rsidP="00367D40">
      <w:pPr>
        <w:pStyle w:val="a3"/>
        <w:numPr>
          <w:ilvl w:val="1"/>
          <w:numId w:val="1"/>
        </w:numPr>
        <w:ind w:firstLineChars="0"/>
        <w:rPr>
          <w:sz w:val="24"/>
          <w:szCs w:val="24"/>
        </w:rPr>
      </w:pPr>
      <w:r>
        <w:rPr>
          <w:rFonts w:hint="eastAsia"/>
          <w:sz w:val="24"/>
          <w:szCs w:val="24"/>
        </w:rPr>
        <w:t>传递率的计算</w:t>
      </w:r>
    </w:p>
    <w:p w:rsidR="00367D40" w:rsidRDefault="00367D40" w:rsidP="00367D40">
      <w:pPr>
        <w:pStyle w:val="a3"/>
        <w:numPr>
          <w:ilvl w:val="1"/>
          <w:numId w:val="1"/>
        </w:numPr>
        <w:ind w:firstLineChars="0"/>
        <w:rPr>
          <w:sz w:val="24"/>
          <w:szCs w:val="24"/>
        </w:rPr>
      </w:pPr>
      <w:r>
        <w:rPr>
          <w:rFonts w:hint="eastAsia"/>
          <w:sz w:val="24"/>
          <w:szCs w:val="24"/>
        </w:rPr>
        <w:t>防振手套的标准</w:t>
      </w:r>
    </w:p>
    <w:p w:rsidR="00367D40" w:rsidRDefault="00367D40" w:rsidP="00367D40">
      <w:pPr>
        <w:pStyle w:val="a3"/>
        <w:numPr>
          <w:ilvl w:val="1"/>
          <w:numId w:val="1"/>
        </w:numPr>
        <w:ind w:firstLineChars="0"/>
        <w:rPr>
          <w:sz w:val="24"/>
          <w:szCs w:val="24"/>
        </w:rPr>
      </w:pPr>
      <w:r>
        <w:rPr>
          <w:rFonts w:hint="eastAsia"/>
          <w:sz w:val="24"/>
          <w:szCs w:val="24"/>
        </w:rPr>
        <w:t>传播率是频率的函数</w:t>
      </w:r>
    </w:p>
    <w:p w:rsidR="00367D40" w:rsidRPr="00367D40" w:rsidRDefault="00367D40" w:rsidP="00367D40">
      <w:pPr>
        <w:pStyle w:val="a3"/>
        <w:numPr>
          <w:ilvl w:val="0"/>
          <w:numId w:val="1"/>
        </w:numPr>
        <w:ind w:firstLineChars="0"/>
        <w:rPr>
          <w:sz w:val="24"/>
          <w:szCs w:val="24"/>
        </w:rPr>
      </w:pPr>
      <w:r>
        <w:rPr>
          <w:rFonts w:hint="eastAsia"/>
          <w:sz w:val="24"/>
          <w:szCs w:val="24"/>
        </w:rPr>
        <w:t>测试报告</w:t>
      </w:r>
    </w:p>
    <w:p w:rsidR="00367D40" w:rsidRDefault="00367D40" w:rsidP="00367D40">
      <w:pPr>
        <w:rPr>
          <w:sz w:val="24"/>
          <w:szCs w:val="24"/>
        </w:rPr>
      </w:pPr>
      <w:r w:rsidRPr="00367D40">
        <w:rPr>
          <w:rFonts w:hint="eastAsia"/>
          <w:sz w:val="24"/>
          <w:szCs w:val="24"/>
        </w:rPr>
        <w:t>附录</w:t>
      </w:r>
      <w:r>
        <w:rPr>
          <w:rFonts w:hint="eastAsia"/>
          <w:sz w:val="24"/>
          <w:szCs w:val="24"/>
        </w:rPr>
        <w:t>A</w:t>
      </w:r>
      <w:r>
        <w:rPr>
          <w:sz w:val="24"/>
          <w:szCs w:val="24"/>
        </w:rPr>
        <w:t xml:space="preserve"> </w:t>
      </w:r>
      <w:r>
        <w:rPr>
          <w:rFonts w:hint="eastAsia"/>
          <w:sz w:val="24"/>
          <w:szCs w:val="24"/>
        </w:rPr>
        <w:t>振动试验信号的数学定义</w:t>
      </w:r>
    </w:p>
    <w:p w:rsidR="00367D40" w:rsidRDefault="00367D40" w:rsidP="00367D40">
      <w:pPr>
        <w:rPr>
          <w:sz w:val="24"/>
          <w:szCs w:val="24"/>
        </w:rPr>
      </w:pPr>
      <w:r w:rsidRPr="00367D40">
        <w:rPr>
          <w:rFonts w:hint="eastAsia"/>
          <w:sz w:val="24"/>
          <w:szCs w:val="24"/>
        </w:rPr>
        <w:t>附录</w:t>
      </w:r>
      <w:r>
        <w:rPr>
          <w:sz w:val="24"/>
          <w:szCs w:val="24"/>
        </w:rPr>
        <w:t xml:space="preserve">B </w:t>
      </w:r>
      <w:r w:rsidRPr="00367D40">
        <w:rPr>
          <w:rFonts w:hint="eastAsia"/>
          <w:sz w:val="24"/>
          <w:szCs w:val="24"/>
        </w:rPr>
        <w:t>带夹持力测量系统的把手实例</w:t>
      </w:r>
    </w:p>
    <w:p w:rsidR="00367D40" w:rsidRDefault="00367D40" w:rsidP="00367D40">
      <w:pPr>
        <w:rPr>
          <w:sz w:val="24"/>
          <w:szCs w:val="24"/>
        </w:rPr>
      </w:pPr>
      <w:r w:rsidRPr="00367D40">
        <w:rPr>
          <w:rFonts w:hint="eastAsia"/>
          <w:sz w:val="24"/>
          <w:szCs w:val="24"/>
        </w:rPr>
        <w:t>附录</w:t>
      </w:r>
      <w:r>
        <w:rPr>
          <w:sz w:val="24"/>
          <w:szCs w:val="24"/>
        </w:rPr>
        <w:t xml:space="preserve">C </w:t>
      </w:r>
      <w:r>
        <w:rPr>
          <w:rFonts w:hint="eastAsia"/>
          <w:sz w:val="24"/>
          <w:szCs w:val="24"/>
        </w:rPr>
        <w:t>振动测试信号的三倍频带谱</w:t>
      </w:r>
    </w:p>
    <w:p w:rsidR="00367D40" w:rsidRDefault="00367D40" w:rsidP="00367D40">
      <w:pPr>
        <w:rPr>
          <w:sz w:val="24"/>
          <w:szCs w:val="24"/>
        </w:rPr>
      </w:pPr>
      <w:r w:rsidRPr="00367D40">
        <w:rPr>
          <w:rFonts w:hint="eastAsia"/>
          <w:sz w:val="24"/>
          <w:szCs w:val="24"/>
        </w:rPr>
        <w:t>附录</w:t>
      </w:r>
      <w:r>
        <w:rPr>
          <w:sz w:val="24"/>
          <w:szCs w:val="24"/>
        </w:rPr>
        <w:t xml:space="preserve">D </w:t>
      </w:r>
      <w:r>
        <w:rPr>
          <w:rFonts w:hint="eastAsia"/>
          <w:sz w:val="24"/>
          <w:szCs w:val="24"/>
        </w:rPr>
        <w:t>参考文献</w:t>
      </w:r>
    </w:p>
    <w:p w:rsidR="00367D40" w:rsidRDefault="00367D40" w:rsidP="00367D40">
      <w:pPr>
        <w:rPr>
          <w:sz w:val="24"/>
          <w:szCs w:val="24"/>
        </w:rPr>
      </w:pPr>
      <w:r w:rsidRPr="00367D40">
        <w:rPr>
          <w:rFonts w:hint="eastAsia"/>
          <w:sz w:val="24"/>
          <w:szCs w:val="24"/>
        </w:rPr>
        <w:t>附录</w:t>
      </w:r>
      <w:r>
        <w:rPr>
          <w:rFonts w:hint="eastAsia"/>
          <w:sz w:val="24"/>
          <w:szCs w:val="24"/>
        </w:rPr>
        <w:t>ZA</w:t>
      </w:r>
      <w:r>
        <w:rPr>
          <w:sz w:val="24"/>
          <w:szCs w:val="24"/>
        </w:rPr>
        <w:t xml:space="preserve"> </w:t>
      </w:r>
      <w:r w:rsidRPr="00367D40">
        <w:rPr>
          <w:sz w:val="24"/>
          <w:szCs w:val="24"/>
        </w:rPr>
        <w:t>本欧洲标准中有关基本要求或欧盟指令其他规定的条款</w:t>
      </w:r>
    </w:p>
    <w:p w:rsidR="00367D40" w:rsidRDefault="00367D40" w:rsidP="00367D40">
      <w:pPr>
        <w:rPr>
          <w:b/>
          <w:sz w:val="24"/>
          <w:szCs w:val="24"/>
        </w:rPr>
      </w:pPr>
      <w:r w:rsidRPr="00367D40">
        <w:rPr>
          <w:rFonts w:hint="eastAsia"/>
          <w:b/>
          <w:sz w:val="24"/>
          <w:szCs w:val="24"/>
        </w:rPr>
        <w:lastRenderedPageBreak/>
        <w:t xml:space="preserve">表格 </w:t>
      </w:r>
    </w:p>
    <w:p w:rsidR="00367D40" w:rsidRDefault="00367D40" w:rsidP="00367D40">
      <w:pPr>
        <w:rPr>
          <w:sz w:val="24"/>
          <w:szCs w:val="24"/>
        </w:rPr>
      </w:pPr>
      <w:r w:rsidRPr="00367D40">
        <w:rPr>
          <w:rFonts w:hint="eastAsia"/>
          <w:sz w:val="24"/>
          <w:szCs w:val="24"/>
        </w:rPr>
        <w:t>表格1</w:t>
      </w:r>
      <w:r>
        <w:rPr>
          <w:rFonts w:hint="eastAsia"/>
          <w:sz w:val="24"/>
          <w:szCs w:val="24"/>
        </w:rPr>
        <w:t>：</w:t>
      </w:r>
      <w:r w:rsidRPr="00367D40">
        <w:rPr>
          <w:sz w:val="24"/>
          <w:szCs w:val="24"/>
        </w:rPr>
        <w:t>振动谱M和H的加速度值和公差</w:t>
      </w:r>
    </w:p>
    <w:p w:rsidR="00367D40" w:rsidRPr="00ED2EC4" w:rsidRDefault="00367D40" w:rsidP="00367D40">
      <w:pPr>
        <w:rPr>
          <w:sz w:val="24"/>
          <w:szCs w:val="24"/>
        </w:rPr>
      </w:pPr>
      <w:r w:rsidRPr="00367D40">
        <w:rPr>
          <w:rFonts w:hint="eastAsia"/>
          <w:sz w:val="24"/>
          <w:szCs w:val="24"/>
        </w:rPr>
        <w:t>表格</w:t>
      </w:r>
      <w:r>
        <w:rPr>
          <w:rFonts w:hint="eastAsia"/>
          <w:sz w:val="24"/>
          <w:szCs w:val="24"/>
        </w:rPr>
        <w:t>A</w:t>
      </w:r>
      <w:r w:rsidR="00ED2EC4">
        <w:rPr>
          <w:sz w:val="24"/>
          <w:szCs w:val="24"/>
        </w:rPr>
        <w:t>.</w:t>
      </w:r>
      <w:r w:rsidRPr="00367D40">
        <w:rPr>
          <w:rFonts w:hint="eastAsia"/>
          <w:sz w:val="24"/>
          <w:szCs w:val="24"/>
        </w:rPr>
        <w:t>1</w:t>
      </w:r>
      <w:r>
        <w:rPr>
          <w:rFonts w:hint="eastAsia"/>
          <w:sz w:val="24"/>
          <w:szCs w:val="24"/>
        </w:rPr>
        <w:t>：</w:t>
      </w:r>
      <w:r w:rsidR="00ED2EC4" w:rsidRPr="00ED2EC4">
        <w:rPr>
          <w:sz w:val="24"/>
          <w:szCs w:val="24"/>
        </w:rPr>
        <w:t>振动谱的截止频率</w:t>
      </w:r>
      <w:r w:rsidR="00ED2EC4" w:rsidRPr="00ED2EC4">
        <w:rPr>
          <w:rFonts w:hint="eastAsia"/>
          <w:sz w:val="24"/>
          <w:szCs w:val="24"/>
        </w:rPr>
        <w:t>fc和</w:t>
      </w:r>
      <w:r w:rsidR="00ED2EC4" w:rsidRPr="00ED2EC4">
        <w:rPr>
          <w:sz w:val="24"/>
          <w:szCs w:val="24"/>
        </w:rPr>
        <w:t>常数因子c (滤波器斜率为12分贝/八度，巴特沃思特性)</w:t>
      </w:r>
    </w:p>
    <w:p w:rsidR="00367D40" w:rsidRDefault="00367D40" w:rsidP="00367D40">
      <w:pPr>
        <w:rPr>
          <w:sz w:val="24"/>
          <w:szCs w:val="24"/>
        </w:rPr>
      </w:pPr>
      <w:r w:rsidRPr="00367D40">
        <w:rPr>
          <w:rFonts w:hint="eastAsia"/>
          <w:sz w:val="24"/>
          <w:szCs w:val="24"/>
        </w:rPr>
        <w:t>表格</w:t>
      </w:r>
      <w:r>
        <w:rPr>
          <w:rFonts w:hint="eastAsia"/>
          <w:sz w:val="24"/>
          <w:szCs w:val="24"/>
        </w:rPr>
        <w:t>C</w:t>
      </w:r>
      <w:r>
        <w:rPr>
          <w:sz w:val="24"/>
          <w:szCs w:val="24"/>
        </w:rPr>
        <w:t>.</w:t>
      </w:r>
      <w:r w:rsidRPr="00367D40">
        <w:rPr>
          <w:rFonts w:hint="eastAsia"/>
          <w:sz w:val="24"/>
          <w:szCs w:val="24"/>
        </w:rPr>
        <w:t>1</w:t>
      </w:r>
      <w:r>
        <w:rPr>
          <w:sz w:val="24"/>
          <w:szCs w:val="24"/>
        </w:rPr>
        <w:t>:</w:t>
      </w:r>
      <w:r w:rsidR="00ED2EC4">
        <w:rPr>
          <w:sz w:val="24"/>
          <w:szCs w:val="24"/>
        </w:rPr>
        <w:t xml:space="preserve"> </w:t>
      </w:r>
      <w:r w:rsidR="00ED2EC4">
        <w:rPr>
          <w:rFonts w:hint="eastAsia"/>
          <w:sz w:val="24"/>
          <w:szCs w:val="24"/>
        </w:rPr>
        <w:t>光谱M</w:t>
      </w:r>
    </w:p>
    <w:p w:rsidR="00367D40" w:rsidRDefault="00367D40" w:rsidP="00367D40">
      <w:pPr>
        <w:rPr>
          <w:sz w:val="24"/>
          <w:szCs w:val="24"/>
        </w:rPr>
      </w:pPr>
      <w:r w:rsidRPr="00367D40">
        <w:rPr>
          <w:rFonts w:hint="eastAsia"/>
          <w:sz w:val="24"/>
          <w:szCs w:val="24"/>
        </w:rPr>
        <w:t>表格</w:t>
      </w:r>
      <w:r>
        <w:rPr>
          <w:rFonts w:hint="eastAsia"/>
          <w:sz w:val="24"/>
          <w:szCs w:val="24"/>
        </w:rPr>
        <w:t>C</w:t>
      </w:r>
      <w:r w:rsidR="00ED2EC4">
        <w:rPr>
          <w:sz w:val="24"/>
          <w:szCs w:val="24"/>
        </w:rPr>
        <w:t>.</w:t>
      </w:r>
      <w:r>
        <w:rPr>
          <w:sz w:val="24"/>
          <w:szCs w:val="24"/>
        </w:rPr>
        <w:t>2</w:t>
      </w:r>
      <w:r w:rsidR="00ED2EC4">
        <w:rPr>
          <w:sz w:val="24"/>
          <w:szCs w:val="24"/>
        </w:rPr>
        <w:t xml:space="preserve">: </w:t>
      </w:r>
      <w:r w:rsidR="00ED2EC4">
        <w:rPr>
          <w:rFonts w:hint="eastAsia"/>
          <w:sz w:val="24"/>
          <w:szCs w:val="24"/>
        </w:rPr>
        <w:t>光谱H</w:t>
      </w:r>
    </w:p>
    <w:p w:rsidR="00ED2EC4" w:rsidRDefault="00ED2EC4" w:rsidP="00367D40">
      <w:pPr>
        <w:rPr>
          <w:b/>
          <w:sz w:val="24"/>
          <w:szCs w:val="24"/>
        </w:rPr>
      </w:pPr>
      <w:r w:rsidRPr="00ED2EC4">
        <w:rPr>
          <w:rFonts w:hint="eastAsia"/>
          <w:b/>
          <w:sz w:val="24"/>
          <w:szCs w:val="24"/>
        </w:rPr>
        <w:t>图</w:t>
      </w:r>
    </w:p>
    <w:p w:rsidR="00ED2EC4" w:rsidRDefault="00ED2EC4" w:rsidP="00367D40">
      <w:pPr>
        <w:rPr>
          <w:sz w:val="24"/>
          <w:szCs w:val="24"/>
        </w:rPr>
      </w:pPr>
      <w:r w:rsidRPr="00ED2EC4">
        <w:rPr>
          <w:rFonts w:hint="eastAsia"/>
          <w:sz w:val="24"/>
          <w:szCs w:val="24"/>
        </w:rPr>
        <w:t>图</w:t>
      </w:r>
      <w:r>
        <w:rPr>
          <w:rFonts w:hint="eastAsia"/>
          <w:sz w:val="24"/>
          <w:szCs w:val="24"/>
        </w:rPr>
        <w:t>1</w:t>
      </w:r>
      <w:r w:rsidR="00912D2C">
        <w:rPr>
          <w:sz w:val="24"/>
          <w:szCs w:val="24"/>
        </w:rPr>
        <w:t xml:space="preserve"> </w:t>
      </w:r>
      <w:r w:rsidR="00912D2C" w:rsidRPr="00912D2C">
        <w:rPr>
          <w:rFonts w:hint="eastAsia"/>
          <w:sz w:val="24"/>
          <w:szCs w:val="24"/>
        </w:rPr>
        <w:t>振动传递率测量原理图</w:t>
      </w:r>
    </w:p>
    <w:p w:rsidR="00ED2EC4" w:rsidRPr="00ED2EC4" w:rsidRDefault="00ED2EC4" w:rsidP="00ED2EC4">
      <w:pPr>
        <w:rPr>
          <w:sz w:val="24"/>
          <w:szCs w:val="24"/>
        </w:rPr>
      </w:pPr>
      <w:r w:rsidRPr="00ED2EC4">
        <w:rPr>
          <w:rFonts w:hint="eastAsia"/>
          <w:sz w:val="24"/>
          <w:szCs w:val="24"/>
        </w:rPr>
        <w:t>图</w:t>
      </w:r>
      <w:r w:rsidR="00912D2C">
        <w:rPr>
          <w:rFonts w:hint="eastAsia"/>
          <w:sz w:val="24"/>
          <w:szCs w:val="24"/>
        </w:rPr>
        <w:t>2</w:t>
      </w:r>
      <w:r w:rsidR="00912D2C">
        <w:rPr>
          <w:sz w:val="24"/>
          <w:szCs w:val="24"/>
        </w:rPr>
        <w:t xml:space="preserve"> </w:t>
      </w:r>
      <w:r w:rsidR="00AE6EB1" w:rsidRPr="00AE6EB1">
        <w:rPr>
          <w:sz w:val="24"/>
          <w:szCs w:val="24"/>
        </w:rPr>
        <w:t>手持加速度计的适配器</w:t>
      </w:r>
    </w:p>
    <w:p w:rsidR="00ED2EC4" w:rsidRPr="00ED2EC4" w:rsidRDefault="00ED2EC4" w:rsidP="00ED2EC4">
      <w:pPr>
        <w:rPr>
          <w:sz w:val="24"/>
          <w:szCs w:val="24"/>
        </w:rPr>
      </w:pPr>
      <w:r w:rsidRPr="00ED2EC4">
        <w:rPr>
          <w:rFonts w:hint="eastAsia"/>
          <w:sz w:val="24"/>
          <w:szCs w:val="24"/>
        </w:rPr>
        <w:t>图</w:t>
      </w:r>
      <w:r w:rsidR="00912D2C">
        <w:rPr>
          <w:rFonts w:hint="eastAsia"/>
          <w:sz w:val="24"/>
          <w:szCs w:val="24"/>
        </w:rPr>
        <w:t>3</w:t>
      </w:r>
      <w:r w:rsidR="00912D2C" w:rsidRPr="00912D2C">
        <w:rPr>
          <w:rFonts w:hint="eastAsia"/>
          <w:sz w:val="24"/>
          <w:szCs w:val="24"/>
        </w:rPr>
        <w:t>测量夹持力的定义</w:t>
      </w:r>
      <w:r w:rsidR="00912D2C" w:rsidRPr="00912D2C">
        <w:rPr>
          <w:sz w:val="24"/>
          <w:szCs w:val="24"/>
        </w:rPr>
        <w:t>(俯视图</w:t>
      </w:r>
      <w:r w:rsidR="00912D2C">
        <w:rPr>
          <w:sz w:val="24"/>
          <w:szCs w:val="24"/>
        </w:rPr>
        <w:t>)</w:t>
      </w:r>
    </w:p>
    <w:p w:rsidR="00ED2EC4" w:rsidRPr="00ED2EC4" w:rsidRDefault="00ED2EC4" w:rsidP="00ED2EC4">
      <w:pPr>
        <w:rPr>
          <w:sz w:val="24"/>
          <w:szCs w:val="24"/>
        </w:rPr>
      </w:pPr>
      <w:r w:rsidRPr="00ED2EC4">
        <w:rPr>
          <w:rFonts w:hint="eastAsia"/>
          <w:sz w:val="24"/>
          <w:szCs w:val="24"/>
        </w:rPr>
        <w:t>图</w:t>
      </w:r>
      <w:r w:rsidR="00912D2C">
        <w:rPr>
          <w:rFonts w:hint="eastAsia"/>
          <w:sz w:val="24"/>
          <w:szCs w:val="24"/>
        </w:rPr>
        <w:t>4</w:t>
      </w:r>
      <w:r w:rsidR="00912D2C">
        <w:rPr>
          <w:sz w:val="24"/>
          <w:szCs w:val="24"/>
        </w:rPr>
        <w:t xml:space="preserve"> </w:t>
      </w:r>
      <w:r w:rsidR="00912D2C">
        <w:rPr>
          <w:rFonts w:hint="eastAsia"/>
          <w:sz w:val="24"/>
          <w:szCs w:val="24"/>
        </w:rPr>
        <w:t>测量时操作者的姿势</w:t>
      </w:r>
    </w:p>
    <w:p w:rsidR="00ED2EC4" w:rsidRPr="00ED2EC4" w:rsidRDefault="00ED2EC4" w:rsidP="00ED2EC4">
      <w:pPr>
        <w:rPr>
          <w:sz w:val="24"/>
          <w:szCs w:val="24"/>
        </w:rPr>
      </w:pPr>
      <w:r w:rsidRPr="00ED2EC4">
        <w:rPr>
          <w:rFonts w:hint="eastAsia"/>
          <w:sz w:val="24"/>
          <w:szCs w:val="24"/>
        </w:rPr>
        <w:t>图</w:t>
      </w:r>
      <w:r w:rsidR="00912D2C">
        <w:rPr>
          <w:rFonts w:hint="eastAsia"/>
          <w:sz w:val="24"/>
          <w:szCs w:val="24"/>
        </w:rPr>
        <w:t>5</w:t>
      </w:r>
      <w:r w:rsidR="00912D2C">
        <w:rPr>
          <w:sz w:val="24"/>
          <w:szCs w:val="24"/>
        </w:rPr>
        <w:t xml:space="preserve"> </w:t>
      </w:r>
      <w:r w:rsidR="00912D2C" w:rsidRPr="00912D2C">
        <w:rPr>
          <w:rFonts w:hint="eastAsia"/>
          <w:sz w:val="24"/>
          <w:szCs w:val="24"/>
        </w:rPr>
        <w:t>手与手柄和适配器的位置</w:t>
      </w:r>
      <w:r w:rsidR="00912D2C" w:rsidRPr="00912D2C">
        <w:rPr>
          <w:sz w:val="24"/>
          <w:szCs w:val="24"/>
        </w:rPr>
        <w:t>(俯视图)</w:t>
      </w:r>
    </w:p>
    <w:p w:rsidR="00ED2EC4" w:rsidRPr="00ED2EC4" w:rsidRDefault="00ED2EC4" w:rsidP="00ED2EC4">
      <w:pPr>
        <w:rPr>
          <w:sz w:val="24"/>
          <w:szCs w:val="24"/>
        </w:rPr>
      </w:pPr>
      <w:r w:rsidRPr="00ED2EC4">
        <w:rPr>
          <w:rFonts w:hint="eastAsia"/>
          <w:sz w:val="24"/>
          <w:szCs w:val="24"/>
        </w:rPr>
        <w:t>图</w:t>
      </w:r>
      <w:r w:rsidR="00912D2C">
        <w:rPr>
          <w:rFonts w:hint="eastAsia"/>
          <w:sz w:val="24"/>
          <w:szCs w:val="24"/>
        </w:rPr>
        <w:t>6</w:t>
      </w:r>
      <w:r w:rsidR="00912D2C">
        <w:rPr>
          <w:sz w:val="24"/>
          <w:szCs w:val="24"/>
        </w:rPr>
        <w:t xml:space="preserve"> </w:t>
      </w:r>
      <w:r w:rsidR="00912D2C" w:rsidRPr="00912D2C">
        <w:rPr>
          <w:sz w:val="24"/>
          <w:szCs w:val="24"/>
        </w:rPr>
        <w:t>在手柄上测量的两个振动信号(M和H)的频谱</w:t>
      </w:r>
    </w:p>
    <w:p w:rsidR="00ED2EC4" w:rsidRPr="00ED2EC4" w:rsidRDefault="00ED2EC4" w:rsidP="00ED2EC4">
      <w:pPr>
        <w:rPr>
          <w:sz w:val="24"/>
          <w:szCs w:val="24"/>
        </w:rPr>
      </w:pPr>
      <w:r w:rsidRPr="00ED2EC4">
        <w:rPr>
          <w:rFonts w:hint="eastAsia"/>
          <w:sz w:val="24"/>
          <w:szCs w:val="24"/>
        </w:rPr>
        <w:t>图</w:t>
      </w:r>
      <w:r w:rsidR="00912D2C">
        <w:rPr>
          <w:rFonts w:hint="eastAsia"/>
          <w:sz w:val="24"/>
          <w:szCs w:val="24"/>
        </w:rPr>
        <w:t>7</w:t>
      </w:r>
      <w:r w:rsidR="00912D2C">
        <w:rPr>
          <w:sz w:val="24"/>
          <w:szCs w:val="24"/>
        </w:rPr>
        <w:t xml:space="preserve"> </w:t>
      </w:r>
      <w:r w:rsidR="00912D2C">
        <w:rPr>
          <w:rFonts w:hint="eastAsia"/>
          <w:sz w:val="24"/>
          <w:szCs w:val="24"/>
        </w:rPr>
        <w:t>中值修正传递率的确定原则</w:t>
      </w:r>
    </w:p>
    <w:p w:rsidR="00ED2EC4" w:rsidRPr="00ED2EC4" w:rsidRDefault="00ED2EC4" w:rsidP="00ED2EC4">
      <w:pPr>
        <w:rPr>
          <w:sz w:val="24"/>
          <w:szCs w:val="24"/>
        </w:rPr>
      </w:pPr>
      <w:r w:rsidRPr="00ED2EC4">
        <w:rPr>
          <w:rFonts w:hint="eastAsia"/>
          <w:sz w:val="24"/>
          <w:szCs w:val="24"/>
        </w:rPr>
        <w:t>图</w:t>
      </w:r>
      <w:r w:rsidR="00912D2C">
        <w:rPr>
          <w:sz w:val="24"/>
          <w:szCs w:val="24"/>
        </w:rPr>
        <w:t>B.1 带夹持力测量系统的手柄实例</w:t>
      </w:r>
    </w:p>
    <w:p w:rsidR="00ED2EC4" w:rsidRPr="00ED2EC4" w:rsidRDefault="00ED2EC4" w:rsidP="00ED2EC4">
      <w:pPr>
        <w:rPr>
          <w:sz w:val="24"/>
          <w:szCs w:val="24"/>
        </w:rPr>
      </w:pPr>
      <w:r w:rsidRPr="00ED2EC4">
        <w:rPr>
          <w:rFonts w:hint="eastAsia"/>
          <w:sz w:val="24"/>
          <w:szCs w:val="24"/>
        </w:rPr>
        <w:t>图</w:t>
      </w:r>
      <w:r w:rsidR="00912D2C">
        <w:rPr>
          <w:rFonts w:hint="eastAsia"/>
          <w:sz w:val="24"/>
          <w:szCs w:val="24"/>
        </w:rPr>
        <w:t>C</w:t>
      </w:r>
      <w:r w:rsidR="00912D2C">
        <w:rPr>
          <w:sz w:val="24"/>
          <w:szCs w:val="24"/>
        </w:rPr>
        <w:t>.</w:t>
      </w:r>
      <w:r>
        <w:rPr>
          <w:rFonts w:hint="eastAsia"/>
          <w:sz w:val="24"/>
          <w:szCs w:val="24"/>
        </w:rPr>
        <w:t>1</w:t>
      </w:r>
      <w:r w:rsidR="00912D2C">
        <w:rPr>
          <w:sz w:val="24"/>
          <w:szCs w:val="24"/>
        </w:rPr>
        <w:t xml:space="preserve"> </w:t>
      </w:r>
      <w:r w:rsidR="00912D2C" w:rsidRPr="00912D2C">
        <w:rPr>
          <w:rFonts w:hint="eastAsia"/>
          <w:sz w:val="24"/>
          <w:szCs w:val="24"/>
        </w:rPr>
        <w:t>光谱</w:t>
      </w:r>
      <w:r w:rsidR="00912D2C" w:rsidRPr="00912D2C">
        <w:rPr>
          <w:sz w:val="24"/>
          <w:szCs w:val="24"/>
        </w:rPr>
        <w:t>M和H</w:t>
      </w:r>
    </w:p>
    <w:p w:rsidR="000100C6" w:rsidRPr="000100C6" w:rsidRDefault="000100C6" w:rsidP="00580831">
      <w:pPr>
        <w:ind w:firstLineChars="1450" w:firstLine="4352"/>
        <w:rPr>
          <w:b/>
          <w:sz w:val="30"/>
          <w:szCs w:val="30"/>
        </w:rPr>
      </w:pPr>
      <w:r w:rsidRPr="000100C6">
        <w:rPr>
          <w:rFonts w:hint="eastAsia"/>
          <w:b/>
          <w:sz w:val="30"/>
          <w:szCs w:val="30"/>
        </w:rPr>
        <w:t>前言</w:t>
      </w:r>
    </w:p>
    <w:p w:rsidR="000100C6" w:rsidRDefault="000100C6" w:rsidP="000100C6">
      <w:pPr>
        <w:ind w:firstLineChars="200" w:firstLine="420"/>
      </w:pPr>
      <w:r w:rsidRPr="000100C6">
        <w:t>[本前言不属于国家采用的国际标准(NAIS)，机械振动和冲击人体暴露于全身振动的评估。第1部分:一般要求，ANSI S2.73-2002/ ISO10819:1996(原ANSI S3.18-2002, ISO 10819:1996)。</w:t>
      </w:r>
    </w:p>
    <w:p w:rsidR="000100C6" w:rsidRDefault="000100C6" w:rsidP="000100C6">
      <w:pPr>
        <w:ind w:firstLineChars="200" w:firstLine="420"/>
      </w:pPr>
      <w:r w:rsidRPr="000100C6">
        <w:rPr>
          <w:rFonts w:hint="eastAsia"/>
        </w:rPr>
        <w:t>本国家采用的国际标准</w:t>
      </w:r>
      <w:r w:rsidRPr="000100C6">
        <w:t>(NAIS)包括一组定义、标准和规范的一部分，用于与人类暴露于机械振动和冲击有关的工作。它已经被美国国家标准协会采用，采用的是美国声学协会秘书</w:t>
      </w:r>
      <w:r w:rsidRPr="000100C6">
        <w:lastRenderedPageBreak/>
        <w:t>处认可的标准委员会程序。</w:t>
      </w:r>
    </w:p>
    <w:p w:rsidR="000100C6" w:rsidRDefault="000100C6" w:rsidP="000100C6">
      <w:pPr>
        <w:ind w:firstLineChars="200" w:firstLine="420"/>
      </w:pPr>
      <w:r w:rsidRPr="000100C6">
        <w:rPr>
          <w:rFonts w:hint="eastAsia"/>
        </w:rPr>
        <w:t>认可的标准委员会</w:t>
      </w:r>
      <w:r w:rsidRPr="000100C6">
        <w:t>S3，生物声学，在其管辖下，这个NAIS被采纳，在当时有以下范围:</w:t>
      </w:r>
      <w:r w:rsidRPr="000100C6">
        <w:rPr>
          <w:rFonts w:hint="eastAsia"/>
        </w:rPr>
        <w:t xml:space="preserve"> 心理和生理声学领域的标准、规范、测量和试验方法和术语，包括与生物安全、耐受性和舒适性有关的一般声学、冲击和振动方面</w:t>
      </w:r>
    </w:p>
    <w:p w:rsidR="000100C6" w:rsidRDefault="000100C6" w:rsidP="000100C6">
      <w:pPr>
        <w:ind w:firstLineChars="200" w:firstLine="420"/>
      </w:pPr>
      <w:r w:rsidRPr="000100C6">
        <w:rPr>
          <w:rFonts w:hint="eastAsia"/>
        </w:rPr>
        <w:t>本标准与国际标准</w:t>
      </w:r>
      <w:r w:rsidRPr="000100C6">
        <w:t>ISO 10819:1996《机械振动和冲击手部振动-手部手套振动传递性的测量和评价方法》相同，该标准由ISO/TC 108《机械振动和冲击》技术委员会制定。小组委员会</w:t>
      </w:r>
      <w:r>
        <w:t>SC</w:t>
      </w:r>
      <w:r w:rsidRPr="000100C6">
        <w:t>4，人类暴露于机械振动和冲击。然而，为了符合ANSI和ISO规则，小数点被替换为ISO文件中使用的逗号，“美国国家标准”替换了ISO文件中出现的“欧洲标准”，并且在第1页添加了一个信息脚注。</w:t>
      </w:r>
    </w:p>
    <w:p w:rsidR="00C84F95" w:rsidRDefault="00C84F95" w:rsidP="000100C6">
      <w:pPr>
        <w:ind w:firstLineChars="200" w:firstLine="420"/>
      </w:pPr>
      <w:r w:rsidRPr="00C84F95">
        <w:t>2004年，有关人类接触机械振动和冲击的工作被移交给认可标准委员会S2，即机械振动和冲击。当时，5个批准的S3标准被转移到S2，并被重新指定和重新发布，因为每个标准都会在正常的标准周期中被重新确认。ANSI S3.40-2002/ISO 10819:1996的重新命名就是在这个过程中进行的。除前款所述外，对2002年通过的案文未作任何实质性修改。</w:t>
      </w:r>
    </w:p>
    <w:p w:rsidR="000100C6" w:rsidRDefault="00C84F95" w:rsidP="000100C6">
      <w:pPr>
        <w:ind w:firstLineChars="200" w:firstLine="420"/>
      </w:pPr>
      <w:r>
        <w:rPr>
          <w:rFonts w:hint="eastAsia"/>
        </w:rPr>
        <w:t>附录</w:t>
      </w:r>
      <w:r w:rsidRPr="00C84F95">
        <w:t>A是本美国国家标准的组成部分。</w:t>
      </w:r>
      <w:r>
        <w:rPr>
          <w:rFonts w:hint="eastAsia"/>
        </w:rPr>
        <w:t>附录</w:t>
      </w:r>
      <w:r w:rsidRPr="00C84F95">
        <w:t>B、C、D和ZA仅供参考。</w:t>
      </w:r>
    </w:p>
    <w:p w:rsidR="00C84F95" w:rsidRPr="00580831" w:rsidRDefault="00580831" w:rsidP="00580831">
      <w:pPr>
        <w:rPr>
          <w:b/>
          <w:sz w:val="24"/>
          <w:szCs w:val="24"/>
        </w:rPr>
      </w:pPr>
      <w:r w:rsidRPr="00580831">
        <w:rPr>
          <w:rFonts w:hint="eastAsia"/>
          <w:b/>
          <w:sz w:val="24"/>
          <w:szCs w:val="24"/>
        </w:rPr>
        <w:t>1.</w:t>
      </w:r>
      <w:r w:rsidR="00C84F95" w:rsidRPr="00580831">
        <w:rPr>
          <w:rFonts w:hint="eastAsia"/>
          <w:b/>
          <w:sz w:val="24"/>
          <w:szCs w:val="24"/>
        </w:rPr>
        <w:t>适用范围</w:t>
      </w:r>
    </w:p>
    <w:p w:rsidR="009357AC" w:rsidRDefault="009357AC" w:rsidP="009357AC">
      <w:pPr>
        <w:ind w:firstLineChars="200" w:firstLine="420"/>
      </w:pPr>
      <w:r w:rsidRPr="009357AC">
        <w:rPr>
          <w:rFonts w:hint="eastAsia"/>
        </w:rPr>
        <w:t>本美国国家标准规定了在</w:t>
      </w:r>
      <w:r w:rsidRPr="009357AC">
        <w:t>31.5 Hz ~ 1250 Hz的频率范围内，对手套从手柄到手掌的振动传递率进行实验室测量、数据分析和报告的方法。</w:t>
      </w:r>
    </w:p>
    <w:p w:rsidR="009357AC" w:rsidRDefault="009357AC" w:rsidP="009357AC">
      <w:pPr>
        <w:ind w:firstLineChars="200" w:firstLine="420"/>
      </w:pPr>
      <w:r w:rsidRPr="009357AC">
        <w:rPr>
          <w:rFonts w:hint="eastAsia"/>
        </w:rPr>
        <w:t>该标准旨在定义通过手套传递振动的筛选试验。人们认识到许多因素影响振动通过手套的传递。因此，根据本标准的传递值不足以评估振动所带来的健康风险。</w:t>
      </w:r>
    </w:p>
    <w:p w:rsidR="009357AC" w:rsidRDefault="009357AC" w:rsidP="009357AC">
      <w:pPr>
        <w:ind w:firstLineChars="200" w:firstLine="420"/>
      </w:pPr>
      <w:r w:rsidRPr="009357AC">
        <w:rPr>
          <w:rFonts w:hint="eastAsia"/>
        </w:rPr>
        <w:t>测量并报告了两种输入光谱的振动传递率，这两种输入光谱代表了一些工具的振动，可以作为频率的函数来报告。</w:t>
      </w:r>
    </w:p>
    <w:p w:rsidR="009357AC" w:rsidRPr="009357AC" w:rsidRDefault="009357AC" w:rsidP="009357AC">
      <w:pPr>
        <w:ind w:firstLineChars="200" w:firstLine="420"/>
      </w:pPr>
    </w:p>
    <w:p w:rsidR="00C84F95" w:rsidRPr="00E155C4" w:rsidRDefault="009357AC" w:rsidP="00C84F95">
      <w:pPr>
        <w:pStyle w:val="a3"/>
        <w:numPr>
          <w:ilvl w:val="0"/>
          <w:numId w:val="2"/>
        </w:numPr>
        <w:ind w:firstLineChars="0"/>
        <w:rPr>
          <w:b/>
          <w:sz w:val="24"/>
          <w:szCs w:val="24"/>
        </w:rPr>
      </w:pPr>
      <w:r w:rsidRPr="00E155C4">
        <w:rPr>
          <w:rFonts w:hint="eastAsia"/>
          <w:b/>
          <w:sz w:val="24"/>
          <w:szCs w:val="24"/>
        </w:rPr>
        <w:lastRenderedPageBreak/>
        <w:t>引用标准</w:t>
      </w:r>
    </w:p>
    <w:p w:rsidR="009357AC" w:rsidRDefault="009357AC" w:rsidP="009357AC">
      <w:pPr>
        <w:ind w:firstLineChars="200" w:firstLine="420"/>
      </w:pPr>
      <w:r w:rsidRPr="009357AC">
        <w:rPr>
          <w:rFonts w:hint="eastAsia"/>
        </w:rPr>
        <w:t>本美国国家标准以日期或日期标注的参考文献和其他出版物的条款合并。这些标准参考文献在正文中适当的地方被引用，下文列出了出版物。对于注明日期的参考文献，这些出版物的后续修订或</w:t>
      </w:r>
      <w:proofErr w:type="gramStart"/>
      <w:r w:rsidRPr="009357AC">
        <w:rPr>
          <w:rFonts w:hint="eastAsia"/>
        </w:rPr>
        <w:t>修订仅</w:t>
      </w:r>
      <w:proofErr w:type="gramEnd"/>
      <w:r w:rsidRPr="009357AC">
        <w:rPr>
          <w:rFonts w:hint="eastAsia"/>
        </w:rPr>
        <w:t>适用于通过修订或修订纳入本标准的美国国家标准。对于未注明日期的参考资料，适用所提及的出版物的最新版本。</w:t>
      </w:r>
    </w:p>
    <w:p w:rsidR="009357AC" w:rsidRDefault="009357AC" w:rsidP="009357AC">
      <w:pPr>
        <w:ind w:firstLineChars="200" w:firstLine="420"/>
      </w:pPr>
      <w:r w:rsidRPr="009357AC">
        <w:t>EN 420手套的一般要求</w:t>
      </w:r>
    </w:p>
    <w:p w:rsidR="009357AC" w:rsidRDefault="009357AC" w:rsidP="009357AC">
      <w:pPr>
        <w:ind w:firstLineChars="200" w:firstLine="420"/>
      </w:pPr>
      <w:r w:rsidRPr="009357AC">
        <w:t>ENV 25349机</w:t>
      </w:r>
      <w:r>
        <w:t>械振动</w:t>
      </w:r>
      <w:r>
        <w:rPr>
          <w:rFonts w:hint="eastAsia"/>
        </w:rPr>
        <w:t>-</w:t>
      </w:r>
      <w:r w:rsidRPr="009357AC">
        <w:t>人体接触手传振动的测量和评定指南(ISO 5349:1986)</w:t>
      </w:r>
    </w:p>
    <w:p w:rsidR="009357AC" w:rsidRDefault="009357AC" w:rsidP="009357AC">
      <w:pPr>
        <w:ind w:firstLineChars="200" w:firstLine="420"/>
      </w:pPr>
      <w:r w:rsidRPr="009357AC">
        <w:t>ENV 28041人体对振动测量仪器的反应(ISO 8041:1990)</w:t>
      </w:r>
    </w:p>
    <w:p w:rsidR="009357AC" w:rsidRDefault="009357AC" w:rsidP="009357AC">
      <w:pPr>
        <w:ind w:firstLineChars="200" w:firstLine="420"/>
      </w:pPr>
      <w:r w:rsidRPr="009357AC">
        <w:t>EN 61260</w:t>
      </w:r>
      <w:r>
        <w:t>电声学</w:t>
      </w:r>
      <w:r>
        <w:rPr>
          <w:rFonts w:hint="eastAsia"/>
        </w:rPr>
        <w:t>-</w:t>
      </w:r>
      <w:r w:rsidRPr="009357AC">
        <w:t>八进制和部分八进制滤波器(IEC 1260:1995)</w:t>
      </w:r>
    </w:p>
    <w:p w:rsidR="009357AC" w:rsidRDefault="009357AC" w:rsidP="009357AC">
      <w:pPr>
        <w:ind w:firstLineChars="200" w:firstLine="420"/>
      </w:pPr>
      <w:r w:rsidRPr="009357AC">
        <w:t>ISO 2041</w:t>
      </w:r>
      <w:r w:rsidRPr="009357AC">
        <w:rPr>
          <w:vertAlign w:val="superscript"/>
        </w:rPr>
        <w:t>1</w:t>
      </w:r>
      <w:r>
        <w:rPr>
          <w:rFonts w:hint="eastAsia"/>
        </w:rPr>
        <w:t xml:space="preserve"> </w:t>
      </w:r>
      <w:r w:rsidRPr="009357AC">
        <w:t>振动和冲击-词汇</w:t>
      </w:r>
    </w:p>
    <w:p w:rsidR="009357AC" w:rsidRDefault="009357AC" w:rsidP="009357AC">
      <w:pPr>
        <w:ind w:firstLineChars="200" w:firstLine="420"/>
      </w:pPr>
      <w:r w:rsidRPr="009357AC">
        <w:rPr>
          <w:rFonts w:hint="eastAsia"/>
          <w:vertAlign w:val="superscript"/>
        </w:rPr>
        <w:t>1</w:t>
      </w:r>
      <w:r w:rsidRPr="009357AC">
        <w:t>(美国脚注。</w:t>
      </w:r>
      <w:proofErr w:type="gramStart"/>
      <w:r w:rsidRPr="009357AC">
        <w:t>本说明</w:t>
      </w:r>
      <w:proofErr w:type="gramEnd"/>
      <w:r w:rsidRPr="009357AC">
        <w:t>已添加到本美国国家标准中，仅供参考，不属于ISO 10819的一部分。)ISO 2041已被国家采用，与ANSI S2.1-2000 / ISO 2041:1990相同</w:t>
      </w:r>
    </w:p>
    <w:p w:rsidR="009357AC" w:rsidRDefault="009357AC" w:rsidP="009357AC">
      <w:pPr>
        <w:ind w:firstLineChars="200" w:firstLine="420"/>
      </w:pPr>
      <w:r w:rsidRPr="009357AC">
        <w:t>ISO 5805</w:t>
      </w:r>
      <w:r>
        <w:t>机械振动和冲击影响人</w:t>
      </w:r>
      <w:r>
        <w:rPr>
          <w:rFonts w:hint="eastAsia"/>
        </w:rPr>
        <w:t>-</w:t>
      </w:r>
      <w:r w:rsidRPr="009357AC">
        <w:t>词汇</w:t>
      </w:r>
    </w:p>
    <w:p w:rsidR="009357AC" w:rsidRDefault="009357AC" w:rsidP="009357AC">
      <w:pPr>
        <w:ind w:firstLineChars="200" w:firstLine="420"/>
      </w:pPr>
    </w:p>
    <w:p w:rsidR="009357AC" w:rsidRPr="00E155C4" w:rsidRDefault="009357AC" w:rsidP="00C84F95">
      <w:pPr>
        <w:pStyle w:val="a3"/>
        <w:numPr>
          <w:ilvl w:val="0"/>
          <w:numId w:val="2"/>
        </w:numPr>
        <w:ind w:firstLineChars="0"/>
        <w:rPr>
          <w:b/>
          <w:sz w:val="24"/>
          <w:szCs w:val="24"/>
        </w:rPr>
      </w:pPr>
      <w:r w:rsidRPr="00E155C4">
        <w:rPr>
          <w:rFonts w:hint="eastAsia"/>
          <w:b/>
          <w:sz w:val="24"/>
          <w:szCs w:val="24"/>
        </w:rPr>
        <w:t>定义</w:t>
      </w:r>
    </w:p>
    <w:p w:rsidR="009357AC" w:rsidRDefault="009357AC" w:rsidP="009357AC">
      <w:pPr>
        <w:ind w:firstLineChars="200" w:firstLine="420"/>
      </w:pPr>
      <w:r w:rsidRPr="009357AC">
        <w:rPr>
          <w:rFonts w:hint="eastAsia"/>
        </w:rPr>
        <w:t>本标准中使用的术语符合</w:t>
      </w:r>
      <w:r w:rsidRPr="009357AC">
        <w:t>ISO 2041、ISO 5805和ENV 25349。此外，为本标准的目的，以下定义适用:</w:t>
      </w:r>
    </w:p>
    <w:p w:rsidR="009357AC" w:rsidRDefault="009357AC" w:rsidP="009357AC">
      <w:pPr>
        <w:ind w:firstLineChars="200" w:firstLine="420"/>
      </w:pPr>
      <w:r w:rsidRPr="009357AC">
        <w:rPr>
          <w:rFonts w:hint="eastAsia"/>
        </w:rPr>
        <w:t>传递率</w:t>
      </w:r>
      <w:r w:rsidRPr="009357AC">
        <w:t>:在手的表面和参考点测量的加速度的比率。传递系数大于1，说明手套增强了振动。数值小于1表示手套衰减了振动。</w:t>
      </w:r>
    </w:p>
    <w:p w:rsidR="00E155C4" w:rsidRDefault="00E155C4" w:rsidP="009357AC">
      <w:pPr>
        <w:ind w:firstLineChars="200" w:firstLine="420"/>
      </w:pPr>
    </w:p>
    <w:p w:rsidR="009357AC" w:rsidRPr="00E155C4" w:rsidRDefault="009357AC" w:rsidP="00C84F95">
      <w:pPr>
        <w:pStyle w:val="a3"/>
        <w:numPr>
          <w:ilvl w:val="0"/>
          <w:numId w:val="2"/>
        </w:numPr>
        <w:ind w:firstLineChars="0"/>
        <w:rPr>
          <w:b/>
          <w:sz w:val="24"/>
          <w:szCs w:val="24"/>
        </w:rPr>
      </w:pPr>
      <w:r w:rsidRPr="00E155C4">
        <w:rPr>
          <w:rFonts w:hint="eastAsia"/>
          <w:b/>
          <w:sz w:val="24"/>
          <w:szCs w:val="24"/>
        </w:rPr>
        <w:t>符号和缩写</w:t>
      </w:r>
    </w:p>
    <w:p w:rsidR="00E155C4" w:rsidRDefault="00E155C4" w:rsidP="00580831">
      <w:pPr>
        <w:ind w:firstLineChars="200" w:firstLine="420"/>
      </w:pPr>
      <w:r w:rsidRPr="00E155C4">
        <w:rPr>
          <w:rFonts w:hint="eastAsia"/>
        </w:rPr>
        <w:t>使用的符号和缩写如下</w:t>
      </w:r>
      <w:r w:rsidRPr="00E155C4">
        <w:t>:</w:t>
      </w:r>
      <w:r>
        <w:rPr>
          <w:rFonts w:hint="eastAsia"/>
        </w:rPr>
        <w:t>a</w:t>
      </w:r>
      <w:r w:rsidRPr="00E155C4">
        <w:rPr>
          <w:rFonts w:hint="eastAsia"/>
          <w:vertAlign w:val="subscript"/>
        </w:rPr>
        <w:t>w</w:t>
      </w:r>
      <w:r>
        <w:t xml:space="preserve">  </w:t>
      </w:r>
      <w:proofErr w:type="spellStart"/>
      <w:r w:rsidRPr="00E155C4">
        <w:t>r.m.s</w:t>
      </w:r>
      <w:proofErr w:type="spellEnd"/>
      <w:r w:rsidRPr="00E155C4">
        <w:t>.频率加权加速度，通过加权滤波器或从加速度谱中计</w:t>
      </w:r>
      <w:r w:rsidRPr="00E155C4">
        <w:lastRenderedPageBreak/>
        <w:t>算得到(参见ENV 28041和ENV 25349)</w:t>
      </w:r>
    </w:p>
    <w:p w:rsidR="00E155C4" w:rsidRDefault="00E155C4" w:rsidP="00E155C4">
      <w:pPr>
        <w:ind w:firstLineChars="200" w:firstLine="420"/>
      </w:pPr>
      <w:proofErr w:type="spellStart"/>
      <w:r>
        <w:rPr>
          <w:rFonts w:hint="eastAsia"/>
        </w:rPr>
        <w:t>a</w:t>
      </w:r>
      <w:r w:rsidRPr="00E155C4">
        <w:rPr>
          <w:rFonts w:hint="eastAsia"/>
          <w:vertAlign w:val="subscript"/>
        </w:rPr>
        <w:t>w</w:t>
      </w:r>
      <w:r>
        <w:rPr>
          <w:rFonts w:hint="eastAsia"/>
          <w:vertAlign w:val="subscript"/>
        </w:rPr>
        <w:t>s</w:t>
      </w:r>
      <w:proofErr w:type="spellEnd"/>
      <w:r>
        <w:t xml:space="preserve">  </w:t>
      </w:r>
      <w:proofErr w:type="spellStart"/>
      <w:r w:rsidRPr="00E155C4">
        <w:t>r.m.s</w:t>
      </w:r>
      <w:proofErr w:type="spellEnd"/>
      <w:r w:rsidRPr="00E155C4">
        <w:t>.</w:t>
      </w:r>
      <w:r w:rsidRPr="00E155C4">
        <w:rPr>
          <w:rFonts w:hint="eastAsia"/>
        </w:rPr>
        <w:t>振动谱</w:t>
      </w:r>
      <w:r w:rsidRPr="00E155C4">
        <w:t>s的频率加权加速度(s = M或H，见第6.2条)</w:t>
      </w:r>
    </w:p>
    <w:p w:rsidR="00E155C4" w:rsidRDefault="00E155C4" w:rsidP="00E155C4">
      <w:pPr>
        <w:ind w:firstLineChars="200" w:firstLine="420"/>
      </w:pPr>
      <w:r w:rsidRPr="00E155C4">
        <w:t>R</w:t>
      </w:r>
      <w:r>
        <w:t xml:space="preserve">  </w:t>
      </w:r>
      <w:r w:rsidRPr="00E155C4">
        <w:t>下标，用来表示在参考点，即在句柄处的测量值</w:t>
      </w:r>
    </w:p>
    <w:p w:rsidR="00E155C4" w:rsidRDefault="00E155C4" w:rsidP="00E155C4">
      <w:pPr>
        <w:ind w:firstLineChars="200" w:firstLine="420"/>
      </w:pPr>
      <w:r>
        <w:rPr>
          <w:rFonts w:hint="eastAsia"/>
        </w:rPr>
        <w:t>P</w:t>
      </w:r>
      <w:r>
        <w:t xml:space="preserve">  </w:t>
      </w:r>
      <w:r w:rsidRPr="00E155C4">
        <w:rPr>
          <w:rFonts w:hint="eastAsia"/>
        </w:rPr>
        <w:t>下标，用来表示在手掌处的测量值</w:t>
      </w:r>
    </w:p>
    <w:p w:rsidR="00E155C4" w:rsidRDefault="00E155C4" w:rsidP="00E155C4">
      <w:pPr>
        <w:ind w:firstLineChars="200" w:firstLine="420"/>
      </w:pPr>
      <w:r>
        <w:rPr>
          <w:rFonts w:hint="eastAsia"/>
        </w:rPr>
        <w:t>b</w:t>
      </w:r>
      <w:r>
        <w:t xml:space="preserve">  </w:t>
      </w:r>
      <w:r w:rsidRPr="00E155C4">
        <w:rPr>
          <w:rFonts w:hint="eastAsia"/>
        </w:rPr>
        <w:t>下标，用来表示用“赤手”，即不戴手套进行的测量</w:t>
      </w:r>
    </w:p>
    <w:p w:rsidR="00E155C4" w:rsidRDefault="00E155C4" w:rsidP="00E155C4">
      <w:pPr>
        <w:ind w:firstLineChars="200" w:firstLine="420"/>
      </w:pPr>
      <w:r>
        <w:rPr>
          <w:rFonts w:hint="eastAsia"/>
        </w:rPr>
        <w:t>g</w:t>
      </w:r>
      <w:r>
        <w:t xml:space="preserve">  </w:t>
      </w:r>
      <w:r w:rsidRPr="00E155C4">
        <w:rPr>
          <w:rFonts w:hint="eastAsia"/>
        </w:rPr>
        <w:t>下标，用来表示用“戴手套的手”进行的测量，即手套和手之间的测量。</w:t>
      </w:r>
    </w:p>
    <w:p w:rsidR="00E155C4" w:rsidRDefault="00E155C4" w:rsidP="00E155C4">
      <w:pPr>
        <w:ind w:firstLineChars="200" w:firstLine="420"/>
      </w:pPr>
      <w:r w:rsidRPr="00E155C4">
        <w:rPr>
          <w:rFonts w:hint="eastAsia"/>
        </w:rPr>
        <w:t>合并下标的例子</w:t>
      </w:r>
      <w:r w:rsidRPr="00E155C4">
        <w:t>:</w:t>
      </w:r>
    </w:p>
    <w:p w:rsidR="00E155C4" w:rsidRDefault="00E155C4" w:rsidP="00E155C4">
      <w:pPr>
        <w:ind w:firstLineChars="200" w:firstLine="420"/>
      </w:pPr>
      <w:proofErr w:type="spellStart"/>
      <w:r>
        <w:rPr>
          <w:rFonts w:hint="eastAsia"/>
        </w:rPr>
        <w:t>a</w:t>
      </w:r>
      <w:r w:rsidRPr="00E155C4">
        <w:rPr>
          <w:rFonts w:hint="eastAsia"/>
          <w:vertAlign w:val="subscript"/>
        </w:rPr>
        <w:t>w</w:t>
      </w:r>
      <w:r>
        <w:rPr>
          <w:vertAlign w:val="subscript"/>
        </w:rPr>
        <w:t>MP</w:t>
      </w:r>
      <w:r>
        <w:rPr>
          <w:rFonts w:hint="eastAsia"/>
          <w:vertAlign w:val="subscript"/>
        </w:rPr>
        <w:t>g</w:t>
      </w:r>
      <w:proofErr w:type="spellEnd"/>
      <w:r>
        <w:t xml:space="preserve">  </w:t>
      </w:r>
      <w:r w:rsidRPr="00E155C4">
        <w:rPr>
          <w:rFonts w:hint="eastAsia"/>
        </w:rPr>
        <w:t>振动谱</w:t>
      </w:r>
      <w:r w:rsidRPr="00E155C4">
        <w:t>M的加权加速度，用手套在手掌处测量</w:t>
      </w:r>
    </w:p>
    <w:p w:rsidR="00E155C4" w:rsidRDefault="00E155C4" w:rsidP="00E155C4">
      <w:pPr>
        <w:ind w:firstLineChars="200" w:firstLine="420"/>
      </w:pPr>
      <w:proofErr w:type="spellStart"/>
      <w:r w:rsidRPr="00E155C4">
        <w:t>TR</w:t>
      </w:r>
      <w:r w:rsidRPr="00E155C4">
        <w:rPr>
          <w:vertAlign w:val="subscript"/>
        </w:rPr>
        <w:t>sb</w:t>
      </w:r>
      <w:proofErr w:type="spellEnd"/>
      <w:r>
        <w:t xml:space="preserve">  </w:t>
      </w:r>
      <w:r w:rsidRPr="00E155C4">
        <w:rPr>
          <w:rFonts w:hint="eastAsia"/>
        </w:rPr>
        <w:t>纯手测振动频谱</w:t>
      </w:r>
      <w:r w:rsidRPr="00E155C4">
        <w:t>s的传递率(</w:t>
      </w:r>
      <w:proofErr w:type="spellStart"/>
      <w:r w:rsidRPr="00E155C4">
        <w:t>TR</w:t>
      </w:r>
      <w:r w:rsidRPr="00E155C4">
        <w:rPr>
          <w:vertAlign w:val="subscript"/>
        </w:rPr>
        <w:t>sb</w:t>
      </w:r>
      <w:proofErr w:type="spellEnd"/>
      <w:r w:rsidRPr="00E155C4">
        <w:t>=</w:t>
      </w:r>
      <w:proofErr w:type="spellStart"/>
      <w:r w:rsidRPr="00E155C4">
        <w:t>a</w:t>
      </w:r>
      <w:r>
        <w:rPr>
          <w:vertAlign w:val="subscript"/>
        </w:rPr>
        <w:t>wsP</w:t>
      </w:r>
      <w:r w:rsidRPr="00E155C4">
        <w:rPr>
          <w:vertAlign w:val="subscript"/>
        </w:rPr>
        <w:t>b</w:t>
      </w:r>
      <w:proofErr w:type="spellEnd"/>
      <w:r w:rsidRPr="00E155C4">
        <w:t>/</w:t>
      </w:r>
      <w:proofErr w:type="spellStart"/>
      <w:r w:rsidRPr="00E155C4">
        <w:t>a</w:t>
      </w:r>
      <w:r w:rsidRPr="00E155C4">
        <w:rPr>
          <w:vertAlign w:val="subscript"/>
        </w:rPr>
        <w:t>wsRb</w:t>
      </w:r>
      <w:proofErr w:type="spellEnd"/>
      <w:r w:rsidRPr="00E155C4">
        <w:rPr>
          <w:rFonts w:hint="eastAsia"/>
        </w:rPr>
        <w:t>)</w:t>
      </w:r>
    </w:p>
    <w:p w:rsidR="00E155C4" w:rsidRDefault="00E155C4" w:rsidP="00E155C4">
      <w:pPr>
        <w:ind w:firstLineChars="200" w:firstLine="420"/>
      </w:pPr>
      <w:proofErr w:type="spellStart"/>
      <w:r>
        <w:t>TR</w:t>
      </w:r>
      <w:r w:rsidRPr="00E155C4">
        <w:rPr>
          <w:vertAlign w:val="subscript"/>
        </w:rPr>
        <w:t>s</w:t>
      </w:r>
      <w:r w:rsidRPr="00E155C4">
        <w:rPr>
          <w:rFonts w:hint="eastAsia"/>
          <w:vertAlign w:val="subscript"/>
        </w:rPr>
        <w:t>g</w:t>
      </w:r>
      <w:proofErr w:type="spellEnd"/>
      <w:r>
        <w:t xml:space="preserve">  </w:t>
      </w:r>
      <w:r w:rsidRPr="00E155C4">
        <w:rPr>
          <w:rFonts w:hint="eastAsia"/>
        </w:rPr>
        <w:t>用戴手套的手测量振动谱的</w:t>
      </w:r>
      <w:r w:rsidRPr="00E155C4">
        <w:t>透射率</w:t>
      </w:r>
      <w:r>
        <w:t>(</w:t>
      </w:r>
      <w:proofErr w:type="spellStart"/>
      <w:r>
        <w:t>TR</w:t>
      </w:r>
      <w:r w:rsidRPr="00E155C4">
        <w:rPr>
          <w:vertAlign w:val="subscript"/>
        </w:rPr>
        <w:t>s</w:t>
      </w:r>
      <w:r w:rsidRPr="00E155C4">
        <w:rPr>
          <w:rFonts w:hint="eastAsia"/>
          <w:vertAlign w:val="subscript"/>
        </w:rPr>
        <w:t>g</w:t>
      </w:r>
      <w:proofErr w:type="spellEnd"/>
      <w:r w:rsidRPr="00E155C4">
        <w:t>=</w:t>
      </w:r>
      <w:proofErr w:type="spellStart"/>
      <w:r w:rsidRPr="00E155C4">
        <w:t>a</w:t>
      </w:r>
      <w:r w:rsidRPr="00E155C4">
        <w:rPr>
          <w:vertAlign w:val="subscript"/>
        </w:rPr>
        <w:t>wsPg</w:t>
      </w:r>
      <w:proofErr w:type="spellEnd"/>
      <w:r>
        <w:t>/</w:t>
      </w:r>
      <w:proofErr w:type="spellStart"/>
      <w:r>
        <w:t>a</w:t>
      </w:r>
      <w:r w:rsidRPr="00E155C4">
        <w:rPr>
          <w:vertAlign w:val="subscript"/>
        </w:rPr>
        <w:t>wsRg</w:t>
      </w:r>
      <w:proofErr w:type="spellEnd"/>
      <w:r w:rsidRPr="00E155C4">
        <w:t>)</w:t>
      </w:r>
    </w:p>
    <w:p w:rsidR="00E155C4" w:rsidRDefault="00E155C4" w:rsidP="00E155C4">
      <w:pPr>
        <w:ind w:firstLineChars="200" w:firstLine="420"/>
      </w:pPr>
      <w:r w:rsidRPr="00E155C4">
        <w:t>TR</w:t>
      </w:r>
      <w:r w:rsidRPr="00E155C4">
        <w:rPr>
          <w:vertAlign w:val="subscript"/>
        </w:rPr>
        <w:t>s</w:t>
      </w:r>
      <w:r>
        <w:t xml:space="preserve">  </w:t>
      </w:r>
      <w:r w:rsidRPr="00E155C4">
        <w:t>修正振动频谱手套的振动透过率(TR</w:t>
      </w:r>
      <w:r w:rsidRPr="00E155C4">
        <w:rPr>
          <w:vertAlign w:val="subscript"/>
        </w:rPr>
        <w:t>s</w:t>
      </w:r>
      <w:r>
        <w:t xml:space="preserve"> </w:t>
      </w:r>
      <w:r w:rsidRPr="00E155C4">
        <w:t>=</w:t>
      </w:r>
      <w:proofErr w:type="spellStart"/>
      <w:r w:rsidRPr="00E155C4">
        <w:t>TR</w:t>
      </w:r>
      <w:r w:rsidRPr="00A70D7A">
        <w:rPr>
          <w:vertAlign w:val="subscript"/>
        </w:rPr>
        <w:t>sg</w:t>
      </w:r>
      <w:proofErr w:type="spellEnd"/>
      <w:r w:rsidRPr="00E155C4">
        <w:t>/</w:t>
      </w:r>
      <w:proofErr w:type="spellStart"/>
      <w:r w:rsidRPr="00E155C4">
        <w:t>TR</w:t>
      </w:r>
      <w:r w:rsidRPr="00A70D7A">
        <w:rPr>
          <w:vertAlign w:val="subscript"/>
        </w:rPr>
        <w:t>s</w:t>
      </w:r>
      <w:r w:rsidRPr="00A70D7A">
        <w:rPr>
          <w:rFonts w:hint="eastAsia"/>
          <w:vertAlign w:val="subscript"/>
        </w:rPr>
        <w:t>b</w:t>
      </w:r>
      <w:proofErr w:type="spellEnd"/>
      <w:r w:rsidRPr="00E155C4">
        <w:t>)</w:t>
      </w:r>
    </w:p>
    <w:p w:rsidR="00A70D7A" w:rsidRPr="00E155C4" w:rsidRDefault="00403726" w:rsidP="00E155C4">
      <w:pPr>
        <w:ind w:firstLineChars="200" w:firstLine="420"/>
      </w:pPr>
      <m:oMath>
        <m:acc>
          <m:accPr>
            <m:chr m:val="̅"/>
            <m:ctrlPr>
              <w:rPr>
                <w:rFonts w:ascii="Cambria Math" w:hAnsi="Cambria Math"/>
              </w:rPr>
            </m:ctrlPr>
          </m:accPr>
          <m:e>
            <m:r>
              <m:rPr>
                <m:sty m:val="p"/>
              </m:rPr>
              <w:rPr>
                <w:rFonts w:ascii="Cambria Math" w:hAnsi="Cambria Math"/>
              </w:rPr>
              <m:t>TR</m:t>
            </m:r>
            <m:r>
              <m:rPr>
                <m:sty m:val="p"/>
              </m:rPr>
              <w:rPr>
                <w:rFonts w:ascii="Cambria Math" w:hAnsi="Cambria Math"/>
                <w:vertAlign w:val="subscript"/>
              </w:rPr>
              <m:t>s</m:t>
            </m:r>
          </m:e>
        </m:acc>
      </m:oMath>
      <w:r w:rsidR="00A70D7A">
        <w:rPr>
          <w:rFonts w:hint="eastAsia"/>
        </w:rPr>
        <w:t xml:space="preserve"> </w:t>
      </w:r>
      <w:r w:rsidR="00A70D7A">
        <w:t xml:space="preserve"> </w:t>
      </w:r>
      <w:r w:rsidR="00A70D7A" w:rsidRPr="00A70D7A">
        <w:t>振动频谱s手套的平均修正传递率(见第7.1条)。</w:t>
      </w:r>
    </w:p>
    <w:p w:rsidR="009357AC" w:rsidRPr="00E155C4" w:rsidRDefault="009357AC" w:rsidP="00C84F95">
      <w:pPr>
        <w:pStyle w:val="a3"/>
        <w:numPr>
          <w:ilvl w:val="0"/>
          <w:numId w:val="2"/>
        </w:numPr>
        <w:ind w:firstLineChars="0"/>
        <w:rPr>
          <w:b/>
          <w:sz w:val="24"/>
          <w:szCs w:val="24"/>
        </w:rPr>
      </w:pPr>
      <w:r w:rsidRPr="00E155C4">
        <w:rPr>
          <w:rFonts w:hint="eastAsia"/>
          <w:b/>
          <w:sz w:val="24"/>
          <w:szCs w:val="24"/>
        </w:rPr>
        <w:t>测量原理及设备</w:t>
      </w:r>
    </w:p>
    <w:p w:rsidR="009357AC" w:rsidRDefault="009357AC" w:rsidP="009357AC">
      <w:pPr>
        <w:pStyle w:val="a3"/>
        <w:numPr>
          <w:ilvl w:val="1"/>
          <w:numId w:val="2"/>
        </w:numPr>
        <w:ind w:firstLineChars="0"/>
        <w:rPr>
          <w:b/>
          <w:sz w:val="24"/>
          <w:szCs w:val="24"/>
        </w:rPr>
      </w:pPr>
      <w:r w:rsidRPr="00E155C4">
        <w:rPr>
          <w:rFonts w:hint="eastAsia"/>
          <w:b/>
          <w:sz w:val="24"/>
          <w:szCs w:val="24"/>
        </w:rPr>
        <w:t>一般原理和设置</w:t>
      </w:r>
    </w:p>
    <w:p w:rsidR="008F2B72" w:rsidRDefault="008F2B72" w:rsidP="008F2B72">
      <w:pPr>
        <w:ind w:firstLineChars="200" w:firstLine="420"/>
      </w:pPr>
      <w:r w:rsidRPr="008F2B72">
        <w:t>该方法采用带专用手柄的振动激励系统(“振动筛”)来测量夹持力和测量进给力的装置(见附件B)。在激励方向上的振动是在两个点同时测量的:在手柄的表面，通过一个包含加速计的适配器，在手和手套之间，即手套内部。为了补偿适配器的频率响应，将手套的振动传递率计算为有无手套时从手柄到手的振动传递率的差值。</w:t>
      </w:r>
    </w:p>
    <w:p w:rsidR="008F2B72" w:rsidRDefault="008F2B72" w:rsidP="008F2B72">
      <w:pPr>
        <w:ind w:firstLineChars="200" w:firstLine="420"/>
      </w:pPr>
      <w:r w:rsidRPr="008F2B72">
        <w:rPr>
          <w:rFonts w:hint="eastAsia"/>
        </w:rPr>
        <w:t>测量设置如图</w:t>
      </w:r>
      <w:r w:rsidRPr="008F2B72">
        <w:t>1所示。参考点(手柄处)的加速度和手的振动应同时测量。</w:t>
      </w:r>
    </w:p>
    <w:p w:rsidR="008F2B72" w:rsidRDefault="008F2B72" w:rsidP="008F2B72">
      <w:pPr>
        <w:ind w:firstLineChars="200" w:firstLine="420"/>
      </w:pPr>
      <w:r w:rsidRPr="008F2B72">
        <w:rPr>
          <w:rFonts w:hint="eastAsia"/>
        </w:rPr>
        <w:t>夹紧力和进给力的</w:t>
      </w:r>
      <w:proofErr w:type="gramStart"/>
      <w:r w:rsidRPr="008F2B72">
        <w:rPr>
          <w:rFonts w:hint="eastAsia"/>
        </w:rPr>
        <w:t>值必须</w:t>
      </w:r>
      <w:proofErr w:type="gramEnd"/>
      <w:r w:rsidRPr="008F2B72">
        <w:rPr>
          <w:rFonts w:hint="eastAsia"/>
        </w:rPr>
        <w:t>连续显示，使操作者能够将它们调整到所需的值。</w:t>
      </w:r>
    </w:p>
    <w:p w:rsidR="008F2B72" w:rsidRDefault="00AE6EB1" w:rsidP="008F2B72">
      <w:r w:rsidRPr="00AE6EB1">
        <w:rPr>
          <w:noProof/>
        </w:rPr>
        <w:lastRenderedPageBreak/>
        <w:drawing>
          <wp:inline distT="0" distB="0" distL="0" distR="0">
            <wp:extent cx="5274310" cy="3242853"/>
            <wp:effectExtent l="0" t="0" r="2540" b="0"/>
            <wp:docPr id="1" name="图片 1" descr="C:\Users\吴磊磊\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吴磊磊\Desktop\1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242853"/>
                    </a:xfrm>
                    <a:prstGeom prst="rect">
                      <a:avLst/>
                    </a:prstGeom>
                    <a:noFill/>
                    <a:ln>
                      <a:noFill/>
                    </a:ln>
                  </pic:spPr>
                </pic:pic>
              </a:graphicData>
            </a:graphic>
          </wp:inline>
        </w:drawing>
      </w:r>
    </w:p>
    <w:p w:rsidR="00AE6EB1" w:rsidRPr="008F2B72" w:rsidRDefault="00AE6EB1" w:rsidP="00AE6EB1">
      <w:pPr>
        <w:jc w:val="center"/>
      </w:pPr>
      <w:r>
        <w:rPr>
          <w:rFonts w:hint="eastAsia"/>
        </w:rPr>
        <w:t>图1</w:t>
      </w:r>
      <w:r>
        <w:t xml:space="preserve"> </w:t>
      </w:r>
      <w:r w:rsidRPr="00AE6EB1">
        <w:rPr>
          <w:rFonts w:hint="eastAsia"/>
        </w:rPr>
        <w:t>振动传递率测量原理图</w:t>
      </w:r>
    </w:p>
    <w:p w:rsidR="00AE6EB1" w:rsidRDefault="009357AC" w:rsidP="00AE6EB1">
      <w:pPr>
        <w:pStyle w:val="a3"/>
        <w:numPr>
          <w:ilvl w:val="1"/>
          <w:numId w:val="2"/>
        </w:numPr>
        <w:ind w:firstLineChars="0"/>
        <w:rPr>
          <w:b/>
          <w:sz w:val="24"/>
          <w:szCs w:val="24"/>
        </w:rPr>
      </w:pPr>
      <w:r w:rsidRPr="00E155C4">
        <w:rPr>
          <w:rFonts w:hint="eastAsia"/>
          <w:b/>
          <w:sz w:val="24"/>
          <w:szCs w:val="24"/>
        </w:rPr>
        <w:t>测量设备</w:t>
      </w:r>
    </w:p>
    <w:p w:rsidR="00AE6EB1" w:rsidRDefault="00AE6EB1" w:rsidP="00AE6EB1">
      <w:pPr>
        <w:pStyle w:val="a3"/>
        <w:numPr>
          <w:ilvl w:val="2"/>
          <w:numId w:val="2"/>
        </w:numPr>
        <w:ind w:firstLineChars="0"/>
        <w:rPr>
          <w:b/>
          <w:sz w:val="24"/>
          <w:szCs w:val="24"/>
        </w:rPr>
      </w:pPr>
      <w:r w:rsidRPr="00AE6EB1">
        <w:rPr>
          <w:rFonts w:hint="eastAsia"/>
          <w:b/>
          <w:sz w:val="24"/>
          <w:szCs w:val="24"/>
        </w:rPr>
        <w:t>一般要求</w:t>
      </w:r>
    </w:p>
    <w:p w:rsidR="00AE6EB1" w:rsidRDefault="00AE6EB1" w:rsidP="00AE6EB1">
      <w:pPr>
        <w:ind w:firstLineChars="200" w:firstLine="420"/>
      </w:pPr>
      <w:r w:rsidRPr="00AE6EB1">
        <w:rPr>
          <w:rFonts w:hint="eastAsia"/>
        </w:rPr>
        <w:t>需要一个频率分析仪</w:t>
      </w:r>
      <w:r w:rsidRPr="00AE6EB1">
        <w:t>(窄带或三分之一倍频带，最好是双通道)，两个传感器和两个通道的测量设备(包括信号调理和称重)。</w:t>
      </w:r>
    </w:p>
    <w:p w:rsidR="00AE6EB1" w:rsidRDefault="00AE6EB1" w:rsidP="00AE6EB1">
      <w:pPr>
        <w:ind w:firstLineChars="200" w:firstLine="420"/>
      </w:pPr>
      <w:r w:rsidRPr="00AE6EB1">
        <w:rPr>
          <w:rFonts w:hint="eastAsia"/>
        </w:rPr>
        <w:t>测量链的各元件应满足</w:t>
      </w:r>
      <w:r w:rsidRPr="00AE6EB1">
        <w:t>ENV 28041对第1类仪表的要求。</w:t>
      </w:r>
    </w:p>
    <w:p w:rsidR="00AE6EB1" w:rsidRPr="00AE6EB1" w:rsidRDefault="00AE6EB1" w:rsidP="00AE6EB1">
      <w:pPr>
        <w:ind w:firstLineChars="200" w:firstLine="420"/>
      </w:pPr>
      <w:r w:rsidRPr="00AE6EB1">
        <w:rPr>
          <w:rFonts w:hint="eastAsia"/>
        </w:rPr>
        <w:t>应提供输入信号的过载指示。动态范围至少为</w:t>
      </w:r>
      <w:r w:rsidRPr="00AE6EB1">
        <w:t>60分贝</w:t>
      </w:r>
    </w:p>
    <w:p w:rsidR="00AE6EB1" w:rsidRDefault="00AE6EB1" w:rsidP="00AE6EB1">
      <w:pPr>
        <w:pStyle w:val="a3"/>
        <w:numPr>
          <w:ilvl w:val="2"/>
          <w:numId w:val="2"/>
        </w:numPr>
        <w:ind w:firstLineChars="0"/>
        <w:rPr>
          <w:b/>
          <w:sz w:val="24"/>
          <w:szCs w:val="24"/>
        </w:rPr>
      </w:pPr>
      <w:r w:rsidRPr="00AE6EB1">
        <w:rPr>
          <w:rFonts w:hint="eastAsia"/>
          <w:b/>
          <w:sz w:val="24"/>
          <w:szCs w:val="24"/>
        </w:rPr>
        <w:t>一般要求</w:t>
      </w:r>
    </w:p>
    <w:p w:rsidR="00AE6EB1" w:rsidRDefault="00AE6EB1" w:rsidP="00AE6EB1">
      <w:pPr>
        <w:pStyle w:val="a3"/>
        <w:numPr>
          <w:ilvl w:val="3"/>
          <w:numId w:val="2"/>
        </w:numPr>
        <w:ind w:firstLineChars="0"/>
        <w:rPr>
          <w:b/>
          <w:sz w:val="24"/>
          <w:szCs w:val="24"/>
        </w:rPr>
      </w:pPr>
      <w:r w:rsidRPr="00AE6EB1">
        <w:rPr>
          <w:rFonts w:hint="eastAsia"/>
          <w:b/>
          <w:sz w:val="24"/>
          <w:szCs w:val="24"/>
        </w:rPr>
        <w:t>安装在手柄的参考点上</w:t>
      </w:r>
    </w:p>
    <w:p w:rsidR="00AE6EB1" w:rsidRPr="00AE6EB1" w:rsidRDefault="00AE6EB1" w:rsidP="00AE6EB1">
      <w:pPr>
        <w:ind w:firstLineChars="200" w:firstLine="420"/>
      </w:pPr>
      <w:r w:rsidRPr="00AE6EB1">
        <w:rPr>
          <w:rFonts w:hint="eastAsia"/>
        </w:rPr>
        <w:t>传感器应牢固地安装在手柄上，与励磁轴平行并关闭。传感器的准确位置应标记在手柄的表面上。</w:t>
      </w:r>
    </w:p>
    <w:p w:rsidR="00AE6EB1" w:rsidRDefault="00AE6EB1" w:rsidP="00AE6EB1">
      <w:pPr>
        <w:pStyle w:val="a3"/>
        <w:numPr>
          <w:ilvl w:val="3"/>
          <w:numId w:val="2"/>
        </w:numPr>
        <w:ind w:firstLineChars="0"/>
        <w:rPr>
          <w:b/>
          <w:sz w:val="24"/>
          <w:szCs w:val="24"/>
        </w:rPr>
      </w:pPr>
      <w:r w:rsidRPr="00AE6EB1">
        <w:rPr>
          <w:rFonts w:hint="eastAsia"/>
          <w:b/>
          <w:sz w:val="24"/>
          <w:szCs w:val="24"/>
        </w:rPr>
        <w:t>安装在手边进行测量</w:t>
      </w:r>
    </w:p>
    <w:p w:rsidR="00AE6EB1" w:rsidRDefault="00AE6EB1" w:rsidP="00AE6EB1">
      <w:pPr>
        <w:ind w:firstLineChars="200" w:firstLine="420"/>
      </w:pPr>
      <w:r w:rsidRPr="00AE6EB1">
        <w:rPr>
          <w:rFonts w:hint="eastAsia"/>
        </w:rPr>
        <w:t>换能器应放在手掌上。因此，根据图</w:t>
      </w:r>
      <w:r w:rsidRPr="00AE6EB1">
        <w:t>2所示的包含传感器的适配器。包括传感器在内，其质量不得超过15克。</w:t>
      </w:r>
    </w:p>
    <w:p w:rsidR="00AE6EB1" w:rsidRDefault="00AE6EB1" w:rsidP="00AE6EB1">
      <w:r w:rsidRPr="00AE6EB1">
        <w:rPr>
          <w:noProof/>
        </w:rPr>
        <w:lastRenderedPageBreak/>
        <w:drawing>
          <wp:inline distT="0" distB="0" distL="0" distR="0">
            <wp:extent cx="5274310" cy="3490565"/>
            <wp:effectExtent l="0" t="0" r="2540" b="0"/>
            <wp:docPr id="2" name="图片 2" descr="C:\Users\吴磊磊\Desktop\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吴磊磊\Desktop\22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490565"/>
                    </a:xfrm>
                    <a:prstGeom prst="rect">
                      <a:avLst/>
                    </a:prstGeom>
                    <a:noFill/>
                    <a:ln>
                      <a:noFill/>
                    </a:ln>
                  </pic:spPr>
                </pic:pic>
              </a:graphicData>
            </a:graphic>
          </wp:inline>
        </w:drawing>
      </w:r>
    </w:p>
    <w:p w:rsidR="00AE6EB1" w:rsidRDefault="00AE6EB1" w:rsidP="00AE6EB1">
      <w:pPr>
        <w:jc w:val="center"/>
      </w:pPr>
      <w:r w:rsidRPr="00AE6EB1">
        <w:rPr>
          <w:rFonts w:hint="eastAsia"/>
        </w:rPr>
        <w:t>图</w:t>
      </w:r>
      <w:r w:rsidRPr="00AE6EB1">
        <w:t>2:手持加速度计的适配器</w:t>
      </w:r>
    </w:p>
    <w:p w:rsidR="00AE6EB1" w:rsidRDefault="00AE6EB1" w:rsidP="00AE6EB1">
      <w:pPr>
        <w:ind w:firstLineChars="200" w:firstLine="420"/>
      </w:pPr>
      <w:r w:rsidRPr="00AE6EB1">
        <w:t>r22到r30的精确值应该选择在手套材料上施加均匀的压力。</w:t>
      </w:r>
    </w:p>
    <w:p w:rsidR="00AE6EB1" w:rsidRPr="00AE6EB1" w:rsidRDefault="00AE6EB1" w:rsidP="00AE6EB1">
      <w:pPr>
        <w:ind w:firstLineChars="200" w:firstLine="420"/>
      </w:pPr>
      <w:r w:rsidRPr="00AE6EB1">
        <w:rPr>
          <w:rFonts w:hint="eastAsia"/>
        </w:rPr>
        <w:t>频率响应按第</w:t>
      </w:r>
      <w:r w:rsidRPr="00AE6EB1">
        <w:t>6.3.2条规定的标准进行校核。</w:t>
      </w:r>
    </w:p>
    <w:p w:rsidR="00AE6EB1" w:rsidRDefault="00AE6EB1" w:rsidP="00AE6EB1">
      <w:pPr>
        <w:pStyle w:val="a3"/>
        <w:numPr>
          <w:ilvl w:val="2"/>
          <w:numId w:val="2"/>
        </w:numPr>
        <w:ind w:firstLineChars="0"/>
        <w:rPr>
          <w:b/>
          <w:sz w:val="24"/>
          <w:szCs w:val="24"/>
        </w:rPr>
      </w:pPr>
      <w:r w:rsidRPr="00AE6EB1">
        <w:rPr>
          <w:rFonts w:hint="eastAsia"/>
          <w:b/>
          <w:sz w:val="24"/>
          <w:szCs w:val="24"/>
        </w:rPr>
        <w:t>频率分析</w:t>
      </w:r>
    </w:p>
    <w:p w:rsidR="00AE6EB1" w:rsidRDefault="00AE6EB1" w:rsidP="00AE6EB1">
      <w:pPr>
        <w:ind w:firstLineChars="200" w:firstLine="420"/>
      </w:pPr>
      <w:r w:rsidRPr="00AE6EB1">
        <w:rPr>
          <w:rFonts w:hint="eastAsia"/>
        </w:rPr>
        <w:t>如果采用三倍频带的频率分析，滤波器应满足</w:t>
      </w:r>
      <w:r w:rsidRPr="00AE6EB1">
        <w:t>en61260的要求。</w:t>
      </w:r>
    </w:p>
    <w:p w:rsidR="00AE6EB1" w:rsidRPr="00AE6EB1" w:rsidRDefault="00AE6EB1" w:rsidP="00AE6EB1">
      <w:pPr>
        <w:ind w:firstLineChars="200" w:firstLine="420"/>
      </w:pPr>
      <w:r w:rsidRPr="00AE6EB1">
        <w:rPr>
          <w:rFonts w:hint="eastAsia"/>
        </w:rPr>
        <w:t>若</w:t>
      </w:r>
      <w:proofErr w:type="gramStart"/>
      <w:r w:rsidRPr="00AE6EB1">
        <w:rPr>
          <w:rFonts w:hint="eastAsia"/>
        </w:rPr>
        <w:t>采用恒频分析</w:t>
      </w:r>
      <w:proofErr w:type="gramEnd"/>
      <w:r w:rsidRPr="00AE6EB1">
        <w:rPr>
          <w:rFonts w:hint="eastAsia"/>
        </w:rPr>
        <w:t>，</w:t>
      </w:r>
      <w:r w:rsidRPr="00AE6EB1">
        <w:t>M频段的分辨率应优于1hz, H频段的分辨率应优于10hz</w:t>
      </w:r>
    </w:p>
    <w:p w:rsidR="00AE6EB1" w:rsidRDefault="00AE6EB1" w:rsidP="00AE6EB1">
      <w:pPr>
        <w:pStyle w:val="a3"/>
        <w:numPr>
          <w:ilvl w:val="2"/>
          <w:numId w:val="2"/>
        </w:numPr>
        <w:ind w:firstLineChars="0"/>
        <w:rPr>
          <w:b/>
          <w:sz w:val="24"/>
          <w:szCs w:val="24"/>
        </w:rPr>
      </w:pPr>
      <w:r w:rsidRPr="00AE6EB1">
        <w:rPr>
          <w:rFonts w:hint="eastAsia"/>
          <w:b/>
          <w:sz w:val="24"/>
          <w:szCs w:val="24"/>
        </w:rPr>
        <w:t>夹持力测量系统</w:t>
      </w:r>
    </w:p>
    <w:p w:rsidR="00AE6EB1" w:rsidRDefault="00AE6EB1" w:rsidP="00AE6EB1">
      <w:pPr>
        <w:ind w:firstLineChars="200" w:firstLine="420"/>
      </w:pPr>
      <w:r w:rsidRPr="00AE6EB1">
        <w:rPr>
          <w:rFonts w:hint="eastAsia"/>
        </w:rPr>
        <w:t>在本标准中，握力是指根据图</w:t>
      </w:r>
      <w:r w:rsidRPr="00AE6EB1">
        <w:t>3所示原理测量的力。</w:t>
      </w:r>
    </w:p>
    <w:p w:rsidR="00AE6EB1" w:rsidRDefault="00AE6EB1" w:rsidP="00AE6EB1">
      <w:pPr>
        <w:ind w:firstLineChars="200" w:firstLine="420"/>
      </w:pPr>
      <w:r w:rsidRPr="00AE6EB1">
        <w:rPr>
          <w:rFonts w:hint="eastAsia"/>
        </w:rPr>
        <w:t>夹持力测量系统应满足以下要求</w:t>
      </w:r>
      <w:r w:rsidRPr="00AE6EB1">
        <w:t>:</w:t>
      </w:r>
    </w:p>
    <w:p w:rsidR="00AE6EB1" w:rsidRDefault="00AE6EB1" w:rsidP="00AE6EB1">
      <w:pPr>
        <w:ind w:firstLineChars="200" w:firstLine="420"/>
      </w:pPr>
      <w:r w:rsidRPr="00AE6EB1">
        <w:rPr>
          <w:rFonts w:hint="eastAsia"/>
        </w:rPr>
        <w:t>动态范围</w:t>
      </w:r>
      <w:r w:rsidR="00743BC2">
        <w:t>:10N</w:t>
      </w:r>
      <w:r w:rsidRPr="00AE6EB1">
        <w:t>到</w:t>
      </w:r>
      <w:r w:rsidR="00743BC2">
        <w:t>50N</w:t>
      </w:r>
    </w:p>
    <w:p w:rsidR="00743BC2" w:rsidRDefault="00AE6EB1" w:rsidP="00AE6EB1">
      <w:pPr>
        <w:ind w:firstLineChars="200" w:firstLine="420"/>
      </w:pPr>
      <w:r w:rsidRPr="00AE6EB1">
        <w:t>分辨率:大于2 N</w:t>
      </w:r>
    </w:p>
    <w:p w:rsidR="00743BC2" w:rsidRDefault="00AE6EB1" w:rsidP="00AE6EB1">
      <w:pPr>
        <w:ind w:firstLineChars="200" w:firstLine="420"/>
      </w:pPr>
      <w:r w:rsidRPr="00AE6EB1">
        <w:t>其他测量误差:小于5%</w:t>
      </w:r>
    </w:p>
    <w:p w:rsidR="00AE6EB1" w:rsidRDefault="00AE6EB1" w:rsidP="00AE6EB1">
      <w:pPr>
        <w:ind w:firstLineChars="200" w:firstLine="420"/>
      </w:pPr>
      <w:r w:rsidRPr="00AE6EB1">
        <w:t>显示积分时间:0.25秒</w:t>
      </w:r>
    </w:p>
    <w:p w:rsidR="00743BC2" w:rsidRDefault="00743BC2" w:rsidP="00AE6EB1">
      <w:pPr>
        <w:ind w:firstLineChars="200" w:firstLine="420"/>
      </w:pPr>
      <w:r w:rsidRPr="00743BC2">
        <w:rPr>
          <w:rFonts w:hint="eastAsia"/>
        </w:rPr>
        <w:lastRenderedPageBreak/>
        <w:t>附件</w:t>
      </w:r>
      <w:r w:rsidRPr="00743BC2">
        <w:t>B是一个基于把手内装应变计的技术解决办法的例子。</w:t>
      </w:r>
    </w:p>
    <w:p w:rsidR="00743BC2" w:rsidRDefault="00743BC2" w:rsidP="00743BC2">
      <w:r w:rsidRPr="00743BC2">
        <w:rPr>
          <w:noProof/>
        </w:rPr>
        <w:drawing>
          <wp:inline distT="0" distB="0" distL="0" distR="0">
            <wp:extent cx="5270500" cy="3044825"/>
            <wp:effectExtent l="0" t="0" r="6350" b="3175"/>
            <wp:docPr id="3" name="图片 3" descr="C:\Users\吴磊磊\Desktop\_@K)10X1B3R68OCGDQ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吴磊磊\Desktop\_@K)10X1B3R68OCGDQT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044825"/>
                    </a:xfrm>
                    <a:prstGeom prst="rect">
                      <a:avLst/>
                    </a:prstGeom>
                    <a:noFill/>
                    <a:ln>
                      <a:noFill/>
                    </a:ln>
                  </pic:spPr>
                </pic:pic>
              </a:graphicData>
            </a:graphic>
          </wp:inline>
        </w:drawing>
      </w:r>
    </w:p>
    <w:p w:rsidR="00743BC2" w:rsidRPr="00743BC2" w:rsidRDefault="00743BC2" w:rsidP="00743BC2">
      <w:pPr>
        <w:jc w:val="center"/>
      </w:pPr>
      <w:r w:rsidRPr="00743BC2">
        <w:rPr>
          <w:rFonts w:hint="eastAsia"/>
        </w:rPr>
        <w:t>图</w:t>
      </w:r>
      <w:r w:rsidRPr="00743BC2">
        <w:t>3:待测握力定义(俯视图)</w:t>
      </w:r>
    </w:p>
    <w:p w:rsidR="00AE6EB1" w:rsidRDefault="00AE6EB1" w:rsidP="00AE6EB1">
      <w:pPr>
        <w:pStyle w:val="a3"/>
        <w:numPr>
          <w:ilvl w:val="2"/>
          <w:numId w:val="2"/>
        </w:numPr>
        <w:ind w:firstLineChars="0"/>
        <w:rPr>
          <w:b/>
          <w:sz w:val="24"/>
          <w:szCs w:val="24"/>
        </w:rPr>
      </w:pPr>
      <w:r w:rsidRPr="00AE6EB1">
        <w:rPr>
          <w:rFonts w:hint="eastAsia"/>
          <w:b/>
          <w:sz w:val="24"/>
          <w:szCs w:val="24"/>
        </w:rPr>
        <w:t>进给力测量系统</w:t>
      </w:r>
    </w:p>
    <w:p w:rsidR="00743BC2" w:rsidRDefault="00743BC2" w:rsidP="00743BC2">
      <w:pPr>
        <w:ind w:firstLineChars="200" w:firstLine="420"/>
      </w:pPr>
      <w:r w:rsidRPr="00743BC2">
        <w:rPr>
          <w:rFonts w:hint="eastAsia"/>
        </w:rPr>
        <w:t>在本标准中，进给力是指推动振动激励系统的水平力。</w:t>
      </w:r>
    </w:p>
    <w:p w:rsidR="00743BC2" w:rsidRDefault="00743BC2" w:rsidP="00743BC2">
      <w:pPr>
        <w:ind w:firstLineChars="200" w:firstLine="420"/>
      </w:pPr>
      <w:r w:rsidRPr="00743BC2">
        <w:rPr>
          <w:rFonts w:hint="eastAsia"/>
        </w:rPr>
        <w:t>进给力测量系统应满足以下要求</w:t>
      </w:r>
      <w:r w:rsidRPr="00743BC2">
        <w:t>:</w:t>
      </w:r>
    </w:p>
    <w:p w:rsidR="00743BC2" w:rsidRDefault="00743BC2" w:rsidP="00743BC2">
      <w:pPr>
        <w:ind w:firstLineChars="200" w:firstLine="420"/>
      </w:pPr>
      <w:r w:rsidRPr="00743BC2">
        <w:rPr>
          <w:rFonts w:hint="eastAsia"/>
        </w:rPr>
        <w:t>动态范围</w:t>
      </w:r>
      <w:r w:rsidRPr="00743BC2">
        <w:t>:10 N到80 N</w:t>
      </w:r>
    </w:p>
    <w:p w:rsidR="00743BC2" w:rsidRDefault="00743BC2" w:rsidP="00743BC2">
      <w:pPr>
        <w:ind w:firstLineChars="200" w:firstLine="420"/>
      </w:pPr>
      <w:r w:rsidRPr="00743BC2">
        <w:t>分辨率:大于2 N</w:t>
      </w:r>
    </w:p>
    <w:p w:rsidR="00743BC2" w:rsidRDefault="00743BC2" w:rsidP="00743BC2">
      <w:pPr>
        <w:ind w:firstLineChars="200" w:firstLine="420"/>
      </w:pPr>
      <w:r w:rsidRPr="00743BC2">
        <w:t>其他测量误差:</w:t>
      </w:r>
      <w:r>
        <w:t>小于</w:t>
      </w:r>
      <w:r w:rsidRPr="00743BC2">
        <w:t>5%</w:t>
      </w:r>
    </w:p>
    <w:p w:rsidR="00743BC2" w:rsidRDefault="00743BC2" w:rsidP="00743BC2">
      <w:pPr>
        <w:ind w:firstLineChars="200" w:firstLine="420"/>
      </w:pPr>
      <w:r w:rsidRPr="00743BC2">
        <w:t>显示积分时间:0.25秒</w:t>
      </w:r>
    </w:p>
    <w:p w:rsidR="00743BC2" w:rsidRDefault="00743BC2" w:rsidP="00743BC2">
      <w:pPr>
        <w:ind w:firstLineChars="200" w:firstLine="420"/>
      </w:pPr>
      <w:r w:rsidRPr="00743BC2">
        <w:rPr>
          <w:rFonts w:hint="eastAsia"/>
        </w:rPr>
        <w:t>为了测量进给力，可以采用不同的技术方案</w:t>
      </w:r>
      <w:r w:rsidRPr="00743BC2">
        <w:t>:</w:t>
      </w:r>
    </w:p>
    <w:p w:rsidR="00743BC2" w:rsidRDefault="00743BC2" w:rsidP="00743BC2">
      <w:pPr>
        <w:ind w:firstLineChars="200" w:firstLine="420"/>
      </w:pPr>
      <w:r>
        <w:t>-</w:t>
      </w:r>
      <w:r w:rsidRPr="00743BC2">
        <w:rPr>
          <w:rFonts w:hint="eastAsia"/>
        </w:rPr>
        <w:t>测量操作者施加在平台上的水平力</w:t>
      </w:r>
      <w:r w:rsidRPr="00743BC2">
        <w:t>(见图4);</w:t>
      </w:r>
    </w:p>
    <w:p w:rsidR="00743BC2" w:rsidRPr="00743BC2" w:rsidRDefault="00743BC2" w:rsidP="00743BC2">
      <w:pPr>
        <w:ind w:firstLineChars="200" w:firstLine="420"/>
      </w:pPr>
      <w:r>
        <w:t>-</w:t>
      </w:r>
      <w:r w:rsidRPr="00743BC2">
        <w:rPr>
          <w:rFonts w:hint="eastAsia"/>
        </w:rPr>
        <w:t>直接测量进给力作为振动激励系统的一部分。</w:t>
      </w:r>
    </w:p>
    <w:p w:rsidR="009357AC" w:rsidRDefault="009357AC" w:rsidP="009357AC">
      <w:pPr>
        <w:pStyle w:val="a3"/>
        <w:numPr>
          <w:ilvl w:val="1"/>
          <w:numId w:val="2"/>
        </w:numPr>
        <w:ind w:firstLineChars="0"/>
        <w:rPr>
          <w:b/>
          <w:sz w:val="24"/>
          <w:szCs w:val="24"/>
        </w:rPr>
      </w:pPr>
      <w:r w:rsidRPr="00E155C4">
        <w:rPr>
          <w:rFonts w:hint="eastAsia"/>
          <w:b/>
          <w:sz w:val="24"/>
          <w:szCs w:val="24"/>
        </w:rPr>
        <w:t>振动激励系统</w:t>
      </w:r>
    </w:p>
    <w:p w:rsidR="00743BC2" w:rsidRDefault="00743BC2" w:rsidP="00743BC2">
      <w:pPr>
        <w:pStyle w:val="a3"/>
        <w:numPr>
          <w:ilvl w:val="2"/>
          <w:numId w:val="2"/>
        </w:numPr>
        <w:ind w:firstLineChars="0"/>
        <w:rPr>
          <w:b/>
          <w:sz w:val="24"/>
          <w:szCs w:val="24"/>
        </w:rPr>
      </w:pPr>
      <w:r w:rsidRPr="00743BC2">
        <w:rPr>
          <w:rFonts w:hint="eastAsia"/>
          <w:b/>
          <w:sz w:val="24"/>
          <w:szCs w:val="24"/>
        </w:rPr>
        <w:t>几何特征</w:t>
      </w:r>
    </w:p>
    <w:p w:rsidR="00743BC2" w:rsidRDefault="00743BC2" w:rsidP="00743BC2">
      <w:pPr>
        <w:pStyle w:val="a3"/>
        <w:numPr>
          <w:ilvl w:val="3"/>
          <w:numId w:val="2"/>
        </w:numPr>
        <w:ind w:firstLineChars="0"/>
        <w:rPr>
          <w:b/>
          <w:sz w:val="24"/>
          <w:szCs w:val="24"/>
        </w:rPr>
      </w:pPr>
      <w:r w:rsidRPr="00743BC2">
        <w:rPr>
          <w:rFonts w:hint="eastAsia"/>
          <w:b/>
          <w:sz w:val="24"/>
          <w:szCs w:val="24"/>
        </w:rPr>
        <w:lastRenderedPageBreak/>
        <w:t>手柄的尺寸和方向</w:t>
      </w:r>
    </w:p>
    <w:p w:rsidR="00743BC2" w:rsidRPr="00743BC2" w:rsidRDefault="00743BC2" w:rsidP="00743BC2">
      <w:pPr>
        <w:ind w:firstLineChars="200" w:firstLine="420"/>
      </w:pPr>
      <w:r w:rsidRPr="00743BC2">
        <w:rPr>
          <w:rFonts w:hint="eastAsia"/>
        </w:rPr>
        <w:t>手柄的圆形部分直径为</w:t>
      </w:r>
      <w:r w:rsidRPr="00743BC2">
        <w:t>40毫米，长度为110毫米。把手的方向应该是垂直的。</w:t>
      </w:r>
    </w:p>
    <w:p w:rsidR="00743BC2" w:rsidRDefault="00743BC2" w:rsidP="00743BC2">
      <w:pPr>
        <w:pStyle w:val="a3"/>
        <w:numPr>
          <w:ilvl w:val="3"/>
          <w:numId w:val="2"/>
        </w:numPr>
        <w:ind w:firstLineChars="0"/>
        <w:rPr>
          <w:b/>
          <w:sz w:val="24"/>
          <w:szCs w:val="24"/>
        </w:rPr>
      </w:pPr>
      <w:r w:rsidRPr="00743BC2">
        <w:rPr>
          <w:rFonts w:hint="eastAsia"/>
          <w:b/>
          <w:sz w:val="24"/>
          <w:szCs w:val="24"/>
        </w:rPr>
        <w:t>励磁系统的位置</w:t>
      </w:r>
    </w:p>
    <w:p w:rsidR="00743BC2" w:rsidRDefault="00743BC2" w:rsidP="00743BC2">
      <w:pPr>
        <w:ind w:firstLineChars="200" w:firstLine="420"/>
      </w:pPr>
      <w:r w:rsidRPr="00743BC2">
        <w:rPr>
          <w:rFonts w:hint="eastAsia"/>
        </w:rPr>
        <w:t>振动轴应与站着的操作者的前臂水平平行</w:t>
      </w:r>
      <w:r w:rsidRPr="00743BC2">
        <w:t>(见图4)。</w:t>
      </w:r>
    </w:p>
    <w:p w:rsidR="00743BC2" w:rsidRPr="00743BC2" w:rsidRDefault="00743BC2" w:rsidP="00743BC2">
      <w:pPr>
        <w:ind w:firstLineChars="200" w:firstLine="420"/>
      </w:pPr>
      <w:r w:rsidRPr="00743BC2">
        <w:rPr>
          <w:rFonts w:hint="eastAsia"/>
        </w:rPr>
        <w:t>应调整操作员所站的励磁系统或平台，以满足第</w:t>
      </w:r>
      <w:r w:rsidRPr="00743BC2">
        <w:t>6.1.4条规定的有关操作员姿势的要求。</w:t>
      </w:r>
    </w:p>
    <w:p w:rsidR="00743BC2" w:rsidRDefault="00743BC2" w:rsidP="00743BC2">
      <w:pPr>
        <w:pStyle w:val="a3"/>
        <w:numPr>
          <w:ilvl w:val="2"/>
          <w:numId w:val="2"/>
        </w:numPr>
        <w:ind w:firstLineChars="0"/>
        <w:rPr>
          <w:b/>
          <w:sz w:val="24"/>
          <w:szCs w:val="24"/>
        </w:rPr>
      </w:pPr>
      <w:r w:rsidRPr="00743BC2">
        <w:rPr>
          <w:rFonts w:hint="eastAsia"/>
          <w:b/>
          <w:sz w:val="24"/>
          <w:szCs w:val="24"/>
        </w:rPr>
        <w:t>性能</w:t>
      </w:r>
    </w:p>
    <w:p w:rsidR="00743BC2" w:rsidRPr="00743BC2" w:rsidRDefault="00743BC2" w:rsidP="00743BC2">
      <w:pPr>
        <w:ind w:firstLineChars="200" w:firstLine="420"/>
      </w:pPr>
      <w:r w:rsidRPr="00743BC2">
        <w:rPr>
          <w:rFonts w:hint="eastAsia"/>
        </w:rPr>
        <w:t>当根据第</w:t>
      </w:r>
      <w:r w:rsidRPr="00743BC2">
        <w:t>6.1.3条施加进给力和夹持力时，激励系统应能产生第6.2条规定的振动谱。</w:t>
      </w:r>
    </w:p>
    <w:p w:rsidR="009357AC" w:rsidRPr="00E155C4" w:rsidRDefault="009357AC" w:rsidP="00C84F95">
      <w:pPr>
        <w:pStyle w:val="a3"/>
        <w:numPr>
          <w:ilvl w:val="0"/>
          <w:numId w:val="2"/>
        </w:numPr>
        <w:ind w:firstLineChars="0"/>
        <w:rPr>
          <w:b/>
          <w:sz w:val="24"/>
          <w:szCs w:val="24"/>
        </w:rPr>
      </w:pPr>
      <w:r w:rsidRPr="00E155C4">
        <w:rPr>
          <w:rFonts w:hint="eastAsia"/>
          <w:b/>
          <w:sz w:val="24"/>
          <w:szCs w:val="24"/>
        </w:rPr>
        <w:t>测量条件和过程</w:t>
      </w:r>
    </w:p>
    <w:p w:rsidR="009357AC" w:rsidRDefault="009357AC" w:rsidP="009357AC">
      <w:pPr>
        <w:pStyle w:val="a3"/>
        <w:numPr>
          <w:ilvl w:val="1"/>
          <w:numId w:val="2"/>
        </w:numPr>
        <w:ind w:firstLineChars="0"/>
        <w:rPr>
          <w:b/>
          <w:sz w:val="24"/>
          <w:szCs w:val="24"/>
        </w:rPr>
      </w:pPr>
      <w:r w:rsidRPr="00E155C4">
        <w:rPr>
          <w:rFonts w:hint="eastAsia"/>
          <w:b/>
          <w:sz w:val="24"/>
          <w:szCs w:val="24"/>
        </w:rPr>
        <w:t>测量条件</w:t>
      </w:r>
    </w:p>
    <w:p w:rsidR="00743BC2" w:rsidRDefault="00743BC2" w:rsidP="00743BC2">
      <w:pPr>
        <w:pStyle w:val="a3"/>
        <w:numPr>
          <w:ilvl w:val="2"/>
          <w:numId w:val="2"/>
        </w:numPr>
        <w:ind w:firstLineChars="0"/>
        <w:rPr>
          <w:b/>
          <w:sz w:val="24"/>
          <w:szCs w:val="24"/>
        </w:rPr>
      </w:pPr>
      <w:r w:rsidRPr="00743BC2">
        <w:rPr>
          <w:rFonts w:hint="eastAsia"/>
          <w:b/>
          <w:sz w:val="24"/>
          <w:szCs w:val="24"/>
        </w:rPr>
        <w:t>测试对象</w:t>
      </w:r>
    </w:p>
    <w:p w:rsidR="00743BC2" w:rsidRPr="00743BC2" w:rsidRDefault="00743BC2" w:rsidP="00743BC2">
      <w:pPr>
        <w:ind w:firstLineChars="200" w:firstLine="420"/>
      </w:pPr>
      <w:r w:rsidRPr="00743BC2">
        <w:rPr>
          <w:rFonts w:hint="eastAsia"/>
        </w:rPr>
        <w:t>根据</w:t>
      </w:r>
      <w:r w:rsidRPr="00743BC2">
        <w:t>en420, 3名成年人的手尺寸为7 - 9，将作为测试对象。</w:t>
      </w:r>
    </w:p>
    <w:p w:rsidR="00743BC2" w:rsidRDefault="00743BC2" w:rsidP="00743BC2">
      <w:pPr>
        <w:pStyle w:val="a3"/>
        <w:numPr>
          <w:ilvl w:val="2"/>
          <w:numId w:val="2"/>
        </w:numPr>
        <w:ind w:firstLineChars="0"/>
        <w:rPr>
          <w:b/>
          <w:sz w:val="24"/>
          <w:szCs w:val="24"/>
        </w:rPr>
      </w:pPr>
      <w:r w:rsidRPr="00743BC2">
        <w:rPr>
          <w:rFonts w:hint="eastAsia"/>
          <w:b/>
          <w:sz w:val="24"/>
          <w:szCs w:val="24"/>
        </w:rPr>
        <w:t>测试手套</w:t>
      </w:r>
    </w:p>
    <w:p w:rsidR="00743BC2" w:rsidRPr="00743BC2" w:rsidRDefault="00743BC2" w:rsidP="00743BC2">
      <w:pPr>
        <w:ind w:firstLineChars="200" w:firstLine="420"/>
      </w:pPr>
      <w:r w:rsidRPr="00743BC2">
        <w:rPr>
          <w:rFonts w:hint="eastAsia"/>
        </w:rPr>
        <w:t>应测试</w:t>
      </w:r>
      <w:r w:rsidRPr="00743BC2">
        <w:t>3只手套(每个受试者1只)。</w:t>
      </w:r>
    </w:p>
    <w:p w:rsidR="00743BC2" w:rsidRDefault="00743BC2" w:rsidP="00743BC2">
      <w:pPr>
        <w:pStyle w:val="a3"/>
        <w:numPr>
          <w:ilvl w:val="2"/>
          <w:numId w:val="2"/>
        </w:numPr>
        <w:ind w:firstLineChars="0"/>
        <w:rPr>
          <w:b/>
          <w:sz w:val="24"/>
          <w:szCs w:val="24"/>
        </w:rPr>
      </w:pPr>
      <w:r w:rsidRPr="00743BC2">
        <w:rPr>
          <w:rFonts w:hint="eastAsia"/>
          <w:b/>
          <w:sz w:val="24"/>
          <w:szCs w:val="24"/>
        </w:rPr>
        <w:t>进一步的情况</w:t>
      </w:r>
    </w:p>
    <w:p w:rsidR="00743BC2" w:rsidRPr="00743BC2" w:rsidRDefault="00743BC2" w:rsidP="00743BC2">
      <w:pPr>
        <w:ind w:firstLineChars="200" w:firstLine="420"/>
      </w:pPr>
      <w:r w:rsidRPr="00743BC2">
        <w:rPr>
          <w:rFonts w:hint="eastAsia"/>
        </w:rPr>
        <w:t>对于测量，应遵守下文规定的条件。</w:t>
      </w:r>
    </w:p>
    <w:p w:rsidR="00743BC2" w:rsidRDefault="00743BC2" w:rsidP="00743BC2">
      <w:pPr>
        <w:pStyle w:val="a3"/>
        <w:numPr>
          <w:ilvl w:val="3"/>
          <w:numId w:val="2"/>
        </w:numPr>
        <w:ind w:firstLineChars="0"/>
        <w:rPr>
          <w:b/>
          <w:sz w:val="24"/>
          <w:szCs w:val="24"/>
        </w:rPr>
      </w:pPr>
      <w:r>
        <w:rPr>
          <w:rFonts w:hint="eastAsia"/>
          <w:b/>
          <w:sz w:val="24"/>
          <w:szCs w:val="24"/>
        </w:rPr>
        <w:t>夹持力</w:t>
      </w:r>
    </w:p>
    <w:p w:rsidR="00743BC2" w:rsidRPr="00743BC2" w:rsidRDefault="00743BC2" w:rsidP="00743BC2">
      <w:pPr>
        <w:ind w:firstLineChars="200" w:firstLine="420"/>
      </w:pPr>
      <w:r w:rsidRPr="00743BC2">
        <w:rPr>
          <w:rFonts w:hint="eastAsia"/>
        </w:rPr>
        <w:t>夹持力应连续显示。在整个测试期间，操作者应保持</w:t>
      </w:r>
      <w:r w:rsidRPr="00743BC2">
        <w:t>30 N±5 N的夹持力。</w:t>
      </w:r>
    </w:p>
    <w:p w:rsidR="00743BC2" w:rsidRDefault="00743BC2" w:rsidP="00743BC2">
      <w:pPr>
        <w:pStyle w:val="a3"/>
        <w:numPr>
          <w:ilvl w:val="3"/>
          <w:numId w:val="2"/>
        </w:numPr>
        <w:ind w:firstLineChars="0"/>
        <w:rPr>
          <w:b/>
          <w:sz w:val="24"/>
          <w:szCs w:val="24"/>
        </w:rPr>
      </w:pPr>
      <w:r>
        <w:rPr>
          <w:rFonts w:hint="eastAsia"/>
          <w:b/>
          <w:sz w:val="24"/>
          <w:szCs w:val="24"/>
        </w:rPr>
        <w:t>进给力</w:t>
      </w:r>
    </w:p>
    <w:p w:rsidR="00743BC2" w:rsidRPr="00743BC2" w:rsidRDefault="00743BC2" w:rsidP="00743BC2">
      <w:pPr>
        <w:ind w:firstLineChars="200" w:firstLine="420"/>
      </w:pPr>
      <w:r w:rsidRPr="00743BC2">
        <w:rPr>
          <w:rFonts w:hint="eastAsia"/>
        </w:rPr>
        <w:t>进给力应连续显示。在整个测试期间，操作者应将进给</w:t>
      </w:r>
      <w:proofErr w:type="gramStart"/>
      <w:r w:rsidRPr="00743BC2">
        <w:rPr>
          <w:rFonts w:hint="eastAsia"/>
        </w:rPr>
        <w:t>力维持</w:t>
      </w:r>
      <w:proofErr w:type="gramEnd"/>
      <w:r w:rsidRPr="00743BC2">
        <w:rPr>
          <w:rFonts w:hint="eastAsia"/>
        </w:rPr>
        <w:t>在</w:t>
      </w:r>
      <w:r w:rsidRPr="00743BC2">
        <w:t>50 N±8N。</w:t>
      </w:r>
    </w:p>
    <w:p w:rsidR="00743BC2" w:rsidRDefault="00743BC2" w:rsidP="00743BC2">
      <w:pPr>
        <w:pStyle w:val="a3"/>
        <w:numPr>
          <w:ilvl w:val="3"/>
          <w:numId w:val="2"/>
        </w:numPr>
        <w:ind w:firstLineChars="0"/>
        <w:rPr>
          <w:b/>
          <w:sz w:val="24"/>
          <w:szCs w:val="24"/>
        </w:rPr>
      </w:pPr>
      <w:r w:rsidRPr="00743BC2">
        <w:rPr>
          <w:rFonts w:hint="eastAsia"/>
          <w:b/>
          <w:sz w:val="24"/>
          <w:szCs w:val="24"/>
        </w:rPr>
        <w:t>室温</w:t>
      </w:r>
    </w:p>
    <w:p w:rsidR="00743BC2" w:rsidRPr="00743BC2" w:rsidRDefault="00743BC2" w:rsidP="00743BC2">
      <w:pPr>
        <w:ind w:firstLineChars="200" w:firstLine="420"/>
      </w:pPr>
      <w:r w:rsidRPr="00743BC2">
        <w:rPr>
          <w:rFonts w:hint="eastAsia"/>
        </w:rPr>
        <w:t>测量应在</w:t>
      </w:r>
      <w:r w:rsidRPr="00743BC2">
        <w:t>20℃±5℃的室温下进行</w:t>
      </w:r>
    </w:p>
    <w:p w:rsidR="00743BC2" w:rsidRDefault="00743BC2" w:rsidP="00743BC2">
      <w:pPr>
        <w:pStyle w:val="a3"/>
        <w:numPr>
          <w:ilvl w:val="3"/>
          <w:numId w:val="2"/>
        </w:numPr>
        <w:ind w:firstLineChars="0"/>
        <w:rPr>
          <w:b/>
          <w:sz w:val="24"/>
          <w:szCs w:val="24"/>
        </w:rPr>
      </w:pPr>
      <w:r w:rsidRPr="00743BC2">
        <w:rPr>
          <w:rFonts w:hint="eastAsia"/>
          <w:b/>
          <w:sz w:val="24"/>
          <w:szCs w:val="24"/>
        </w:rPr>
        <w:t>湿度</w:t>
      </w:r>
    </w:p>
    <w:p w:rsidR="00743BC2" w:rsidRPr="00743BC2" w:rsidRDefault="00743BC2" w:rsidP="00743BC2">
      <w:pPr>
        <w:ind w:firstLineChars="200" w:firstLine="420"/>
      </w:pPr>
      <w:r w:rsidRPr="00743BC2">
        <w:rPr>
          <w:rFonts w:hint="eastAsia"/>
        </w:rPr>
        <w:lastRenderedPageBreak/>
        <w:t>相对湿度应在</w:t>
      </w:r>
      <w:r w:rsidRPr="00743BC2">
        <w:t>70%以下，并予以报告。</w:t>
      </w:r>
    </w:p>
    <w:p w:rsidR="00743BC2" w:rsidRDefault="00743BC2" w:rsidP="00743BC2">
      <w:pPr>
        <w:pStyle w:val="a3"/>
        <w:numPr>
          <w:ilvl w:val="3"/>
          <w:numId w:val="2"/>
        </w:numPr>
        <w:ind w:firstLineChars="0"/>
        <w:rPr>
          <w:b/>
          <w:sz w:val="24"/>
          <w:szCs w:val="24"/>
        </w:rPr>
      </w:pPr>
      <w:r w:rsidRPr="00743BC2">
        <w:rPr>
          <w:rFonts w:hint="eastAsia"/>
          <w:b/>
          <w:sz w:val="24"/>
          <w:szCs w:val="24"/>
        </w:rPr>
        <w:t>调节手套</w:t>
      </w:r>
    </w:p>
    <w:p w:rsidR="00743BC2" w:rsidRPr="00743BC2" w:rsidRDefault="00743BC2" w:rsidP="00743BC2">
      <w:pPr>
        <w:ind w:firstLineChars="200" w:firstLine="420"/>
      </w:pPr>
      <w:r w:rsidRPr="00743BC2">
        <w:rPr>
          <w:rFonts w:hint="eastAsia"/>
        </w:rPr>
        <w:t>被测试的手套应在规定的温度下存放至少</w:t>
      </w:r>
      <w:r w:rsidRPr="00743BC2">
        <w:t>30分钟，并在开始测试程序前由受试者佩戴至少3分钟。</w:t>
      </w:r>
    </w:p>
    <w:p w:rsidR="00743BC2" w:rsidRDefault="00743BC2" w:rsidP="00743BC2">
      <w:pPr>
        <w:pStyle w:val="a3"/>
        <w:numPr>
          <w:ilvl w:val="3"/>
          <w:numId w:val="2"/>
        </w:numPr>
        <w:ind w:firstLineChars="0"/>
        <w:rPr>
          <w:b/>
          <w:sz w:val="24"/>
          <w:szCs w:val="24"/>
        </w:rPr>
      </w:pPr>
      <w:r w:rsidRPr="00743BC2">
        <w:rPr>
          <w:rFonts w:hint="eastAsia"/>
          <w:b/>
          <w:sz w:val="24"/>
          <w:szCs w:val="24"/>
        </w:rPr>
        <w:t>手套的安装</w:t>
      </w:r>
    </w:p>
    <w:p w:rsidR="00743BC2" w:rsidRPr="00743BC2" w:rsidRDefault="00743BC2" w:rsidP="00743BC2">
      <w:pPr>
        <w:ind w:firstLineChars="200" w:firstLine="420"/>
      </w:pPr>
      <w:r w:rsidRPr="00743BC2">
        <w:rPr>
          <w:rFonts w:hint="eastAsia"/>
        </w:rPr>
        <w:t>手套的尺寸按照</w:t>
      </w:r>
      <w:r w:rsidRPr="00743BC2">
        <w:t>en420选择。</w:t>
      </w:r>
    </w:p>
    <w:p w:rsidR="00743BC2" w:rsidRDefault="00743BC2" w:rsidP="00743BC2">
      <w:pPr>
        <w:pStyle w:val="a3"/>
        <w:numPr>
          <w:ilvl w:val="3"/>
          <w:numId w:val="2"/>
        </w:numPr>
        <w:ind w:firstLineChars="0"/>
        <w:rPr>
          <w:b/>
          <w:sz w:val="24"/>
          <w:szCs w:val="24"/>
        </w:rPr>
      </w:pPr>
      <w:r w:rsidRPr="00743BC2">
        <w:rPr>
          <w:rFonts w:hint="eastAsia"/>
          <w:b/>
          <w:sz w:val="24"/>
          <w:szCs w:val="24"/>
        </w:rPr>
        <w:t>测试周期</w:t>
      </w:r>
    </w:p>
    <w:p w:rsidR="00743BC2" w:rsidRPr="00743BC2" w:rsidRDefault="00743BC2" w:rsidP="00743BC2">
      <w:pPr>
        <w:ind w:firstLineChars="200" w:firstLine="420"/>
      </w:pPr>
      <w:r w:rsidRPr="00743BC2">
        <w:t>每个待评估的测试周期至少为30 s，用于加权测量或三倍频分析，如果采用恒定带宽分析，则允许对至少60个光谱求平均值。</w:t>
      </w:r>
    </w:p>
    <w:p w:rsidR="00743BC2" w:rsidRDefault="00743BC2" w:rsidP="00743BC2">
      <w:pPr>
        <w:pStyle w:val="a3"/>
        <w:numPr>
          <w:ilvl w:val="2"/>
          <w:numId w:val="2"/>
        </w:numPr>
        <w:ind w:firstLineChars="0"/>
        <w:rPr>
          <w:b/>
          <w:sz w:val="24"/>
          <w:szCs w:val="24"/>
        </w:rPr>
      </w:pPr>
      <w:r>
        <w:rPr>
          <w:rFonts w:hint="eastAsia"/>
          <w:b/>
          <w:sz w:val="24"/>
          <w:szCs w:val="24"/>
        </w:rPr>
        <w:t>操作者的姿势</w:t>
      </w:r>
    </w:p>
    <w:p w:rsidR="00743BC2" w:rsidRDefault="00743BC2" w:rsidP="00743BC2">
      <w:pPr>
        <w:ind w:firstLineChars="200" w:firstLine="420"/>
      </w:pPr>
      <w:r w:rsidRPr="00743BC2">
        <w:rPr>
          <w:rFonts w:hint="eastAsia"/>
        </w:rPr>
        <w:t>操作者站在水平面上</w:t>
      </w:r>
      <w:r w:rsidRPr="00743BC2">
        <w:t>(地板或平台，见图4)，前臂在振动轴上。肘部形成约90±10度角测量时肘部不得接触身体。手腕弯曲角度从0°(中性)到40°(背部弯曲)最大(见图5)。</w:t>
      </w:r>
    </w:p>
    <w:p w:rsidR="00743BC2" w:rsidRDefault="00743BC2" w:rsidP="00743BC2">
      <w:r w:rsidRPr="00743BC2">
        <w:rPr>
          <w:noProof/>
        </w:rPr>
        <w:lastRenderedPageBreak/>
        <w:drawing>
          <wp:inline distT="0" distB="0" distL="0" distR="0">
            <wp:extent cx="5274310" cy="4345650"/>
            <wp:effectExtent l="0" t="0" r="2540" b="0"/>
            <wp:docPr id="4" name="图片 4" descr="C:\Users\吴磊磊\Desktop\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吴磊磊\Desktop\333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345650"/>
                    </a:xfrm>
                    <a:prstGeom prst="rect">
                      <a:avLst/>
                    </a:prstGeom>
                    <a:noFill/>
                    <a:ln>
                      <a:noFill/>
                    </a:ln>
                  </pic:spPr>
                </pic:pic>
              </a:graphicData>
            </a:graphic>
          </wp:inline>
        </w:drawing>
      </w:r>
    </w:p>
    <w:p w:rsidR="00743BC2" w:rsidRDefault="00743BC2" w:rsidP="00743BC2">
      <w:pPr>
        <w:jc w:val="center"/>
      </w:pPr>
      <w:r>
        <w:rPr>
          <w:rFonts w:hint="eastAsia"/>
        </w:rPr>
        <w:t>图4：</w:t>
      </w:r>
      <w:r w:rsidRPr="00743BC2">
        <w:t>测量时操作员的姿势</w:t>
      </w:r>
    </w:p>
    <w:p w:rsidR="00133C2E" w:rsidRDefault="00133C2E" w:rsidP="00133C2E">
      <w:pPr>
        <w:jc w:val="center"/>
      </w:pPr>
      <w:r w:rsidRPr="00133C2E">
        <w:rPr>
          <w:noProof/>
        </w:rPr>
        <w:drawing>
          <wp:inline distT="0" distB="0" distL="0" distR="0">
            <wp:extent cx="3942080" cy="2251710"/>
            <wp:effectExtent l="0" t="0" r="1270" b="0"/>
            <wp:docPr id="5" name="图片 5" descr="C:\Users\吴磊磊\Desktop\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吴磊磊\Desktop\44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2080" cy="2251710"/>
                    </a:xfrm>
                    <a:prstGeom prst="rect">
                      <a:avLst/>
                    </a:prstGeom>
                    <a:noFill/>
                    <a:ln>
                      <a:noFill/>
                    </a:ln>
                  </pic:spPr>
                </pic:pic>
              </a:graphicData>
            </a:graphic>
          </wp:inline>
        </w:drawing>
      </w:r>
    </w:p>
    <w:p w:rsidR="00133C2E" w:rsidRPr="00743BC2" w:rsidRDefault="00133C2E" w:rsidP="00133C2E">
      <w:pPr>
        <w:jc w:val="center"/>
      </w:pPr>
      <w:r w:rsidRPr="00133C2E">
        <w:rPr>
          <w:rFonts w:hint="eastAsia"/>
        </w:rPr>
        <w:t>图</w:t>
      </w:r>
      <w:r w:rsidRPr="00133C2E">
        <w:t>5:带手柄和适配器的手的位置(俯视图)</w:t>
      </w:r>
    </w:p>
    <w:p w:rsidR="009357AC" w:rsidRDefault="009357AC" w:rsidP="009357AC">
      <w:pPr>
        <w:pStyle w:val="a3"/>
        <w:numPr>
          <w:ilvl w:val="1"/>
          <w:numId w:val="2"/>
        </w:numPr>
        <w:ind w:firstLineChars="0"/>
        <w:rPr>
          <w:b/>
          <w:sz w:val="24"/>
          <w:szCs w:val="24"/>
        </w:rPr>
      </w:pPr>
      <w:r w:rsidRPr="00E155C4">
        <w:rPr>
          <w:rFonts w:hint="eastAsia"/>
          <w:b/>
          <w:sz w:val="24"/>
          <w:szCs w:val="24"/>
        </w:rPr>
        <w:t>振动信号</w:t>
      </w:r>
    </w:p>
    <w:p w:rsidR="00133C2E" w:rsidRDefault="00133C2E" w:rsidP="00133C2E">
      <w:pPr>
        <w:ind w:firstLineChars="200" w:firstLine="420"/>
      </w:pPr>
      <w:r w:rsidRPr="00133C2E">
        <w:rPr>
          <w:rFonts w:hint="eastAsia"/>
        </w:rPr>
        <w:t>手柄处测得的两个振动谱</w:t>
      </w:r>
      <w:r w:rsidRPr="00133C2E">
        <w:t>(M和H)为带限随机噪声，满足图6和表1的要求。功率谱密度(PSD)表示为单位带宽的均方加速度，单位为(m/s</w:t>
      </w:r>
      <w:r w:rsidRPr="00133C2E">
        <w:rPr>
          <w:vertAlign w:val="superscript"/>
        </w:rPr>
        <w:t>2</w:t>
      </w:r>
      <w:r w:rsidRPr="00133C2E">
        <w:t>)</w:t>
      </w:r>
      <w:r w:rsidRPr="00133C2E">
        <w:rPr>
          <w:rFonts w:hint="eastAsia"/>
          <w:vertAlign w:val="superscript"/>
        </w:rPr>
        <w:t>2</w:t>
      </w:r>
      <w:r w:rsidRPr="00133C2E">
        <w:t>/Hz。这些信号的数学定义见附件A。</w:t>
      </w:r>
    </w:p>
    <w:p w:rsidR="00B05129" w:rsidRDefault="00B05129" w:rsidP="00133C2E">
      <w:pPr>
        <w:ind w:firstLineChars="200" w:firstLine="420"/>
      </w:pPr>
      <w:r w:rsidRPr="00B05129">
        <w:rPr>
          <w:rFonts w:hint="eastAsia"/>
        </w:rPr>
        <w:lastRenderedPageBreak/>
        <w:t>例如，可以通过白噪声发生器和斜率为</w:t>
      </w:r>
      <w:r w:rsidRPr="00B05129">
        <w:t>12分贝/八度的带通滤波器生成所需的PSD函数。根据励磁系统的不同，可能需要额外的频谱形成。</w:t>
      </w:r>
    </w:p>
    <w:p w:rsidR="00B05129" w:rsidRDefault="00B05129" w:rsidP="00133C2E">
      <w:pPr>
        <w:ind w:firstLineChars="200" w:firstLine="420"/>
      </w:pPr>
      <w:r w:rsidRPr="00B05129">
        <w:rPr>
          <w:rFonts w:hint="eastAsia"/>
        </w:rPr>
        <w:t>附件</w:t>
      </w:r>
      <w:r w:rsidRPr="00B05129">
        <w:t>C给出了两种光谱的三倍频带值。</w:t>
      </w:r>
    </w:p>
    <w:p w:rsidR="00B05129" w:rsidRDefault="00B05129" w:rsidP="00B05129">
      <w:pPr>
        <w:ind w:firstLineChars="200" w:firstLine="420"/>
        <w:jc w:val="center"/>
      </w:pPr>
      <w:r w:rsidRPr="00B05129">
        <w:rPr>
          <w:noProof/>
        </w:rPr>
        <w:drawing>
          <wp:inline distT="0" distB="0" distL="0" distR="0">
            <wp:extent cx="5274310" cy="4221033"/>
            <wp:effectExtent l="0" t="0" r="2540" b="8255"/>
            <wp:docPr id="6" name="图片 6" descr="C:\Users\吴磊磊\Desktop\QP)_S0J4`[M7P5VHV[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吴磊磊\Desktop\QP)_S0J4`[M7P5VHV[C{[E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221033"/>
                    </a:xfrm>
                    <a:prstGeom prst="rect">
                      <a:avLst/>
                    </a:prstGeom>
                    <a:noFill/>
                    <a:ln>
                      <a:noFill/>
                    </a:ln>
                  </pic:spPr>
                </pic:pic>
              </a:graphicData>
            </a:graphic>
          </wp:inline>
        </w:drawing>
      </w:r>
    </w:p>
    <w:p w:rsidR="00B05129" w:rsidRDefault="00B05129" w:rsidP="00B05129">
      <w:pPr>
        <w:ind w:firstLineChars="200" w:firstLine="420"/>
        <w:jc w:val="center"/>
      </w:pPr>
      <w:r w:rsidRPr="00B05129">
        <w:rPr>
          <w:rFonts w:hint="eastAsia"/>
        </w:rPr>
        <w:t>图</w:t>
      </w:r>
      <w:r w:rsidRPr="00B05129">
        <w:t>6:在手柄上测量的两个振动信号(M和H)的频谱</w:t>
      </w:r>
    </w:p>
    <w:p w:rsidR="007B5373" w:rsidRDefault="007B5373" w:rsidP="00B05129">
      <w:pPr>
        <w:ind w:firstLineChars="200" w:firstLine="420"/>
        <w:jc w:val="center"/>
      </w:pPr>
    </w:p>
    <w:p w:rsidR="007B5373" w:rsidRDefault="007B5373" w:rsidP="00B05129">
      <w:pPr>
        <w:ind w:firstLineChars="200" w:firstLine="420"/>
        <w:jc w:val="center"/>
      </w:pPr>
      <w:r w:rsidRPr="007B5373">
        <w:rPr>
          <w:rFonts w:hint="eastAsia"/>
        </w:rPr>
        <w:t>表</w:t>
      </w:r>
      <w:r w:rsidRPr="007B5373">
        <w:t>1:振动谱M和H的加速度值和公差</w:t>
      </w:r>
    </w:p>
    <w:tbl>
      <w:tblPr>
        <w:tblStyle w:val="a5"/>
        <w:tblW w:w="0" w:type="auto"/>
        <w:jc w:val="center"/>
        <w:tblLook w:val="04A0" w:firstRow="1" w:lastRow="0" w:firstColumn="1" w:lastColumn="0" w:noHBand="0" w:noVBand="1"/>
      </w:tblPr>
      <w:tblGrid>
        <w:gridCol w:w="1129"/>
        <w:gridCol w:w="1134"/>
        <w:gridCol w:w="1560"/>
        <w:gridCol w:w="1417"/>
        <w:gridCol w:w="3056"/>
      </w:tblGrid>
      <w:tr w:rsidR="007B5373" w:rsidTr="007B5373">
        <w:trPr>
          <w:jc w:val="center"/>
        </w:trPr>
        <w:tc>
          <w:tcPr>
            <w:tcW w:w="1129" w:type="dxa"/>
            <w:vMerge w:val="restart"/>
            <w:vAlign w:val="center"/>
          </w:tcPr>
          <w:p w:rsidR="007B5373" w:rsidRDefault="007B5373" w:rsidP="007B5373">
            <w:pPr>
              <w:jc w:val="center"/>
            </w:pPr>
            <w:r w:rsidRPr="007B5373">
              <w:rPr>
                <w:rFonts w:hint="eastAsia"/>
              </w:rPr>
              <w:t>指定光谱</w:t>
            </w:r>
          </w:p>
        </w:tc>
        <w:tc>
          <w:tcPr>
            <w:tcW w:w="1134" w:type="dxa"/>
            <w:vMerge w:val="restart"/>
            <w:vAlign w:val="center"/>
          </w:tcPr>
          <w:p w:rsidR="007B5373" w:rsidRDefault="007B5373" w:rsidP="007B5373">
            <w:pPr>
              <w:jc w:val="center"/>
            </w:pPr>
            <w:r w:rsidRPr="007B5373">
              <w:rPr>
                <w:rFonts w:hint="eastAsia"/>
              </w:rPr>
              <w:t>未加权的加速度</w:t>
            </w:r>
            <w:r>
              <w:t>m / s</w:t>
            </w:r>
            <w:r w:rsidRPr="007B5373">
              <w:rPr>
                <w:vertAlign w:val="superscript"/>
              </w:rPr>
              <w:t>2</w:t>
            </w:r>
          </w:p>
        </w:tc>
        <w:tc>
          <w:tcPr>
            <w:tcW w:w="2977" w:type="dxa"/>
            <w:gridSpan w:val="2"/>
            <w:vAlign w:val="center"/>
          </w:tcPr>
          <w:p w:rsidR="007B5373" w:rsidRDefault="007B5373" w:rsidP="007B5373">
            <w:pPr>
              <w:jc w:val="center"/>
            </w:pPr>
            <w:r w:rsidRPr="007B5373">
              <w:rPr>
                <w:rFonts w:hint="eastAsia"/>
              </w:rPr>
              <w:t>加权加速度</w:t>
            </w:r>
          </w:p>
        </w:tc>
        <w:tc>
          <w:tcPr>
            <w:tcW w:w="3056" w:type="dxa"/>
            <w:vMerge w:val="restart"/>
            <w:vAlign w:val="center"/>
          </w:tcPr>
          <w:p w:rsidR="007B5373" w:rsidRDefault="007B5373" w:rsidP="007B5373">
            <w:pPr>
              <w:jc w:val="center"/>
            </w:pPr>
            <w:r w:rsidRPr="007B5373">
              <w:rPr>
                <w:rFonts w:hint="eastAsia"/>
              </w:rPr>
              <w:t>频率范围</w:t>
            </w:r>
            <w:r w:rsidRPr="007B5373">
              <w:t>(中心频率)的公差</w:t>
            </w:r>
          </w:p>
        </w:tc>
      </w:tr>
      <w:tr w:rsidR="007B5373" w:rsidTr="007B5373">
        <w:trPr>
          <w:jc w:val="center"/>
        </w:trPr>
        <w:tc>
          <w:tcPr>
            <w:tcW w:w="1129" w:type="dxa"/>
            <w:vMerge/>
            <w:vAlign w:val="center"/>
          </w:tcPr>
          <w:p w:rsidR="007B5373" w:rsidRDefault="007B5373" w:rsidP="007B5373">
            <w:pPr>
              <w:jc w:val="center"/>
            </w:pPr>
          </w:p>
        </w:tc>
        <w:tc>
          <w:tcPr>
            <w:tcW w:w="1134" w:type="dxa"/>
            <w:vMerge/>
            <w:vAlign w:val="center"/>
          </w:tcPr>
          <w:p w:rsidR="007B5373" w:rsidRDefault="007B5373" w:rsidP="007B5373">
            <w:pPr>
              <w:jc w:val="center"/>
            </w:pPr>
          </w:p>
        </w:tc>
        <w:tc>
          <w:tcPr>
            <w:tcW w:w="1560" w:type="dxa"/>
            <w:vAlign w:val="center"/>
          </w:tcPr>
          <w:p w:rsidR="007B5373" w:rsidRDefault="007B5373" w:rsidP="007B5373">
            <w:pPr>
              <w:jc w:val="center"/>
            </w:pPr>
            <w:r>
              <w:rPr>
                <w:rFonts w:hint="eastAsia"/>
              </w:rPr>
              <w:t>平均值m/s</w:t>
            </w:r>
            <w:r w:rsidRPr="007B5373">
              <w:rPr>
                <w:rFonts w:hint="eastAsia"/>
                <w:vertAlign w:val="superscript"/>
              </w:rPr>
              <w:t>2</w:t>
            </w:r>
          </w:p>
        </w:tc>
        <w:tc>
          <w:tcPr>
            <w:tcW w:w="1417" w:type="dxa"/>
            <w:vAlign w:val="center"/>
          </w:tcPr>
          <w:p w:rsidR="007B5373" w:rsidRDefault="007B5373" w:rsidP="007B5373">
            <w:pPr>
              <w:jc w:val="center"/>
            </w:pPr>
            <w:r>
              <w:rPr>
                <w:rFonts w:hint="eastAsia"/>
              </w:rPr>
              <w:t>误差</w:t>
            </w:r>
          </w:p>
        </w:tc>
        <w:tc>
          <w:tcPr>
            <w:tcW w:w="3056" w:type="dxa"/>
            <w:vMerge/>
            <w:vAlign w:val="center"/>
          </w:tcPr>
          <w:p w:rsidR="007B5373" w:rsidRDefault="007B5373" w:rsidP="007B5373">
            <w:pPr>
              <w:jc w:val="center"/>
            </w:pPr>
          </w:p>
        </w:tc>
      </w:tr>
      <w:tr w:rsidR="007B5373" w:rsidTr="007B5373">
        <w:trPr>
          <w:jc w:val="center"/>
        </w:trPr>
        <w:tc>
          <w:tcPr>
            <w:tcW w:w="1129" w:type="dxa"/>
            <w:vAlign w:val="center"/>
          </w:tcPr>
          <w:p w:rsidR="007B5373" w:rsidRDefault="007B5373" w:rsidP="007B5373">
            <w:pPr>
              <w:jc w:val="center"/>
            </w:pPr>
            <w:r>
              <w:rPr>
                <w:rFonts w:hint="eastAsia"/>
              </w:rPr>
              <w:t>M</w:t>
            </w:r>
          </w:p>
        </w:tc>
        <w:tc>
          <w:tcPr>
            <w:tcW w:w="1134" w:type="dxa"/>
            <w:vAlign w:val="center"/>
          </w:tcPr>
          <w:p w:rsidR="007B5373" w:rsidRDefault="007B5373" w:rsidP="007B5373">
            <w:pPr>
              <w:jc w:val="center"/>
            </w:pPr>
            <w:r>
              <w:rPr>
                <w:rFonts w:hint="eastAsia"/>
              </w:rPr>
              <w:t>1</w:t>
            </w:r>
            <w:r>
              <w:t>6.7</w:t>
            </w:r>
          </w:p>
        </w:tc>
        <w:tc>
          <w:tcPr>
            <w:tcW w:w="1560" w:type="dxa"/>
            <w:vAlign w:val="center"/>
          </w:tcPr>
          <w:p w:rsidR="007B5373" w:rsidRDefault="007B5373" w:rsidP="007B5373">
            <w:pPr>
              <w:jc w:val="center"/>
            </w:pPr>
            <w:r>
              <w:rPr>
                <w:rFonts w:hint="eastAsia"/>
              </w:rPr>
              <w:t>3</w:t>
            </w:r>
            <w:r>
              <w:t>.4</w:t>
            </w:r>
          </w:p>
        </w:tc>
        <w:tc>
          <w:tcPr>
            <w:tcW w:w="1417" w:type="dxa"/>
            <w:vAlign w:val="center"/>
          </w:tcPr>
          <w:p w:rsidR="007B5373" w:rsidRDefault="007B5373" w:rsidP="007B5373">
            <w:pPr>
              <w:jc w:val="center"/>
            </w:pPr>
            <w:r w:rsidRPr="007B5373">
              <w:rPr>
                <w:rFonts w:hint="eastAsia"/>
              </w:rPr>
              <w:t>±</w:t>
            </w:r>
            <w:r w:rsidRPr="007B5373">
              <w:t xml:space="preserve"> 1 0 %</w:t>
            </w:r>
          </w:p>
        </w:tc>
        <w:tc>
          <w:tcPr>
            <w:tcW w:w="3056" w:type="dxa"/>
            <w:vAlign w:val="center"/>
          </w:tcPr>
          <w:p w:rsidR="007B5373" w:rsidRPr="007B5373" w:rsidRDefault="00A372C6" w:rsidP="007B5373">
            <w:pPr>
              <w:shd w:val="clear" w:color="auto" w:fill="F7F8FA"/>
              <w:spacing w:line="390" w:lineRule="atLeast"/>
              <w:rPr>
                <w:rFonts w:ascii="Arial" w:eastAsia="宋体" w:hAnsi="Arial" w:cs="Arial"/>
                <w:color w:val="333333"/>
                <w:kern w:val="0"/>
                <w:szCs w:val="21"/>
              </w:rPr>
            </w:pPr>
            <w:r w:rsidRPr="007B5373">
              <w:rPr>
                <w:rFonts w:hint="eastAsia"/>
              </w:rPr>
              <w:t>±</w:t>
            </w:r>
            <w:r>
              <w:rPr>
                <w:rFonts w:ascii="Arial" w:eastAsia="宋体" w:hAnsi="Arial" w:cs="Arial"/>
                <w:color w:val="333333"/>
                <w:kern w:val="0"/>
                <w:szCs w:val="21"/>
              </w:rPr>
              <w:t xml:space="preserve"> 1</w:t>
            </w:r>
            <w:r>
              <w:rPr>
                <w:rFonts w:ascii="Arial" w:eastAsia="宋体" w:hAnsi="Arial" w:cs="Arial" w:hint="eastAsia"/>
                <w:color w:val="333333"/>
                <w:kern w:val="0"/>
                <w:szCs w:val="21"/>
              </w:rPr>
              <w:t>分贝</w:t>
            </w:r>
            <w:r w:rsidR="007B5373" w:rsidRPr="007B5373">
              <w:rPr>
                <w:rFonts w:ascii="Arial" w:eastAsia="宋体" w:hAnsi="Arial" w:cs="Arial"/>
                <w:color w:val="333333"/>
                <w:kern w:val="0"/>
                <w:szCs w:val="21"/>
              </w:rPr>
              <w:t>，从</w:t>
            </w:r>
            <w:r w:rsidR="007B5373" w:rsidRPr="007B5373">
              <w:rPr>
                <w:rFonts w:ascii="Arial" w:eastAsia="宋体" w:hAnsi="Arial" w:cs="Arial"/>
                <w:color w:val="333333"/>
                <w:kern w:val="0"/>
                <w:szCs w:val="21"/>
              </w:rPr>
              <w:t>31.5 Hz</w:t>
            </w:r>
            <w:r w:rsidR="007B5373" w:rsidRPr="007B5373">
              <w:rPr>
                <w:rFonts w:ascii="Arial" w:eastAsia="宋体" w:hAnsi="Arial" w:cs="Arial"/>
                <w:color w:val="333333"/>
                <w:kern w:val="0"/>
                <w:szCs w:val="21"/>
              </w:rPr>
              <w:t>到</w:t>
            </w:r>
            <w:r w:rsidR="007B5373">
              <w:rPr>
                <w:rFonts w:ascii="Arial" w:eastAsia="宋体" w:hAnsi="Arial" w:cs="Arial"/>
                <w:color w:val="333333"/>
                <w:kern w:val="0"/>
                <w:szCs w:val="21"/>
              </w:rPr>
              <w:t>200H</w:t>
            </w:r>
            <w:r w:rsidR="007B5373" w:rsidRPr="007B5373">
              <w:rPr>
                <w:rFonts w:ascii="Arial" w:eastAsia="宋体" w:hAnsi="Arial" w:cs="Arial"/>
                <w:color w:val="333333"/>
                <w:kern w:val="0"/>
                <w:szCs w:val="21"/>
              </w:rPr>
              <w:t>z</w:t>
            </w:r>
          </w:p>
          <w:p w:rsidR="007B5373" w:rsidRPr="007B5373" w:rsidRDefault="00A372C6" w:rsidP="007B5373">
            <w:pPr>
              <w:widowControl/>
              <w:shd w:val="clear" w:color="auto" w:fill="F7F8FA"/>
              <w:spacing w:line="390" w:lineRule="atLeast"/>
              <w:rPr>
                <w:rFonts w:ascii="Arial" w:eastAsia="宋体" w:hAnsi="Arial" w:cs="Arial"/>
                <w:color w:val="333333"/>
                <w:kern w:val="0"/>
                <w:szCs w:val="21"/>
              </w:rPr>
            </w:pPr>
            <w:r w:rsidRPr="007B5373">
              <w:rPr>
                <w:rFonts w:hint="eastAsia"/>
              </w:rPr>
              <w:t>±</w:t>
            </w:r>
            <w:r>
              <w:rPr>
                <w:rFonts w:ascii="Arial" w:eastAsia="宋体" w:hAnsi="Arial" w:cs="Arial"/>
                <w:color w:val="333333"/>
                <w:kern w:val="0"/>
                <w:szCs w:val="21"/>
              </w:rPr>
              <w:t xml:space="preserve"> 2</w:t>
            </w:r>
            <w:r>
              <w:rPr>
                <w:rFonts w:ascii="Arial" w:eastAsia="宋体" w:hAnsi="Arial" w:cs="Arial" w:hint="eastAsia"/>
                <w:color w:val="333333"/>
                <w:kern w:val="0"/>
                <w:szCs w:val="21"/>
              </w:rPr>
              <w:t>分贝</w:t>
            </w:r>
            <w:r w:rsidR="007B5373" w:rsidRPr="007B5373">
              <w:rPr>
                <w:rFonts w:ascii="Arial" w:eastAsia="宋体" w:hAnsi="Arial" w:cs="Arial"/>
                <w:color w:val="333333"/>
                <w:kern w:val="0"/>
                <w:szCs w:val="21"/>
              </w:rPr>
              <w:t>，从</w:t>
            </w:r>
            <w:r w:rsidR="007B5373" w:rsidRPr="007B5373">
              <w:rPr>
                <w:rFonts w:ascii="Arial" w:eastAsia="宋体" w:hAnsi="Arial" w:cs="Arial"/>
                <w:color w:val="333333"/>
                <w:kern w:val="0"/>
                <w:szCs w:val="21"/>
              </w:rPr>
              <w:t>16.0 Hz</w:t>
            </w:r>
            <w:r w:rsidR="007B5373" w:rsidRPr="007B5373">
              <w:rPr>
                <w:rFonts w:ascii="Arial" w:eastAsia="宋体" w:hAnsi="Arial" w:cs="Arial"/>
                <w:color w:val="333333"/>
                <w:kern w:val="0"/>
                <w:szCs w:val="21"/>
              </w:rPr>
              <w:t>到</w:t>
            </w:r>
            <w:r w:rsidR="007B5373">
              <w:rPr>
                <w:rFonts w:ascii="Arial" w:eastAsia="宋体" w:hAnsi="Arial" w:cs="Arial"/>
                <w:color w:val="333333"/>
                <w:kern w:val="0"/>
                <w:szCs w:val="21"/>
              </w:rPr>
              <w:t>400H</w:t>
            </w:r>
            <w:r w:rsidR="007B5373" w:rsidRPr="007B5373">
              <w:rPr>
                <w:rFonts w:ascii="Arial" w:eastAsia="宋体" w:hAnsi="Arial" w:cs="Arial"/>
                <w:color w:val="333333"/>
                <w:kern w:val="0"/>
                <w:szCs w:val="21"/>
              </w:rPr>
              <w:t>z</w:t>
            </w:r>
          </w:p>
        </w:tc>
      </w:tr>
      <w:tr w:rsidR="00A372C6" w:rsidTr="007B5373">
        <w:trPr>
          <w:jc w:val="center"/>
        </w:trPr>
        <w:tc>
          <w:tcPr>
            <w:tcW w:w="1129" w:type="dxa"/>
            <w:vAlign w:val="center"/>
          </w:tcPr>
          <w:p w:rsidR="00A372C6" w:rsidRDefault="00A372C6" w:rsidP="00A372C6">
            <w:pPr>
              <w:jc w:val="center"/>
            </w:pPr>
            <w:r>
              <w:rPr>
                <w:rFonts w:hint="eastAsia"/>
              </w:rPr>
              <w:lastRenderedPageBreak/>
              <w:t>H</w:t>
            </w:r>
          </w:p>
        </w:tc>
        <w:tc>
          <w:tcPr>
            <w:tcW w:w="1134" w:type="dxa"/>
            <w:vAlign w:val="center"/>
          </w:tcPr>
          <w:p w:rsidR="00A372C6" w:rsidRDefault="00A372C6" w:rsidP="00A372C6">
            <w:pPr>
              <w:jc w:val="center"/>
            </w:pPr>
            <w:r>
              <w:rPr>
                <w:rFonts w:hint="eastAsia"/>
              </w:rPr>
              <w:t>9</w:t>
            </w:r>
            <w:r>
              <w:t>2.2</w:t>
            </w:r>
          </w:p>
        </w:tc>
        <w:tc>
          <w:tcPr>
            <w:tcW w:w="1560" w:type="dxa"/>
            <w:vAlign w:val="center"/>
          </w:tcPr>
          <w:p w:rsidR="00A372C6" w:rsidRDefault="00A372C6" w:rsidP="00A372C6">
            <w:pPr>
              <w:jc w:val="center"/>
            </w:pPr>
            <w:r>
              <w:rPr>
                <w:rFonts w:hint="eastAsia"/>
              </w:rPr>
              <w:t>3</w:t>
            </w:r>
            <w:r>
              <w:t>.3</w:t>
            </w:r>
          </w:p>
        </w:tc>
        <w:tc>
          <w:tcPr>
            <w:tcW w:w="1417" w:type="dxa"/>
            <w:vAlign w:val="center"/>
          </w:tcPr>
          <w:p w:rsidR="00A372C6" w:rsidRDefault="00A372C6" w:rsidP="00A372C6">
            <w:pPr>
              <w:jc w:val="center"/>
            </w:pPr>
            <w:r w:rsidRPr="007B5373">
              <w:rPr>
                <w:rFonts w:hint="eastAsia"/>
              </w:rPr>
              <w:t>±</w:t>
            </w:r>
            <w:r w:rsidRPr="007B5373">
              <w:t xml:space="preserve"> 1 0 %</w:t>
            </w:r>
          </w:p>
        </w:tc>
        <w:tc>
          <w:tcPr>
            <w:tcW w:w="3056" w:type="dxa"/>
            <w:vAlign w:val="center"/>
          </w:tcPr>
          <w:p w:rsidR="00A372C6" w:rsidRPr="007B5373" w:rsidRDefault="00A372C6" w:rsidP="00A372C6">
            <w:pPr>
              <w:shd w:val="clear" w:color="auto" w:fill="F7F8FA"/>
              <w:spacing w:line="390" w:lineRule="atLeast"/>
              <w:rPr>
                <w:rFonts w:ascii="Arial" w:eastAsia="宋体" w:hAnsi="Arial" w:cs="Arial"/>
                <w:color w:val="333333"/>
                <w:kern w:val="0"/>
                <w:szCs w:val="21"/>
              </w:rPr>
            </w:pPr>
            <w:r w:rsidRPr="007B5373">
              <w:rPr>
                <w:rFonts w:hint="eastAsia"/>
              </w:rPr>
              <w:t>±</w:t>
            </w:r>
            <w:r>
              <w:rPr>
                <w:rFonts w:ascii="Arial" w:eastAsia="宋体" w:hAnsi="Arial" w:cs="Arial"/>
                <w:color w:val="333333"/>
                <w:kern w:val="0"/>
                <w:szCs w:val="21"/>
              </w:rPr>
              <w:t xml:space="preserve"> 1</w:t>
            </w:r>
            <w:r>
              <w:rPr>
                <w:rFonts w:ascii="Arial" w:eastAsia="宋体" w:hAnsi="Arial" w:cs="Arial" w:hint="eastAsia"/>
                <w:color w:val="333333"/>
                <w:kern w:val="0"/>
                <w:szCs w:val="21"/>
              </w:rPr>
              <w:t>分贝</w:t>
            </w:r>
            <w:r w:rsidRPr="007B5373">
              <w:rPr>
                <w:rFonts w:ascii="Arial" w:eastAsia="宋体" w:hAnsi="Arial" w:cs="Arial"/>
                <w:color w:val="333333"/>
                <w:kern w:val="0"/>
                <w:szCs w:val="21"/>
              </w:rPr>
              <w:t>，从</w:t>
            </w:r>
            <w:r>
              <w:rPr>
                <w:rFonts w:ascii="Arial" w:eastAsia="宋体" w:hAnsi="Arial" w:cs="Arial" w:hint="eastAsia"/>
                <w:color w:val="333333"/>
                <w:kern w:val="0"/>
                <w:szCs w:val="21"/>
              </w:rPr>
              <w:t>200</w:t>
            </w:r>
            <w:r w:rsidRPr="007B5373">
              <w:rPr>
                <w:rFonts w:ascii="Arial" w:eastAsia="宋体" w:hAnsi="Arial" w:cs="Arial"/>
                <w:color w:val="333333"/>
                <w:kern w:val="0"/>
                <w:szCs w:val="21"/>
              </w:rPr>
              <w:t xml:space="preserve"> Hz</w:t>
            </w:r>
            <w:r w:rsidRPr="007B5373">
              <w:rPr>
                <w:rFonts w:ascii="Arial" w:eastAsia="宋体" w:hAnsi="Arial" w:cs="Arial"/>
                <w:color w:val="333333"/>
                <w:kern w:val="0"/>
                <w:szCs w:val="21"/>
              </w:rPr>
              <w:t>到</w:t>
            </w:r>
            <w:r>
              <w:rPr>
                <w:rFonts w:ascii="Arial" w:eastAsia="宋体" w:hAnsi="Arial" w:cs="Arial" w:hint="eastAsia"/>
                <w:color w:val="333333"/>
                <w:kern w:val="0"/>
                <w:szCs w:val="21"/>
              </w:rPr>
              <w:t>10</w:t>
            </w:r>
            <w:r>
              <w:rPr>
                <w:rFonts w:ascii="Arial" w:eastAsia="宋体" w:hAnsi="Arial" w:cs="Arial"/>
                <w:color w:val="333333"/>
                <w:kern w:val="0"/>
                <w:szCs w:val="21"/>
              </w:rPr>
              <w:t>00H</w:t>
            </w:r>
            <w:r w:rsidRPr="007B5373">
              <w:rPr>
                <w:rFonts w:ascii="Arial" w:eastAsia="宋体" w:hAnsi="Arial" w:cs="Arial"/>
                <w:color w:val="333333"/>
                <w:kern w:val="0"/>
                <w:szCs w:val="21"/>
              </w:rPr>
              <w:t>z</w:t>
            </w:r>
          </w:p>
          <w:p w:rsidR="00A372C6" w:rsidRPr="007B5373" w:rsidRDefault="00A372C6" w:rsidP="00A372C6">
            <w:pPr>
              <w:widowControl/>
              <w:shd w:val="clear" w:color="auto" w:fill="F7F8FA"/>
              <w:spacing w:line="390" w:lineRule="atLeast"/>
              <w:rPr>
                <w:rFonts w:ascii="Arial" w:eastAsia="宋体" w:hAnsi="Arial" w:cs="Arial"/>
                <w:color w:val="333333"/>
                <w:kern w:val="0"/>
                <w:szCs w:val="21"/>
              </w:rPr>
            </w:pPr>
            <w:r w:rsidRPr="007B5373">
              <w:rPr>
                <w:rFonts w:hint="eastAsia"/>
              </w:rPr>
              <w:t>±</w:t>
            </w:r>
            <w:r>
              <w:rPr>
                <w:rFonts w:ascii="Arial" w:eastAsia="宋体" w:hAnsi="Arial" w:cs="Arial"/>
                <w:color w:val="333333"/>
                <w:kern w:val="0"/>
                <w:szCs w:val="21"/>
              </w:rPr>
              <w:t xml:space="preserve"> 2</w:t>
            </w:r>
            <w:r>
              <w:rPr>
                <w:rFonts w:ascii="Arial" w:eastAsia="宋体" w:hAnsi="Arial" w:cs="Arial" w:hint="eastAsia"/>
                <w:color w:val="333333"/>
                <w:kern w:val="0"/>
                <w:szCs w:val="21"/>
              </w:rPr>
              <w:t>分贝</w:t>
            </w:r>
            <w:r w:rsidRPr="007B5373">
              <w:rPr>
                <w:rFonts w:ascii="Arial" w:eastAsia="宋体" w:hAnsi="Arial" w:cs="Arial"/>
                <w:color w:val="333333"/>
                <w:kern w:val="0"/>
                <w:szCs w:val="21"/>
              </w:rPr>
              <w:t>，从</w:t>
            </w:r>
            <w:r>
              <w:rPr>
                <w:rFonts w:ascii="Arial" w:eastAsia="宋体" w:hAnsi="Arial" w:cs="Arial" w:hint="eastAsia"/>
                <w:color w:val="333333"/>
                <w:kern w:val="0"/>
                <w:szCs w:val="21"/>
              </w:rPr>
              <w:t>100</w:t>
            </w:r>
            <w:r w:rsidRPr="007B5373">
              <w:rPr>
                <w:rFonts w:ascii="Arial" w:eastAsia="宋体" w:hAnsi="Arial" w:cs="Arial"/>
                <w:color w:val="333333"/>
                <w:kern w:val="0"/>
                <w:szCs w:val="21"/>
              </w:rPr>
              <w:t xml:space="preserve"> Hz</w:t>
            </w:r>
            <w:r w:rsidRPr="007B5373">
              <w:rPr>
                <w:rFonts w:ascii="Arial" w:eastAsia="宋体" w:hAnsi="Arial" w:cs="Arial"/>
                <w:color w:val="333333"/>
                <w:kern w:val="0"/>
                <w:szCs w:val="21"/>
              </w:rPr>
              <w:t>到</w:t>
            </w:r>
            <w:r>
              <w:rPr>
                <w:rFonts w:ascii="Arial" w:eastAsia="宋体" w:hAnsi="Arial" w:cs="Arial" w:hint="eastAsia"/>
                <w:color w:val="333333"/>
                <w:kern w:val="0"/>
                <w:szCs w:val="21"/>
              </w:rPr>
              <w:t>15</w:t>
            </w:r>
            <w:r>
              <w:rPr>
                <w:rFonts w:ascii="Arial" w:eastAsia="宋体" w:hAnsi="Arial" w:cs="Arial"/>
                <w:color w:val="333333"/>
                <w:kern w:val="0"/>
                <w:szCs w:val="21"/>
              </w:rPr>
              <w:t>00H</w:t>
            </w:r>
            <w:r w:rsidRPr="007B5373">
              <w:rPr>
                <w:rFonts w:ascii="Arial" w:eastAsia="宋体" w:hAnsi="Arial" w:cs="Arial"/>
                <w:color w:val="333333"/>
                <w:kern w:val="0"/>
                <w:szCs w:val="21"/>
              </w:rPr>
              <w:t>z</w:t>
            </w:r>
          </w:p>
        </w:tc>
      </w:tr>
    </w:tbl>
    <w:p w:rsidR="007B5373" w:rsidRPr="007B5373" w:rsidRDefault="007B5373" w:rsidP="00B05129">
      <w:pPr>
        <w:ind w:firstLineChars="200" w:firstLine="420"/>
        <w:jc w:val="center"/>
      </w:pPr>
    </w:p>
    <w:p w:rsidR="009357AC" w:rsidRDefault="009357AC" w:rsidP="009357AC">
      <w:pPr>
        <w:pStyle w:val="a3"/>
        <w:numPr>
          <w:ilvl w:val="1"/>
          <w:numId w:val="2"/>
        </w:numPr>
        <w:ind w:firstLineChars="0"/>
        <w:rPr>
          <w:b/>
          <w:sz w:val="24"/>
          <w:szCs w:val="24"/>
        </w:rPr>
      </w:pPr>
      <w:r w:rsidRPr="00E155C4">
        <w:rPr>
          <w:rFonts w:hint="eastAsia"/>
          <w:b/>
          <w:sz w:val="24"/>
          <w:szCs w:val="24"/>
        </w:rPr>
        <w:t>过程</w:t>
      </w:r>
      <w:r w:rsidR="00133C2E">
        <w:rPr>
          <w:b/>
          <w:sz w:val="24"/>
          <w:szCs w:val="24"/>
        </w:rPr>
        <w:tab/>
      </w:r>
    </w:p>
    <w:p w:rsidR="00B44C0D" w:rsidRDefault="00B44C0D" w:rsidP="00B44C0D">
      <w:pPr>
        <w:pStyle w:val="a3"/>
        <w:numPr>
          <w:ilvl w:val="2"/>
          <w:numId w:val="2"/>
        </w:numPr>
        <w:ind w:firstLineChars="0"/>
        <w:rPr>
          <w:b/>
          <w:sz w:val="24"/>
          <w:szCs w:val="24"/>
        </w:rPr>
      </w:pPr>
      <w:r w:rsidRPr="00B44C0D">
        <w:rPr>
          <w:rFonts w:hint="eastAsia"/>
          <w:b/>
          <w:sz w:val="24"/>
          <w:szCs w:val="24"/>
        </w:rPr>
        <w:t>准备</w:t>
      </w:r>
    </w:p>
    <w:p w:rsidR="00B44C0D" w:rsidRDefault="00B44C0D" w:rsidP="00B44C0D">
      <w:pPr>
        <w:ind w:firstLineChars="200" w:firstLine="420"/>
      </w:pPr>
      <w:r w:rsidRPr="00B44C0D">
        <w:rPr>
          <w:rFonts w:hint="eastAsia"/>
        </w:rPr>
        <w:t>开始测量前应进行以下步骤</w:t>
      </w:r>
      <w:r w:rsidRPr="00B44C0D">
        <w:t>:</w:t>
      </w:r>
    </w:p>
    <w:p w:rsidR="00B44C0D" w:rsidRDefault="00B44C0D" w:rsidP="00B44C0D">
      <w:pPr>
        <w:ind w:firstLineChars="200" w:firstLine="420"/>
      </w:pPr>
      <w:r>
        <w:rPr>
          <w:rFonts w:hint="eastAsia"/>
        </w:rPr>
        <w:t>-</w:t>
      </w:r>
      <w:r w:rsidRPr="00B44C0D">
        <w:rPr>
          <w:rFonts w:hint="eastAsia"/>
        </w:rPr>
        <w:t>校正</w:t>
      </w:r>
      <w:r w:rsidRPr="00B44C0D">
        <w:t>(见ENV 28041);</w:t>
      </w:r>
    </w:p>
    <w:p w:rsidR="00B44C0D" w:rsidRDefault="00B44C0D" w:rsidP="00B44C0D">
      <w:pPr>
        <w:ind w:firstLineChars="200" w:firstLine="420"/>
      </w:pPr>
      <w:r>
        <w:rPr>
          <w:rFonts w:hint="eastAsia"/>
        </w:rPr>
        <w:t>-</w:t>
      </w:r>
      <w:r w:rsidRPr="00B44C0D">
        <w:t>调节手套</w:t>
      </w:r>
    </w:p>
    <w:p w:rsidR="00B44C0D" w:rsidRDefault="00B44C0D" w:rsidP="00B44C0D">
      <w:pPr>
        <w:ind w:firstLineChars="200" w:firstLine="420"/>
      </w:pPr>
      <w:r>
        <w:rPr>
          <w:rFonts w:hint="eastAsia"/>
        </w:rPr>
        <w:t>-</w:t>
      </w:r>
      <w:r w:rsidRPr="00B44C0D">
        <w:rPr>
          <w:rFonts w:hint="eastAsia"/>
        </w:rPr>
        <w:t>指导受试者和试验人员学习</w:t>
      </w:r>
      <w:proofErr w:type="gramStart"/>
      <w:r w:rsidRPr="00B44C0D">
        <w:rPr>
          <w:rFonts w:hint="eastAsia"/>
        </w:rPr>
        <w:t>对进给</w:t>
      </w:r>
      <w:proofErr w:type="gramEnd"/>
      <w:r w:rsidRPr="00B44C0D">
        <w:rPr>
          <w:rFonts w:hint="eastAsia"/>
        </w:rPr>
        <w:t>力和握力的控制</w:t>
      </w:r>
      <w:r w:rsidRPr="00B44C0D">
        <w:t>;</w:t>
      </w:r>
    </w:p>
    <w:p w:rsidR="00B44C0D" w:rsidRPr="00B44C0D" w:rsidRDefault="00B44C0D" w:rsidP="00B44C0D">
      <w:pPr>
        <w:ind w:firstLineChars="200" w:firstLine="420"/>
      </w:pPr>
      <w:r>
        <w:rPr>
          <w:rFonts w:hint="eastAsia"/>
        </w:rPr>
        <w:t>-</w:t>
      </w:r>
      <w:r w:rsidRPr="00B44C0D">
        <w:rPr>
          <w:rFonts w:hint="eastAsia"/>
        </w:rPr>
        <w:t>振动信号的检查</w:t>
      </w:r>
      <w:r w:rsidRPr="00B44C0D">
        <w:t>(频率分析)和调整。</w:t>
      </w:r>
    </w:p>
    <w:p w:rsidR="00B44C0D" w:rsidRDefault="00B44C0D" w:rsidP="00B44C0D">
      <w:pPr>
        <w:pStyle w:val="a3"/>
        <w:numPr>
          <w:ilvl w:val="2"/>
          <w:numId w:val="2"/>
        </w:numPr>
        <w:ind w:firstLineChars="0"/>
        <w:rPr>
          <w:b/>
          <w:sz w:val="24"/>
          <w:szCs w:val="24"/>
        </w:rPr>
      </w:pPr>
      <w:r w:rsidRPr="00B44C0D">
        <w:rPr>
          <w:rFonts w:hint="eastAsia"/>
          <w:b/>
          <w:sz w:val="24"/>
          <w:szCs w:val="24"/>
        </w:rPr>
        <w:t>徒手测量</w:t>
      </w:r>
    </w:p>
    <w:p w:rsidR="00B44C0D" w:rsidRDefault="00B44C0D" w:rsidP="00B44C0D">
      <w:pPr>
        <w:ind w:firstLineChars="200" w:firstLine="420"/>
      </w:pPr>
      <w:r w:rsidRPr="00B44C0D">
        <w:rPr>
          <w:rFonts w:hint="eastAsia"/>
        </w:rPr>
        <w:t>首先，用裸露的</w:t>
      </w:r>
      <w:r w:rsidRPr="00B44C0D">
        <w:t>(未戴手套的)手进行测量(谱M和</w:t>
      </w:r>
      <w:proofErr w:type="gramStart"/>
      <w:r w:rsidRPr="00B44C0D">
        <w:t>谱H</w:t>
      </w:r>
      <w:proofErr w:type="gramEnd"/>
      <w:r w:rsidRPr="00B44C0D">
        <w:t>)。同时测量手柄</w:t>
      </w:r>
      <w:r>
        <w:t>(</w:t>
      </w:r>
      <w:proofErr w:type="spellStart"/>
      <w:r>
        <w:t>a</w:t>
      </w:r>
      <w:r w:rsidRPr="00B44C0D">
        <w:rPr>
          <w:vertAlign w:val="subscript"/>
        </w:rPr>
        <w:t>wsRb</w:t>
      </w:r>
      <w:proofErr w:type="spellEnd"/>
      <w:r w:rsidRPr="00B44C0D">
        <w:t>)和手掌</w:t>
      </w:r>
      <w:r>
        <w:t>(</w:t>
      </w:r>
      <w:proofErr w:type="spellStart"/>
      <w:r>
        <w:t>a</w:t>
      </w:r>
      <w:r w:rsidRPr="00B44C0D">
        <w:rPr>
          <w:vertAlign w:val="subscript"/>
        </w:rPr>
        <w:t>wsPb</w:t>
      </w:r>
      <w:proofErr w:type="spellEnd"/>
      <w:r w:rsidRPr="00B44C0D">
        <w:t>)处的加权加速度，并用于计算加权传递率(见第7.1条)。</w:t>
      </w:r>
    </w:p>
    <w:p w:rsidR="00B44C0D" w:rsidRDefault="00B44C0D" w:rsidP="00B44C0D">
      <w:pPr>
        <w:ind w:firstLineChars="200" w:firstLine="420"/>
      </w:pPr>
      <w:r w:rsidRPr="00B44C0D">
        <w:rPr>
          <w:rFonts w:hint="eastAsia"/>
        </w:rPr>
        <w:t>如果</w:t>
      </w:r>
      <w:r w:rsidRPr="00B44C0D">
        <w:t>M或H的非加权加速度</w:t>
      </w:r>
      <w:proofErr w:type="spellStart"/>
      <w:r>
        <w:t>a</w:t>
      </w:r>
      <w:r w:rsidRPr="00B44C0D">
        <w:rPr>
          <w:vertAlign w:val="subscript"/>
        </w:rPr>
        <w:t>sRb</w:t>
      </w:r>
      <w:proofErr w:type="spellEnd"/>
      <w:r w:rsidRPr="00B44C0D">
        <w:t>和</w:t>
      </w:r>
      <w:proofErr w:type="spellStart"/>
      <w:r>
        <w:t>a</w:t>
      </w:r>
      <w:r w:rsidRPr="00B44C0D">
        <w:rPr>
          <w:vertAlign w:val="subscript"/>
        </w:rPr>
        <w:t>sPb</w:t>
      </w:r>
      <w:proofErr w:type="spellEnd"/>
      <w:r w:rsidRPr="00B44C0D">
        <w:t>的传递率超出了0.95 ~ 1.05的范围，则认为测量是无效的。</w:t>
      </w:r>
    </w:p>
    <w:p w:rsidR="00304D85" w:rsidRPr="00B44C0D" w:rsidRDefault="00304D85" w:rsidP="00B44C0D">
      <w:pPr>
        <w:ind w:firstLineChars="200" w:firstLine="420"/>
      </w:pPr>
      <w:r w:rsidRPr="00304D85">
        <w:rPr>
          <w:rFonts w:hint="eastAsia"/>
        </w:rPr>
        <w:t>注意传递函数的相位也应该计算出来。如果在规定的谱</w:t>
      </w:r>
      <w:r w:rsidRPr="00304D85">
        <w:t>M和H的频率范围内相位超过±5</w:t>
      </w:r>
      <w:r>
        <w:rPr>
          <w:rFonts w:hint="eastAsia"/>
        </w:rPr>
        <w:t>°</w:t>
      </w:r>
      <w:r w:rsidRPr="00304D85">
        <w:t>。测量结果应该被认为是无效的</w:t>
      </w:r>
    </w:p>
    <w:p w:rsidR="00B44C0D" w:rsidRDefault="00B44C0D" w:rsidP="00B44C0D">
      <w:pPr>
        <w:pStyle w:val="a3"/>
        <w:numPr>
          <w:ilvl w:val="2"/>
          <w:numId w:val="2"/>
        </w:numPr>
        <w:ind w:firstLineChars="0"/>
        <w:rPr>
          <w:b/>
          <w:sz w:val="24"/>
          <w:szCs w:val="24"/>
        </w:rPr>
      </w:pPr>
      <w:r w:rsidRPr="00B44C0D">
        <w:rPr>
          <w:rFonts w:hint="eastAsia"/>
          <w:b/>
          <w:sz w:val="24"/>
          <w:szCs w:val="24"/>
        </w:rPr>
        <w:t>戴手套测量</w:t>
      </w:r>
    </w:p>
    <w:p w:rsidR="00304D85" w:rsidRDefault="00304D85" w:rsidP="00304D85">
      <w:pPr>
        <w:ind w:firstLineChars="200" w:firstLine="420"/>
      </w:pPr>
      <w:r w:rsidRPr="00304D85">
        <w:rPr>
          <w:rFonts w:hint="eastAsia"/>
        </w:rPr>
        <w:t>使用与第</w:t>
      </w:r>
      <w:r w:rsidRPr="00304D85">
        <w:t>6.3.2条相同的适配器，对每个受试者进行两组测量(M和H光谱)。从手柄(</w:t>
      </w:r>
      <w:proofErr w:type="spellStart"/>
      <w:r w:rsidRPr="00304D85">
        <w:t>a</w:t>
      </w:r>
      <w:r w:rsidRPr="00304D85">
        <w:rPr>
          <w:vertAlign w:val="subscript"/>
        </w:rPr>
        <w:t>wsRa</w:t>
      </w:r>
      <w:proofErr w:type="spellEnd"/>
      <w:r w:rsidRPr="00304D85">
        <w:t>)和手掌</w:t>
      </w:r>
      <w:r>
        <w:t>(</w:t>
      </w:r>
      <w:proofErr w:type="spellStart"/>
      <w:r>
        <w:t>a</w:t>
      </w:r>
      <w:r w:rsidRPr="00304D85">
        <w:rPr>
          <w:vertAlign w:val="subscript"/>
        </w:rPr>
        <w:t>wsPd</w:t>
      </w:r>
      <w:proofErr w:type="spellEnd"/>
      <w:r w:rsidRPr="00304D85">
        <w:t>)处获得的加权加速度计算出加权传递率(见第7.1条)。</w:t>
      </w:r>
    </w:p>
    <w:p w:rsidR="00304D85" w:rsidRPr="00304D85" w:rsidRDefault="00304D85" w:rsidP="00304D85">
      <w:pPr>
        <w:ind w:firstLineChars="200" w:firstLine="420"/>
      </w:pPr>
      <w:r w:rsidRPr="00304D85">
        <w:rPr>
          <w:rFonts w:hint="eastAsia"/>
        </w:rPr>
        <w:t>注意</w:t>
      </w:r>
      <w:proofErr w:type="spellStart"/>
      <w:r w:rsidRPr="00304D85">
        <w:t>a</w:t>
      </w:r>
      <w:r w:rsidRPr="00304D85">
        <w:rPr>
          <w:vertAlign w:val="subscript"/>
        </w:rPr>
        <w:t>sRa</w:t>
      </w:r>
      <w:proofErr w:type="spellEnd"/>
      <w:r w:rsidRPr="00304D85">
        <w:t>和</w:t>
      </w:r>
      <w:proofErr w:type="spellStart"/>
      <w:r>
        <w:t>a</w:t>
      </w:r>
      <w:r w:rsidRPr="00304D85">
        <w:rPr>
          <w:vertAlign w:val="subscript"/>
        </w:rPr>
        <w:t>sPd</w:t>
      </w:r>
      <w:proofErr w:type="spellEnd"/>
      <w:r w:rsidRPr="00304D85">
        <w:t>两种非加权信号的相干性，并计算其传递函数。如果M和H谱指定的频率范围内的相干性低于0.95，或者传递函数不是连续的，则应考虑测量的有效性。</w:t>
      </w:r>
    </w:p>
    <w:p w:rsidR="009357AC" w:rsidRPr="00E155C4" w:rsidRDefault="009357AC" w:rsidP="00C84F95">
      <w:pPr>
        <w:pStyle w:val="a3"/>
        <w:numPr>
          <w:ilvl w:val="0"/>
          <w:numId w:val="2"/>
        </w:numPr>
        <w:ind w:firstLineChars="0"/>
        <w:rPr>
          <w:b/>
          <w:sz w:val="24"/>
          <w:szCs w:val="24"/>
        </w:rPr>
      </w:pPr>
      <w:r w:rsidRPr="00E155C4">
        <w:rPr>
          <w:rFonts w:hint="eastAsia"/>
          <w:b/>
          <w:sz w:val="24"/>
          <w:szCs w:val="24"/>
        </w:rPr>
        <w:lastRenderedPageBreak/>
        <w:t>评价结果</w:t>
      </w:r>
    </w:p>
    <w:p w:rsidR="009357AC" w:rsidRDefault="009357AC" w:rsidP="009357AC">
      <w:pPr>
        <w:pStyle w:val="a3"/>
        <w:numPr>
          <w:ilvl w:val="1"/>
          <w:numId w:val="2"/>
        </w:numPr>
        <w:ind w:firstLineChars="0"/>
        <w:rPr>
          <w:b/>
          <w:sz w:val="24"/>
          <w:szCs w:val="24"/>
        </w:rPr>
      </w:pPr>
      <w:r w:rsidRPr="00E155C4">
        <w:rPr>
          <w:rFonts w:hint="eastAsia"/>
          <w:b/>
          <w:sz w:val="24"/>
          <w:szCs w:val="24"/>
        </w:rPr>
        <w:t>传递率的计算</w:t>
      </w:r>
    </w:p>
    <w:p w:rsidR="00BE0D71" w:rsidRDefault="00BE0D71" w:rsidP="00BE0D71">
      <w:pPr>
        <w:ind w:firstLineChars="200" w:firstLine="420"/>
      </w:pPr>
      <w:r w:rsidRPr="00BE0D71">
        <w:rPr>
          <w:rFonts w:hint="eastAsia"/>
        </w:rPr>
        <w:t>修正后的平均透过率的计算步骤如下</w:t>
      </w:r>
      <w:r w:rsidRPr="00BE0D71">
        <w:t>(见图7):</w:t>
      </w:r>
    </w:p>
    <w:p w:rsidR="00BE0D71" w:rsidRDefault="00CD6C70" w:rsidP="00CD6C70">
      <w:pPr>
        <w:ind w:firstLineChars="200" w:firstLine="420"/>
        <w:jc w:val="center"/>
        <w:rPr>
          <w:rFonts w:ascii="黑体" w:eastAsia="黑体" w:hAnsi="黑体" w:cs="Times New Roman"/>
        </w:rPr>
      </w:pPr>
      <w:r w:rsidRPr="00CD6C70">
        <w:rPr>
          <w:rFonts w:ascii="黑体" w:eastAsia="黑体" w:hAnsi="黑体" w:cs="Times New Roman"/>
          <w:noProof/>
        </w:rPr>
        <w:drawing>
          <wp:inline distT="0" distB="0" distL="0" distR="0">
            <wp:extent cx="5274310" cy="1869817"/>
            <wp:effectExtent l="0" t="0" r="2540" b="0"/>
            <wp:docPr id="7" name="图片 7" descr="C:\Users\吴磊磊\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吴磊磊\Desktop\1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869817"/>
                    </a:xfrm>
                    <a:prstGeom prst="rect">
                      <a:avLst/>
                    </a:prstGeom>
                    <a:noFill/>
                    <a:ln>
                      <a:noFill/>
                    </a:ln>
                  </pic:spPr>
                </pic:pic>
              </a:graphicData>
            </a:graphic>
          </wp:inline>
        </w:drawing>
      </w:r>
    </w:p>
    <w:p w:rsidR="00CD6C70" w:rsidRDefault="00CD6C70" w:rsidP="00CD6C70">
      <w:pPr>
        <w:ind w:firstLineChars="200" w:firstLine="420"/>
        <w:jc w:val="center"/>
      </w:pPr>
      <w:r w:rsidRPr="00CD6C70">
        <w:rPr>
          <w:rFonts w:hint="eastAsia"/>
        </w:rPr>
        <w:t>图</w:t>
      </w:r>
      <w:r w:rsidRPr="00CD6C70">
        <w:t>7:修正后的平均透过率测定原理</w:t>
      </w:r>
    </w:p>
    <w:p w:rsidR="00CD6C70" w:rsidRDefault="00CD6C70" w:rsidP="00CD6C70">
      <w:pPr>
        <w:ind w:firstLineChars="200" w:firstLine="420"/>
      </w:pPr>
      <w:r w:rsidRPr="00CD6C70">
        <w:rPr>
          <w:rFonts w:hint="eastAsia"/>
        </w:rPr>
        <w:t>从徒手得到的结果中，计算出每种振动的加权传递率频谱：</w:t>
      </w:r>
      <w:r w:rsidRPr="00CD6C70">
        <w:t xml:space="preserve"> </w:t>
      </w:r>
      <w:proofErr w:type="spellStart"/>
      <w:r w:rsidRPr="00CD6C70">
        <w:t>TR</w:t>
      </w:r>
      <w:r w:rsidRPr="00CD6C70">
        <w:rPr>
          <w:vertAlign w:val="subscript"/>
        </w:rPr>
        <w:t>sb</w:t>
      </w:r>
      <w:proofErr w:type="spellEnd"/>
      <w:r>
        <w:t xml:space="preserve"> = </w:t>
      </w:r>
      <w:proofErr w:type="spellStart"/>
      <w:r>
        <w:rPr>
          <w:rFonts w:hint="eastAsia"/>
        </w:rPr>
        <w:t>a</w:t>
      </w:r>
      <w:r w:rsidRPr="00CD6C70">
        <w:rPr>
          <w:vertAlign w:val="subscript"/>
        </w:rPr>
        <w:t>w</w:t>
      </w:r>
      <w:r w:rsidRPr="00CD6C70">
        <w:rPr>
          <w:rFonts w:hint="eastAsia"/>
          <w:vertAlign w:val="subscript"/>
        </w:rPr>
        <w:t>s</w:t>
      </w:r>
      <w:r w:rsidRPr="00CD6C70">
        <w:rPr>
          <w:vertAlign w:val="subscript"/>
        </w:rPr>
        <w:t>P</w:t>
      </w:r>
      <w:r w:rsidRPr="00CD6C70">
        <w:rPr>
          <w:rFonts w:hint="eastAsia"/>
          <w:vertAlign w:val="subscript"/>
        </w:rPr>
        <w:t>b</w:t>
      </w:r>
      <w:proofErr w:type="spellEnd"/>
      <w:r w:rsidRPr="00CD6C70">
        <w:t>/</w:t>
      </w:r>
      <w:proofErr w:type="spellStart"/>
      <w:r w:rsidRPr="00CD6C70">
        <w:t>a</w:t>
      </w:r>
      <w:r w:rsidRPr="00CD6C70">
        <w:rPr>
          <w:vertAlign w:val="subscript"/>
        </w:rPr>
        <w:t>wsRb</w:t>
      </w:r>
      <w:proofErr w:type="spellEnd"/>
    </w:p>
    <w:p w:rsidR="00CD6C70" w:rsidRDefault="00CD6C70" w:rsidP="00CD6C70">
      <w:pPr>
        <w:ind w:firstLineChars="200" w:firstLine="420"/>
        <w:rPr>
          <w:vertAlign w:val="subscript"/>
        </w:rPr>
      </w:pPr>
      <w:r>
        <w:rPr>
          <w:rFonts w:hint="eastAsia"/>
        </w:rPr>
        <w:t>从戴手套</w:t>
      </w:r>
      <w:r w:rsidRPr="00CD6C70">
        <w:rPr>
          <w:rFonts w:hint="eastAsia"/>
        </w:rPr>
        <w:t>得到的结果，计算每个振动谱的加权传递率</w:t>
      </w:r>
      <w:r w:rsidRPr="00CD6C70">
        <w:t>(两个值):</w:t>
      </w:r>
      <w:proofErr w:type="spellStart"/>
      <w:r w:rsidRPr="00CD6C70">
        <w:t>TR</w:t>
      </w:r>
      <w:r w:rsidRPr="00CD6C70">
        <w:rPr>
          <w:vertAlign w:val="subscript"/>
        </w:rPr>
        <w:t>s</w:t>
      </w:r>
      <w:r w:rsidRPr="00CD6C70">
        <w:rPr>
          <w:rFonts w:hint="eastAsia"/>
          <w:vertAlign w:val="subscript"/>
        </w:rPr>
        <w:t>g</w:t>
      </w:r>
      <w:proofErr w:type="spellEnd"/>
      <w:r w:rsidRPr="00CD6C70">
        <w:t xml:space="preserve">= </w:t>
      </w:r>
      <w:proofErr w:type="spellStart"/>
      <w:r w:rsidRPr="00CD6C70">
        <w:t>a</w:t>
      </w:r>
      <w:r w:rsidRPr="00CD6C70">
        <w:rPr>
          <w:vertAlign w:val="subscript"/>
        </w:rPr>
        <w:t>wsPg</w:t>
      </w:r>
      <w:proofErr w:type="spellEnd"/>
      <w:r w:rsidRPr="00CD6C70">
        <w:t xml:space="preserve">/ </w:t>
      </w:r>
      <w:proofErr w:type="spellStart"/>
      <w:r w:rsidRPr="00CD6C70">
        <w:t>a</w:t>
      </w:r>
      <w:r w:rsidRPr="00CD6C70">
        <w:rPr>
          <w:vertAlign w:val="subscript"/>
        </w:rPr>
        <w:t>wsRg</w:t>
      </w:r>
      <w:proofErr w:type="spellEnd"/>
    </w:p>
    <w:p w:rsidR="00CD6C70" w:rsidRDefault="00CD6C70" w:rsidP="00CD6C70">
      <w:pPr>
        <w:ind w:firstLineChars="200" w:firstLine="420"/>
        <w:rPr>
          <w:vertAlign w:val="subscript"/>
        </w:rPr>
      </w:pPr>
      <w:r w:rsidRPr="00CD6C70">
        <w:rPr>
          <w:rFonts w:hint="eastAsia"/>
        </w:rPr>
        <w:t>对每个振动</w:t>
      </w:r>
      <w:proofErr w:type="gramStart"/>
      <w:r w:rsidRPr="00CD6C70">
        <w:rPr>
          <w:rFonts w:hint="eastAsia"/>
        </w:rPr>
        <w:t>谱计算</w:t>
      </w:r>
      <w:proofErr w:type="gramEnd"/>
      <w:r w:rsidRPr="00CD6C70">
        <w:rPr>
          <w:rFonts w:hint="eastAsia"/>
        </w:rPr>
        <w:t>手套的修正透射率如下</w:t>
      </w:r>
      <w:r w:rsidRPr="00CD6C70">
        <w:t>TR</w:t>
      </w:r>
      <w:r w:rsidRPr="00CD6C70">
        <w:rPr>
          <w:rFonts w:hint="eastAsia"/>
          <w:vertAlign w:val="subscript"/>
        </w:rPr>
        <w:t>s</w:t>
      </w:r>
      <w:r w:rsidRPr="00CD6C70">
        <w:t xml:space="preserve"> = </w:t>
      </w:r>
      <w:proofErr w:type="spellStart"/>
      <w:r w:rsidRPr="00CD6C70">
        <w:t>TR</w:t>
      </w:r>
      <w:r w:rsidRPr="00CD6C70">
        <w:rPr>
          <w:vertAlign w:val="subscript"/>
        </w:rPr>
        <w:t>s</w:t>
      </w:r>
      <w:r w:rsidRPr="00CD6C70">
        <w:rPr>
          <w:rFonts w:hint="eastAsia"/>
          <w:vertAlign w:val="subscript"/>
        </w:rPr>
        <w:t>g</w:t>
      </w:r>
      <w:proofErr w:type="spellEnd"/>
      <w:r w:rsidRPr="00CD6C70">
        <w:t xml:space="preserve"> </w:t>
      </w:r>
      <w:r>
        <w:t>/</w:t>
      </w:r>
      <w:r w:rsidRPr="00CD6C70">
        <w:t xml:space="preserve"> </w:t>
      </w:r>
      <w:proofErr w:type="spellStart"/>
      <w:r w:rsidRPr="00CD6C70">
        <w:t>TR</w:t>
      </w:r>
      <w:r w:rsidRPr="00CD6C70">
        <w:rPr>
          <w:vertAlign w:val="subscript"/>
        </w:rPr>
        <w:t>sb</w:t>
      </w:r>
      <w:proofErr w:type="spellEnd"/>
    </w:p>
    <w:p w:rsidR="00CD6C70" w:rsidRPr="00CD6C70" w:rsidRDefault="00CD6C70" w:rsidP="00CD6C70">
      <w:pPr>
        <w:ind w:firstLineChars="200" w:firstLine="420"/>
      </w:pPr>
      <w:r w:rsidRPr="00CD6C70">
        <w:rPr>
          <w:rFonts w:hint="eastAsia"/>
        </w:rPr>
        <w:t>每个光谱</w:t>
      </w:r>
      <w:r w:rsidRPr="00CD6C70">
        <w:t>(M和H)的平均修正透射率</w:t>
      </w:r>
      <m:oMath>
        <m:acc>
          <m:accPr>
            <m:chr m:val="̅"/>
            <m:ctrlPr>
              <w:rPr>
                <w:rFonts w:ascii="Cambria Math" w:hAnsi="Cambria Math"/>
              </w:rPr>
            </m:ctrlPr>
          </m:accPr>
          <m:e>
            <m:r>
              <m:rPr>
                <m:sty m:val="p"/>
              </m:rPr>
              <w:rPr>
                <w:rFonts w:ascii="Cambria Math" w:hAnsi="Cambria Math"/>
              </w:rPr>
              <m:t>TRs</m:t>
            </m:r>
          </m:e>
        </m:acc>
      </m:oMath>
      <w:r w:rsidRPr="00CD6C70">
        <w:t>等于六个结果的算术平均值(三个受试者各测量两次)。此外，还要计算标准差和变异系数。</w:t>
      </w:r>
    </w:p>
    <w:p w:rsidR="009357AC" w:rsidRDefault="009357AC" w:rsidP="009357AC">
      <w:pPr>
        <w:pStyle w:val="a3"/>
        <w:numPr>
          <w:ilvl w:val="1"/>
          <w:numId w:val="2"/>
        </w:numPr>
        <w:ind w:firstLineChars="0"/>
        <w:rPr>
          <w:b/>
          <w:sz w:val="24"/>
          <w:szCs w:val="24"/>
        </w:rPr>
      </w:pPr>
      <w:r w:rsidRPr="00E155C4">
        <w:rPr>
          <w:rFonts w:hint="eastAsia"/>
          <w:b/>
          <w:sz w:val="24"/>
          <w:szCs w:val="24"/>
        </w:rPr>
        <w:t>防振手套的标准</w:t>
      </w:r>
    </w:p>
    <w:p w:rsidR="00CD6C70" w:rsidRDefault="00CD6C70" w:rsidP="00CD6C70">
      <w:pPr>
        <w:ind w:firstLineChars="200" w:firstLine="420"/>
      </w:pPr>
      <w:r w:rsidRPr="00CD6C70">
        <w:rPr>
          <w:rFonts w:hint="eastAsia"/>
        </w:rPr>
        <w:t>不符合下列条件的，不属于本标准所称的“防震手套”</w:t>
      </w:r>
      <w:r w:rsidRPr="00CD6C70">
        <w:t>:</w:t>
      </w:r>
    </w:p>
    <w:p w:rsidR="00CD6C70" w:rsidRDefault="00403726" w:rsidP="00CD6C70">
      <w:pPr>
        <w:ind w:firstLineChars="200" w:firstLine="420"/>
      </w:pPr>
      <m:oMath>
        <m:acc>
          <m:accPr>
            <m:chr m:val="̅"/>
            <m:ctrlPr>
              <w:rPr>
                <w:rFonts w:ascii="Cambria Math" w:hAnsi="Cambria Math"/>
              </w:rPr>
            </m:ctrlPr>
          </m:accPr>
          <m:e>
            <m:r>
              <m:rPr>
                <m:sty m:val="p"/>
              </m:rPr>
              <w:rPr>
                <w:rFonts w:ascii="Cambria Math" w:hAnsi="Cambria Math"/>
              </w:rPr>
              <m:t>TRM</m:t>
            </m:r>
          </m:e>
        </m:acc>
      </m:oMath>
      <w:r w:rsidR="00CD6C70">
        <w:rPr>
          <w:rFonts w:hint="eastAsia"/>
        </w:rPr>
        <w:t>＜</w:t>
      </w:r>
      <w:r w:rsidR="00CD6C70" w:rsidRPr="00CD6C70">
        <w:t xml:space="preserve"> 1.0 和</w:t>
      </w:r>
      <m:oMath>
        <m:acc>
          <m:accPr>
            <m:chr m:val="̅"/>
            <m:ctrlPr>
              <w:rPr>
                <w:rFonts w:ascii="Cambria Math" w:hAnsi="Cambria Math"/>
              </w:rPr>
            </m:ctrlPr>
          </m:accPr>
          <m:e>
            <m:r>
              <m:rPr>
                <m:sty m:val="p"/>
              </m:rPr>
              <w:rPr>
                <w:rFonts w:ascii="Cambria Math" w:hAnsi="Cambria Math"/>
              </w:rPr>
              <m:t>TRH</m:t>
            </m:r>
          </m:e>
        </m:acc>
      </m:oMath>
      <w:r w:rsidR="00CD6C70">
        <w:rPr>
          <w:rFonts w:hint="eastAsia"/>
        </w:rPr>
        <w:t>＜</w:t>
      </w:r>
      <w:r w:rsidR="00CD6C70" w:rsidRPr="00CD6C70">
        <w:t xml:space="preserve"> 0.6</w:t>
      </w:r>
    </w:p>
    <w:p w:rsidR="00CD6C70" w:rsidRDefault="00CD6C70" w:rsidP="00CD6C70">
      <w:pPr>
        <w:ind w:firstLineChars="200" w:firstLine="420"/>
      </w:pPr>
      <w:r w:rsidRPr="00CD6C70">
        <w:rPr>
          <w:rFonts w:hint="eastAsia"/>
        </w:rPr>
        <w:t>注意，符合这些标准并不意味着使用这种手套消除了振动暴露的危险。</w:t>
      </w:r>
    </w:p>
    <w:p w:rsidR="00CD6C70" w:rsidRDefault="00CD6C70" w:rsidP="00CD6C70">
      <w:pPr>
        <w:ind w:firstLineChars="200" w:firstLine="420"/>
      </w:pPr>
      <w:r w:rsidRPr="00CD6C70">
        <w:rPr>
          <w:rFonts w:hint="eastAsia"/>
        </w:rPr>
        <w:t>此外，根据本标准，只有当手套的手指与手套覆盖手掌的部分具有相同的属性</w:t>
      </w:r>
      <w:r w:rsidRPr="00CD6C70">
        <w:t>(材料和厚度)时，才能认为是“防震手套”。</w:t>
      </w:r>
    </w:p>
    <w:p w:rsidR="00CD6C70" w:rsidRPr="00CD6C70" w:rsidRDefault="00CD6C70" w:rsidP="00CD6C70">
      <w:pPr>
        <w:ind w:firstLineChars="200" w:firstLine="420"/>
      </w:pPr>
      <w:r w:rsidRPr="00CD6C70">
        <w:rPr>
          <w:rFonts w:hint="eastAsia"/>
        </w:rPr>
        <w:t>但是，如果这类手套符合振动传导率的要求，在手指与振动表面没有接触的情况下使用，可能会产生有益的效果</w:t>
      </w:r>
    </w:p>
    <w:p w:rsidR="009357AC" w:rsidRDefault="009357AC" w:rsidP="009357AC">
      <w:pPr>
        <w:pStyle w:val="a3"/>
        <w:numPr>
          <w:ilvl w:val="1"/>
          <w:numId w:val="2"/>
        </w:numPr>
        <w:ind w:firstLineChars="0"/>
        <w:rPr>
          <w:b/>
          <w:sz w:val="24"/>
          <w:szCs w:val="24"/>
        </w:rPr>
      </w:pPr>
      <w:r w:rsidRPr="00E155C4">
        <w:rPr>
          <w:rFonts w:hint="eastAsia"/>
          <w:b/>
          <w:sz w:val="24"/>
          <w:szCs w:val="24"/>
        </w:rPr>
        <w:lastRenderedPageBreak/>
        <w:t>传播率是频率的函数</w:t>
      </w:r>
    </w:p>
    <w:p w:rsidR="00CD6C70" w:rsidRDefault="00CD6C70" w:rsidP="00CD6C70">
      <w:pPr>
        <w:pStyle w:val="a3"/>
        <w:numPr>
          <w:ilvl w:val="2"/>
          <w:numId w:val="2"/>
        </w:numPr>
        <w:ind w:firstLineChars="0"/>
        <w:rPr>
          <w:b/>
          <w:sz w:val="24"/>
          <w:szCs w:val="24"/>
        </w:rPr>
      </w:pPr>
      <w:r>
        <w:rPr>
          <w:rFonts w:hint="eastAsia"/>
          <w:b/>
          <w:sz w:val="24"/>
          <w:szCs w:val="24"/>
        </w:rPr>
        <w:t>一般</w:t>
      </w:r>
    </w:p>
    <w:p w:rsidR="00CD6C70" w:rsidRPr="00CD6C70" w:rsidRDefault="00CD6C70" w:rsidP="00CD6C70">
      <w:pPr>
        <w:ind w:firstLineChars="200" w:firstLine="420"/>
      </w:pPr>
      <w:r w:rsidRPr="00CD6C70">
        <w:t>建议确定传播率作为频率的函数。这样，在已知振动谱的情况下，就可以估计手套对频率加权振动的影响。其计算原理与第7.1条所述的加权透射率计算原理相同</w:t>
      </w:r>
      <w:r>
        <w:rPr>
          <w:rFonts w:hint="eastAsia"/>
        </w:rPr>
        <w:t>。</w:t>
      </w:r>
    </w:p>
    <w:p w:rsidR="00CD6C70" w:rsidRDefault="00CD6C70" w:rsidP="00CD6C70">
      <w:pPr>
        <w:pStyle w:val="a3"/>
        <w:numPr>
          <w:ilvl w:val="2"/>
          <w:numId w:val="2"/>
        </w:numPr>
        <w:ind w:firstLineChars="0"/>
        <w:rPr>
          <w:b/>
          <w:sz w:val="24"/>
          <w:szCs w:val="24"/>
        </w:rPr>
      </w:pPr>
      <w:r w:rsidRPr="00CD6C70">
        <w:rPr>
          <w:rFonts w:hint="eastAsia"/>
          <w:b/>
          <w:sz w:val="24"/>
          <w:szCs w:val="24"/>
        </w:rPr>
        <w:t>三倍频程的传导率</w:t>
      </w:r>
    </w:p>
    <w:p w:rsidR="00CD6C70" w:rsidRDefault="00CD6C70" w:rsidP="00CD6C70">
      <w:pPr>
        <w:ind w:firstLineChars="200" w:firstLine="420"/>
      </w:pPr>
      <w:r w:rsidRPr="00CD6C70">
        <w:rPr>
          <w:rFonts w:hint="eastAsia"/>
        </w:rPr>
        <w:t>如果传递率作为频率的函数在三倍频带中被报告，结果应给出具有中心频率的三倍频带</w:t>
      </w:r>
    </w:p>
    <w:p w:rsidR="00CD6C70" w:rsidRDefault="00CD6C70" w:rsidP="00CD6C70">
      <w:pPr>
        <w:ind w:firstLineChars="200" w:firstLine="420"/>
      </w:pPr>
      <w:r>
        <w:rPr>
          <w:rFonts w:hint="eastAsia"/>
        </w:rPr>
        <w:t>从31.5</w:t>
      </w:r>
      <w:r>
        <w:t>H</w:t>
      </w:r>
      <w:r>
        <w:rPr>
          <w:rFonts w:hint="eastAsia"/>
        </w:rPr>
        <w:t>z到200</w:t>
      </w:r>
      <w:r>
        <w:t>H</w:t>
      </w:r>
      <w:r>
        <w:rPr>
          <w:rFonts w:hint="eastAsia"/>
        </w:rPr>
        <w:t>z</w:t>
      </w:r>
      <w:r w:rsidRPr="00CD6C70">
        <w:rPr>
          <w:rFonts w:hint="eastAsia"/>
        </w:rPr>
        <w:t>根据用振动谱</w:t>
      </w:r>
      <w:r w:rsidR="00724315" w:rsidRPr="00CD6C70">
        <w:t>M</w:t>
      </w:r>
      <w:r w:rsidRPr="00CD6C70">
        <w:rPr>
          <w:rFonts w:hint="eastAsia"/>
        </w:rPr>
        <w:t>得到的结果</w:t>
      </w:r>
    </w:p>
    <w:p w:rsidR="00CD6C70" w:rsidRPr="00CD6C70" w:rsidRDefault="00CD6C70" w:rsidP="00CD6C70">
      <w:pPr>
        <w:ind w:firstLineChars="200" w:firstLine="420"/>
      </w:pPr>
      <w:r>
        <w:rPr>
          <w:rFonts w:hint="eastAsia"/>
        </w:rPr>
        <w:t>从200</w:t>
      </w:r>
      <w:r>
        <w:t>H</w:t>
      </w:r>
      <w:r>
        <w:rPr>
          <w:rFonts w:hint="eastAsia"/>
        </w:rPr>
        <w:t>z到1250</w:t>
      </w:r>
      <w:r>
        <w:t>H</w:t>
      </w:r>
      <w:r>
        <w:rPr>
          <w:rFonts w:hint="eastAsia"/>
        </w:rPr>
        <w:t>z</w:t>
      </w:r>
      <w:r w:rsidRPr="00CD6C70">
        <w:t>根据用振动谱H得到的结果。</w:t>
      </w:r>
    </w:p>
    <w:p w:rsidR="00CD6C70" w:rsidRDefault="00CD6C70" w:rsidP="00CD6C70">
      <w:pPr>
        <w:pStyle w:val="a3"/>
        <w:numPr>
          <w:ilvl w:val="2"/>
          <w:numId w:val="2"/>
        </w:numPr>
        <w:ind w:firstLineChars="0"/>
        <w:rPr>
          <w:b/>
          <w:sz w:val="24"/>
          <w:szCs w:val="24"/>
        </w:rPr>
      </w:pPr>
      <w:r w:rsidRPr="00CD6C70">
        <w:rPr>
          <w:rFonts w:hint="eastAsia"/>
          <w:b/>
          <w:sz w:val="24"/>
          <w:szCs w:val="24"/>
        </w:rPr>
        <w:t>窄带分析中的传递率</w:t>
      </w:r>
    </w:p>
    <w:p w:rsidR="00CD6C70" w:rsidRDefault="00CD6C70" w:rsidP="00CD6C70">
      <w:pPr>
        <w:ind w:firstLineChars="200" w:firstLine="420"/>
      </w:pPr>
      <w:r w:rsidRPr="00CD6C70">
        <w:rPr>
          <w:rFonts w:hint="eastAsia"/>
        </w:rPr>
        <w:t>如果用窄带分析的方法测量传递率，用两个振动谱应得到的结果如下</w:t>
      </w:r>
      <w:r w:rsidRPr="00CD6C70">
        <w:t>:</w:t>
      </w:r>
    </w:p>
    <w:p w:rsidR="00724315" w:rsidRDefault="00724315" w:rsidP="00724315">
      <w:pPr>
        <w:ind w:firstLineChars="200" w:firstLine="420"/>
      </w:pPr>
      <w:r>
        <w:rPr>
          <w:rFonts w:hint="eastAsia"/>
        </w:rPr>
        <w:t>从32.0</w:t>
      </w:r>
      <w:r>
        <w:t>H</w:t>
      </w:r>
      <w:r>
        <w:rPr>
          <w:rFonts w:hint="eastAsia"/>
        </w:rPr>
        <w:t>z到200</w:t>
      </w:r>
      <w:r>
        <w:t>H</w:t>
      </w:r>
      <w:r>
        <w:rPr>
          <w:rFonts w:hint="eastAsia"/>
        </w:rPr>
        <w:t>z</w:t>
      </w:r>
      <w:r w:rsidRPr="00CD6C70">
        <w:rPr>
          <w:rFonts w:hint="eastAsia"/>
        </w:rPr>
        <w:t>根据用振动谱</w:t>
      </w:r>
      <w:r w:rsidRPr="00CD6C70">
        <w:t>M</w:t>
      </w:r>
      <w:r w:rsidRPr="00CD6C70">
        <w:rPr>
          <w:rFonts w:hint="eastAsia"/>
        </w:rPr>
        <w:t>得到的结果</w:t>
      </w:r>
    </w:p>
    <w:p w:rsidR="00724315" w:rsidRPr="00CD6C70" w:rsidRDefault="00724315" w:rsidP="00724315">
      <w:pPr>
        <w:ind w:firstLineChars="200" w:firstLine="420"/>
      </w:pPr>
      <w:r>
        <w:rPr>
          <w:rFonts w:hint="eastAsia"/>
        </w:rPr>
        <w:t>从200</w:t>
      </w:r>
      <w:r>
        <w:t>H</w:t>
      </w:r>
      <w:r>
        <w:rPr>
          <w:rFonts w:hint="eastAsia"/>
        </w:rPr>
        <w:t>z到1250</w:t>
      </w:r>
      <w:r>
        <w:t>H</w:t>
      </w:r>
      <w:r>
        <w:rPr>
          <w:rFonts w:hint="eastAsia"/>
        </w:rPr>
        <w:t>z</w:t>
      </w:r>
      <w:r w:rsidRPr="00CD6C70">
        <w:t>根据用振动谱H得到的结果。</w:t>
      </w:r>
    </w:p>
    <w:p w:rsidR="009357AC" w:rsidRDefault="009357AC" w:rsidP="00C84F95">
      <w:pPr>
        <w:pStyle w:val="a3"/>
        <w:numPr>
          <w:ilvl w:val="0"/>
          <w:numId w:val="2"/>
        </w:numPr>
        <w:ind w:firstLineChars="0"/>
        <w:rPr>
          <w:b/>
          <w:sz w:val="24"/>
          <w:szCs w:val="24"/>
        </w:rPr>
      </w:pPr>
      <w:r w:rsidRPr="00E155C4">
        <w:rPr>
          <w:rFonts w:hint="eastAsia"/>
          <w:b/>
          <w:sz w:val="24"/>
          <w:szCs w:val="24"/>
        </w:rPr>
        <w:t>测试报告</w:t>
      </w:r>
    </w:p>
    <w:p w:rsidR="00724315" w:rsidRDefault="00724315" w:rsidP="00724315">
      <w:pPr>
        <w:ind w:firstLineChars="200" w:firstLine="420"/>
      </w:pPr>
      <w:r w:rsidRPr="00724315">
        <w:rPr>
          <w:rFonts w:hint="eastAsia"/>
        </w:rPr>
        <w:t>检测报告应包含以下内容</w:t>
      </w:r>
      <w:r w:rsidRPr="00724315">
        <w:t>:</w:t>
      </w:r>
    </w:p>
    <w:p w:rsidR="00724315" w:rsidRDefault="00724315" w:rsidP="00724315">
      <w:pPr>
        <w:pStyle w:val="a3"/>
        <w:numPr>
          <w:ilvl w:val="0"/>
          <w:numId w:val="3"/>
        </w:numPr>
        <w:ind w:firstLineChars="0"/>
      </w:pPr>
      <w:r w:rsidRPr="00724315">
        <w:rPr>
          <w:rFonts w:hint="eastAsia"/>
        </w:rPr>
        <w:t>手套制造商的名称和地址</w:t>
      </w:r>
      <w:r w:rsidRPr="00724315">
        <w:t>;</w:t>
      </w:r>
    </w:p>
    <w:p w:rsidR="00724315" w:rsidRDefault="00724315" w:rsidP="00724315">
      <w:pPr>
        <w:pStyle w:val="a3"/>
        <w:numPr>
          <w:ilvl w:val="0"/>
          <w:numId w:val="3"/>
        </w:numPr>
        <w:ind w:firstLineChars="0"/>
      </w:pPr>
      <w:r w:rsidRPr="00724315">
        <w:t>手套的型号/类型和状态(新的或使用过的);</w:t>
      </w:r>
    </w:p>
    <w:p w:rsidR="00724315" w:rsidRDefault="00724315" w:rsidP="00724315">
      <w:pPr>
        <w:pStyle w:val="a3"/>
        <w:numPr>
          <w:ilvl w:val="0"/>
          <w:numId w:val="3"/>
        </w:numPr>
        <w:ind w:firstLineChars="0"/>
      </w:pPr>
      <w:r w:rsidRPr="00724315">
        <w:t>测试样本的描述(尺寸、重量、重量、颜色)</w:t>
      </w:r>
    </w:p>
    <w:p w:rsidR="00724315" w:rsidRDefault="00724315" w:rsidP="00724315">
      <w:pPr>
        <w:pStyle w:val="a3"/>
        <w:numPr>
          <w:ilvl w:val="0"/>
          <w:numId w:val="3"/>
        </w:numPr>
        <w:ind w:firstLineChars="0"/>
      </w:pPr>
      <w:r w:rsidRPr="00724315">
        <w:t>测试日期;</w:t>
      </w:r>
    </w:p>
    <w:p w:rsidR="00724315" w:rsidRDefault="00724315" w:rsidP="00724315">
      <w:pPr>
        <w:pStyle w:val="a3"/>
        <w:numPr>
          <w:ilvl w:val="0"/>
          <w:numId w:val="3"/>
        </w:numPr>
        <w:ind w:firstLineChars="0"/>
      </w:pPr>
      <w:r w:rsidRPr="00724315">
        <w:t>检测设备说明;</w:t>
      </w:r>
    </w:p>
    <w:p w:rsidR="00724315" w:rsidRDefault="00724315" w:rsidP="00724315">
      <w:pPr>
        <w:pStyle w:val="a3"/>
        <w:numPr>
          <w:ilvl w:val="0"/>
          <w:numId w:val="3"/>
        </w:numPr>
        <w:ind w:firstLineChars="0"/>
      </w:pPr>
      <w:r w:rsidRPr="00724315">
        <w:t>测量条件;</w:t>
      </w:r>
    </w:p>
    <w:p w:rsidR="00580831" w:rsidRDefault="00724315" w:rsidP="00580831">
      <w:pPr>
        <w:pStyle w:val="a3"/>
        <w:numPr>
          <w:ilvl w:val="0"/>
          <w:numId w:val="3"/>
        </w:numPr>
        <w:ind w:firstLineChars="0"/>
      </w:pPr>
      <w:r w:rsidRPr="00724315">
        <w:t>振动衰减的结果:振动谱M和H的平均修正透射率、标准差和变异系数。如果可能:传播率作为频率的函数(见第7.3条);</w:t>
      </w:r>
    </w:p>
    <w:p w:rsidR="00580831" w:rsidRDefault="00724315" w:rsidP="00580831">
      <w:pPr>
        <w:pStyle w:val="a3"/>
        <w:numPr>
          <w:ilvl w:val="0"/>
          <w:numId w:val="3"/>
        </w:numPr>
        <w:ind w:firstLineChars="0"/>
      </w:pPr>
      <w:r w:rsidRPr="00724315">
        <w:lastRenderedPageBreak/>
        <w:t>由(研究所、实验室、负责人)进行的试验</w:t>
      </w:r>
    </w:p>
    <w:p w:rsidR="00C23BE9" w:rsidRPr="00580831" w:rsidRDefault="00C23BE9" w:rsidP="00580831">
      <w:pPr>
        <w:pStyle w:val="a3"/>
        <w:numPr>
          <w:ilvl w:val="0"/>
          <w:numId w:val="3"/>
        </w:numPr>
        <w:ind w:firstLineChars="0"/>
      </w:pPr>
      <w:r w:rsidRPr="00580831">
        <w:rPr>
          <w:rFonts w:hint="eastAsia"/>
          <w:b/>
          <w:sz w:val="24"/>
          <w:szCs w:val="24"/>
        </w:rPr>
        <w:t>附录</w:t>
      </w:r>
      <w:r w:rsidR="00924AA4" w:rsidRPr="00580831">
        <w:rPr>
          <w:b/>
          <w:sz w:val="24"/>
          <w:szCs w:val="24"/>
        </w:rPr>
        <w:t>A</w:t>
      </w:r>
    </w:p>
    <w:p w:rsidR="00C23BE9" w:rsidRDefault="00C23BE9" w:rsidP="00C23BE9">
      <w:pPr>
        <w:jc w:val="center"/>
        <w:rPr>
          <w:b/>
          <w:szCs w:val="21"/>
        </w:rPr>
      </w:pPr>
      <w:r w:rsidRPr="00C23BE9">
        <w:rPr>
          <w:rFonts w:hint="eastAsia"/>
          <w:b/>
          <w:szCs w:val="21"/>
        </w:rPr>
        <w:t>振动试验信号的数学定义</w:t>
      </w:r>
    </w:p>
    <w:p w:rsidR="00C23BE9" w:rsidRDefault="00C23BE9" w:rsidP="00C23BE9">
      <w:pPr>
        <w:jc w:val="left"/>
        <w:rPr>
          <w:szCs w:val="21"/>
        </w:rPr>
      </w:pPr>
      <w:r w:rsidRPr="00C23BE9">
        <w:rPr>
          <w:rFonts w:hint="eastAsia"/>
          <w:szCs w:val="21"/>
        </w:rPr>
        <w:t>功率谱密度</w:t>
      </w:r>
      <w:r w:rsidRPr="00C23BE9">
        <w:rPr>
          <w:szCs w:val="21"/>
        </w:rPr>
        <w:t>(PSD)方程:</w:t>
      </w:r>
    </w:p>
    <w:p w:rsidR="00C23BE9" w:rsidRDefault="00C23BE9" w:rsidP="00C23BE9">
      <w:pPr>
        <w:jc w:val="left"/>
      </w:pPr>
      <w:r w:rsidRPr="00C23BE9">
        <w:t xml:space="preserve"> </w:t>
      </w:r>
      <w:r>
        <w:rPr>
          <w:noProof/>
        </w:rPr>
        <w:drawing>
          <wp:inline distT="0" distB="0" distL="0" distR="0">
            <wp:extent cx="1930854" cy="349250"/>
            <wp:effectExtent l="0" t="0" r="0" b="0"/>
            <wp:docPr id="8" name="图片 8" descr="C:\Users\吴磊磊\AppData\Roaming\Tencent\Users\1148487897\QQ\WinTemp\RichOle\4EL(XI86$WW51R`P27I}6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吴磊磊\AppData\Roaming\Tencent\Users\1148487897\QQ\WinTemp\RichOle\4EL(XI86$WW51R`P27I}6J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4304" cy="386050"/>
                    </a:xfrm>
                    <a:prstGeom prst="rect">
                      <a:avLst/>
                    </a:prstGeom>
                    <a:noFill/>
                    <a:ln>
                      <a:noFill/>
                    </a:ln>
                  </pic:spPr>
                </pic:pic>
              </a:graphicData>
            </a:graphic>
          </wp:inline>
        </w:drawing>
      </w:r>
    </w:p>
    <w:p w:rsidR="00C23BE9" w:rsidRDefault="00C23BE9" w:rsidP="00C23BE9">
      <w:pPr>
        <w:jc w:val="left"/>
      </w:pPr>
      <w:r>
        <w:rPr>
          <w:rFonts w:hint="eastAsia"/>
        </w:rPr>
        <w:t>当</w:t>
      </w:r>
    </w:p>
    <w:p w:rsidR="00C23BE9" w:rsidRDefault="00C23BE9" w:rsidP="00C23BE9">
      <w:pPr>
        <w:jc w:val="left"/>
        <w:rPr>
          <w:szCs w:val="21"/>
        </w:rPr>
      </w:pPr>
      <w:r>
        <w:rPr>
          <w:noProof/>
        </w:rPr>
        <w:drawing>
          <wp:inline distT="0" distB="0" distL="0" distR="0">
            <wp:extent cx="1873250" cy="495300"/>
            <wp:effectExtent l="0" t="0" r="0" b="0"/>
            <wp:docPr id="9" name="图片 9" descr="C:\Users\吴磊磊\AppData\Roaming\Tencent\Users\1148487897\QQ\WinTemp\RichOle\B4_7W(@XZM7(6IKTAU}M`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吴磊磊\AppData\Roaming\Tencent\Users\1148487897\QQ\WinTemp\RichOle\B4_7W(@XZM7(6IKTAU}M`B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3250" cy="495300"/>
                    </a:xfrm>
                    <a:prstGeom prst="rect">
                      <a:avLst/>
                    </a:prstGeom>
                    <a:noFill/>
                    <a:ln>
                      <a:noFill/>
                    </a:ln>
                  </pic:spPr>
                </pic:pic>
              </a:graphicData>
            </a:graphic>
          </wp:inline>
        </w:drawing>
      </w:r>
    </w:p>
    <w:p w:rsidR="00C23BE9" w:rsidRDefault="00C23BE9" w:rsidP="00C23BE9">
      <w:pPr>
        <w:jc w:val="left"/>
        <w:rPr>
          <w:szCs w:val="21"/>
        </w:rPr>
      </w:pPr>
      <w:r>
        <w:rPr>
          <w:rFonts w:hint="eastAsia"/>
          <w:szCs w:val="21"/>
        </w:rPr>
        <w:t>并且</w:t>
      </w:r>
    </w:p>
    <w:p w:rsidR="00C23BE9" w:rsidRDefault="00C23BE9" w:rsidP="00C23BE9">
      <w:pPr>
        <w:jc w:val="left"/>
        <w:rPr>
          <w:szCs w:val="21"/>
        </w:rPr>
      </w:pPr>
      <w:r>
        <w:rPr>
          <w:noProof/>
        </w:rPr>
        <w:drawing>
          <wp:inline distT="0" distB="0" distL="0" distR="0" wp14:anchorId="655D8D91" wp14:editId="5CE94462">
            <wp:extent cx="1819048" cy="571429"/>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19048" cy="571429"/>
                    </a:xfrm>
                    <a:prstGeom prst="rect">
                      <a:avLst/>
                    </a:prstGeom>
                  </pic:spPr>
                </pic:pic>
              </a:graphicData>
            </a:graphic>
          </wp:inline>
        </w:drawing>
      </w:r>
    </w:p>
    <w:p w:rsidR="00C23BE9" w:rsidRDefault="00C23BE9" w:rsidP="00C23BE9">
      <w:pPr>
        <w:jc w:val="left"/>
        <w:rPr>
          <w:szCs w:val="21"/>
        </w:rPr>
      </w:pPr>
      <w:r>
        <w:rPr>
          <w:rFonts w:hint="eastAsia"/>
          <w:szCs w:val="21"/>
        </w:rPr>
        <w:t>此外</w:t>
      </w:r>
    </w:p>
    <w:p w:rsidR="00C23BE9" w:rsidRDefault="00C23BE9" w:rsidP="00C23BE9">
      <w:pPr>
        <w:jc w:val="left"/>
        <w:rPr>
          <w:szCs w:val="21"/>
        </w:rPr>
      </w:pPr>
      <w:r>
        <w:rPr>
          <w:noProof/>
        </w:rPr>
        <w:drawing>
          <wp:inline distT="0" distB="0" distL="0" distR="0" wp14:anchorId="692B69B8" wp14:editId="78FDFE24">
            <wp:extent cx="771429" cy="1028571"/>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71429" cy="1028571"/>
                    </a:xfrm>
                    <a:prstGeom prst="rect">
                      <a:avLst/>
                    </a:prstGeom>
                  </pic:spPr>
                </pic:pic>
              </a:graphicData>
            </a:graphic>
          </wp:inline>
        </w:drawing>
      </w:r>
    </w:p>
    <w:p w:rsidR="00C23BE9" w:rsidRDefault="00C23BE9" w:rsidP="00C23BE9">
      <w:pPr>
        <w:jc w:val="left"/>
        <w:rPr>
          <w:szCs w:val="21"/>
        </w:rPr>
      </w:pPr>
      <w:r>
        <w:rPr>
          <w:rFonts w:hint="eastAsia"/>
          <w:szCs w:val="21"/>
        </w:rPr>
        <w:t>f</w:t>
      </w:r>
      <w:r>
        <w:rPr>
          <w:szCs w:val="21"/>
        </w:rPr>
        <w:t xml:space="preserve">  </w:t>
      </w:r>
      <w:r>
        <w:rPr>
          <w:rFonts w:hint="eastAsia"/>
          <w:szCs w:val="21"/>
        </w:rPr>
        <w:t>频率，</w:t>
      </w:r>
      <w:r>
        <w:rPr>
          <w:szCs w:val="21"/>
        </w:rPr>
        <w:t>H</w:t>
      </w:r>
      <w:r>
        <w:rPr>
          <w:rFonts w:hint="eastAsia"/>
          <w:szCs w:val="21"/>
        </w:rPr>
        <w:t>z</w:t>
      </w:r>
    </w:p>
    <w:p w:rsidR="00C23BE9" w:rsidRDefault="00C23BE9" w:rsidP="00C23BE9">
      <w:pPr>
        <w:jc w:val="left"/>
        <w:rPr>
          <w:szCs w:val="21"/>
        </w:rPr>
      </w:pPr>
      <w:r w:rsidRPr="00C23BE9">
        <w:rPr>
          <w:rFonts w:hint="eastAsia"/>
          <w:szCs w:val="21"/>
        </w:rPr>
        <w:t>滤波器截止频率</w:t>
      </w:r>
      <w:r w:rsidRPr="00C23BE9">
        <w:rPr>
          <w:szCs w:val="21"/>
        </w:rPr>
        <w:t>f</w:t>
      </w:r>
      <w:r w:rsidRPr="00C23BE9">
        <w:rPr>
          <w:szCs w:val="21"/>
          <w:vertAlign w:val="subscript"/>
        </w:rPr>
        <w:t>c</w:t>
      </w:r>
      <w:r w:rsidRPr="00C23BE9">
        <w:rPr>
          <w:szCs w:val="21"/>
        </w:rPr>
        <w:t>和常数因子c如下表所示。</w:t>
      </w:r>
    </w:p>
    <w:p w:rsidR="00C23BE9" w:rsidRDefault="00C23BE9" w:rsidP="00C23BE9">
      <w:pPr>
        <w:jc w:val="center"/>
        <w:rPr>
          <w:szCs w:val="21"/>
        </w:rPr>
      </w:pPr>
      <w:r w:rsidRPr="00C23BE9">
        <w:rPr>
          <w:rFonts w:hint="eastAsia"/>
          <w:szCs w:val="21"/>
        </w:rPr>
        <w:t>表</w:t>
      </w:r>
      <w:r w:rsidRPr="00C23BE9">
        <w:rPr>
          <w:szCs w:val="21"/>
        </w:rPr>
        <w:t>A.1:振动谱的截止频率f</w:t>
      </w:r>
      <w:r w:rsidRPr="00C23BE9">
        <w:rPr>
          <w:rFonts w:hint="eastAsia"/>
          <w:szCs w:val="21"/>
          <w:vertAlign w:val="subscript"/>
        </w:rPr>
        <w:t>c</w:t>
      </w:r>
      <w:r w:rsidRPr="00C23BE9">
        <w:rPr>
          <w:szCs w:val="21"/>
        </w:rPr>
        <w:t>和常数因子c</w:t>
      </w:r>
    </w:p>
    <w:p w:rsidR="00C23BE9" w:rsidRDefault="00C23BE9" w:rsidP="00C23BE9">
      <w:pPr>
        <w:jc w:val="center"/>
        <w:rPr>
          <w:szCs w:val="21"/>
        </w:rPr>
      </w:pPr>
      <w:r w:rsidRPr="00C23BE9">
        <w:rPr>
          <w:szCs w:val="21"/>
        </w:rPr>
        <w:t>(滤波器斜率为12分贝/八度，巴特沃思特性)</w:t>
      </w:r>
    </w:p>
    <w:tbl>
      <w:tblPr>
        <w:tblStyle w:val="a5"/>
        <w:tblW w:w="0" w:type="auto"/>
        <w:tblLook w:val="04A0" w:firstRow="1" w:lastRow="0" w:firstColumn="1" w:lastColumn="0" w:noHBand="0" w:noVBand="1"/>
      </w:tblPr>
      <w:tblGrid>
        <w:gridCol w:w="1659"/>
        <w:gridCol w:w="1659"/>
        <w:gridCol w:w="1659"/>
        <w:gridCol w:w="1659"/>
        <w:gridCol w:w="1660"/>
      </w:tblGrid>
      <w:tr w:rsidR="00C23BE9" w:rsidTr="00C23BE9">
        <w:tc>
          <w:tcPr>
            <w:tcW w:w="1659" w:type="dxa"/>
            <w:vAlign w:val="center"/>
          </w:tcPr>
          <w:p w:rsidR="00C23BE9" w:rsidRDefault="00C23BE9" w:rsidP="00C23BE9">
            <w:pPr>
              <w:jc w:val="center"/>
              <w:rPr>
                <w:szCs w:val="21"/>
              </w:rPr>
            </w:pPr>
            <w:r>
              <w:rPr>
                <w:rFonts w:hint="eastAsia"/>
                <w:szCs w:val="21"/>
              </w:rPr>
              <w:t>光谱</w:t>
            </w:r>
          </w:p>
        </w:tc>
        <w:tc>
          <w:tcPr>
            <w:tcW w:w="1659" w:type="dxa"/>
            <w:vAlign w:val="center"/>
          </w:tcPr>
          <w:p w:rsidR="00C23BE9" w:rsidRDefault="00C23BE9" w:rsidP="00C23BE9">
            <w:pPr>
              <w:jc w:val="center"/>
              <w:rPr>
                <w:szCs w:val="21"/>
              </w:rPr>
            </w:pPr>
            <w:r>
              <w:rPr>
                <w:rFonts w:hint="eastAsia"/>
                <w:szCs w:val="21"/>
              </w:rPr>
              <w:t>f</w:t>
            </w:r>
            <w:r w:rsidRPr="00C23BE9">
              <w:rPr>
                <w:rFonts w:hint="eastAsia"/>
                <w:szCs w:val="21"/>
                <w:vertAlign w:val="subscript"/>
              </w:rPr>
              <w:t>c</w:t>
            </w:r>
            <w:r>
              <w:rPr>
                <w:rFonts w:hint="eastAsia"/>
                <w:szCs w:val="21"/>
              </w:rPr>
              <w:t>（</w:t>
            </w:r>
            <w:r>
              <w:rPr>
                <w:szCs w:val="21"/>
              </w:rPr>
              <w:t>HP</w:t>
            </w:r>
            <w:r w:rsidRPr="00C23BE9">
              <w:rPr>
                <w:rFonts w:hint="eastAsia"/>
                <w:szCs w:val="21"/>
                <w:vertAlign w:val="subscript"/>
              </w:rPr>
              <w:t>12</w:t>
            </w:r>
            <w:r>
              <w:rPr>
                <w:rFonts w:hint="eastAsia"/>
                <w:szCs w:val="21"/>
              </w:rPr>
              <w:t>）Hz</w:t>
            </w:r>
          </w:p>
        </w:tc>
        <w:tc>
          <w:tcPr>
            <w:tcW w:w="1659" w:type="dxa"/>
            <w:vAlign w:val="center"/>
          </w:tcPr>
          <w:p w:rsidR="00C23BE9" w:rsidRDefault="00C23BE9" w:rsidP="00C23BE9">
            <w:pPr>
              <w:jc w:val="center"/>
              <w:rPr>
                <w:szCs w:val="21"/>
              </w:rPr>
            </w:pPr>
            <w:r>
              <w:rPr>
                <w:rFonts w:hint="eastAsia"/>
                <w:szCs w:val="21"/>
              </w:rPr>
              <w:t>f</w:t>
            </w:r>
            <w:r w:rsidRPr="00C23BE9">
              <w:rPr>
                <w:rFonts w:hint="eastAsia"/>
                <w:szCs w:val="21"/>
                <w:vertAlign w:val="subscript"/>
              </w:rPr>
              <w:t>c</w:t>
            </w:r>
            <w:r>
              <w:rPr>
                <w:rFonts w:hint="eastAsia"/>
                <w:szCs w:val="21"/>
              </w:rPr>
              <w:t>（</w:t>
            </w:r>
            <w:r>
              <w:rPr>
                <w:szCs w:val="21"/>
              </w:rPr>
              <w:t>LP</w:t>
            </w:r>
            <w:r w:rsidRPr="00C23BE9">
              <w:rPr>
                <w:rFonts w:hint="eastAsia"/>
                <w:szCs w:val="21"/>
                <w:vertAlign w:val="subscript"/>
              </w:rPr>
              <w:t>12</w:t>
            </w:r>
            <w:r>
              <w:rPr>
                <w:rFonts w:hint="eastAsia"/>
                <w:szCs w:val="21"/>
              </w:rPr>
              <w:t>）Hz</w:t>
            </w:r>
          </w:p>
        </w:tc>
        <w:tc>
          <w:tcPr>
            <w:tcW w:w="1659" w:type="dxa"/>
            <w:vAlign w:val="center"/>
          </w:tcPr>
          <w:p w:rsidR="00C23BE9" w:rsidRDefault="00C23BE9" w:rsidP="00C23BE9">
            <w:pPr>
              <w:jc w:val="center"/>
              <w:rPr>
                <w:szCs w:val="21"/>
              </w:rPr>
            </w:pPr>
            <w:r>
              <w:rPr>
                <w:rFonts w:hint="eastAsia"/>
                <w:szCs w:val="21"/>
              </w:rPr>
              <w:t>c（m/s</w:t>
            </w:r>
            <w:r w:rsidRPr="00C23BE9">
              <w:rPr>
                <w:rFonts w:hint="eastAsia"/>
                <w:szCs w:val="21"/>
                <w:vertAlign w:val="superscript"/>
              </w:rPr>
              <w:t>2</w:t>
            </w:r>
            <w:r>
              <w:rPr>
                <w:rFonts w:hint="eastAsia"/>
                <w:szCs w:val="21"/>
              </w:rPr>
              <w:t>）</w:t>
            </w:r>
            <w:r w:rsidRPr="00C23BE9">
              <w:rPr>
                <w:rFonts w:hint="eastAsia"/>
                <w:szCs w:val="21"/>
                <w:vertAlign w:val="superscript"/>
              </w:rPr>
              <w:t>2</w:t>
            </w:r>
            <w:r>
              <w:rPr>
                <w:rFonts w:hint="eastAsia"/>
                <w:szCs w:val="21"/>
              </w:rPr>
              <w:t>/</w:t>
            </w:r>
            <w:r>
              <w:rPr>
                <w:szCs w:val="21"/>
              </w:rPr>
              <w:t>H</w:t>
            </w:r>
            <w:r>
              <w:rPr>
                <w:rFonts w:hint="eastAsia"/>
                <w:szCs w:val="21"/>
              </w:rPr>
              <w:t>z</w:t>
            </w:r>
          </w:p>
        </w:tc>
        <w:tc>
          <w:tcPr>
            <w:tcW w:w="1660" w:type="dxa"/>
            <w:vAlign w:val="center"/>
          </w:tcPr>
          <w:p w:rsidR="00C23BE9" w:rsidRDefault="00C23BE9" w:rsidP="00C23BE9">
            <w:pPr>
              <w:jc w:val="center"/>
              <w:rPr>
                <w:szCs w:val="21"/>
              </w:rPr>
            </w:pPr>
            <w:r>
              <w:rPr>
                <w:rFonts w:hint="eastAsia"/>
                <w:szCs w:val="21"/>
              </w:rPr>
              <w:t>评论</w:t>
            </w:r>
          </w:p>
        </w:tc>
      </w:tr>
      <w:tr w:rsidR="00C23BE9" w:rsidTr="00C23BE9">
        <w:tc>
          <w:tcPr>
            <w:tcW w:w="1659" w:type="dxa"/>
            <w:vAlign w:val="center"/>
          </w:tcPr>
          <w:p w:rsidR="00C23BE9" w:rsidRDefault="00C23BE9" w:rsidP="00C23BE9">
            <w:pPr>
              <w:jc w:val="center"/>
              <w:rPr>
                <w:szCs w:val="21"/>
              </w:rPr>
            </w:pPr>
            <w:r>
              <w:rPr>
                <w:rFonts w:hint="eastAsia"/>
                <w:szCs w:val="21"/>
              </w:rPr>
              <w:t>L</w:t>
            </w:r>
          </w:p>
        </w:tc>
        <w:tc>
          <w:tcPr>
            <w:tcW w:w="1659" w:type="dxa"/>
            <w:vAlign w:val="center"/>
          </w:tcPr>
          <w:p w:rsidR="00C23BE9" w:rsidRDefault="00C23BE9" w:rsidP="00C23BE9">
            <w:pPr>
              <w:jc w:val="center"/>
              <w:rPr>
                <w:szCs w:val="21"/>
              </w:rPr>
            </w:pPr>
            <w:r>
              <w:rPr>
                <w:rFonts w:hint="eastAsia"/>
                <w:szCs w:val="21"/>
              </w:rPr>
              <w:t>8</w:t>
            </w:r>
          </w:p>
        </w:tc>
        <w:tc>
          <w:tcPr>
            <w:tcW w:w="1659" w:type="dxa"/>
            <w:vAlign w:val="center"/>
          </w:tcPr>
          <w:p w:rsidR="00C23BE9" w:rsidRDefault="00C23BE9" w:rsidP="00C23BE9">
            <w:pPr>
              <w:jc w:val="center"/>
              <w:rPr>
                <w:szCs w:val="21"/>
              </w:rPr>
            </w:pPr>
            <w:r>
              <w:rPr>
                <w:rFonts w:hint="eastAsia"/>
                <w:szCs w:val="21"/>
              </w:rPr>
              <w:t>3</w:t>
            </w:r>
            <w:r>
              <w:rPr>
                <w:szCs w:val="21"/>
              </w:rPr>
              <w:t>1.5</w:t>
            </w:r>
          </w:p>
        </w:tc>
        <w:tc>
          <w:tcPr>
            <w:tcW w:w="1659" w:type="dxa"/>
            <w:vAlign w:val="center"/>
          </w:tcPr>
          <w:p w:rsidR="00C23BE9" w:rsidRDefault="00C23BE9" w:rsidP="00C23BE9">
            <w:pPr>
              <w:jc w:val="center"/>
              <w:rPr>
                <w:szCs w:val="21"/>
              </w:rPr>
            </w:pPr>
            <w:r>
              <w:rPr>
                <w:rFonts w:hint="eastAsia"/>
                <w:szCs w:val="21"/>
              </w:rPr>
              <w:t>0</w:t>
            </w:r>
            <w:r>
              <w:rPr>
                <w:szCs w:val="21"/>
              </w:rPr>
              <w:t>.82</w:t>
            </w:r>
          </w:p>
        </w:tc>
        <w:tc>
          <w:tcPr>
            <w:tcW w:w="1660" w:type="dxa"/>
            <w:vAlign w:val="center"/>
          </w:tcPr>
          <w:p w:rsidR="00C23BE9" w:rsidRDefault="00C23BE9" w:rsidP="00C23BE9">
            <w:pPr>
              <w:jc w:val="center"/>
              <w:rPr>
                <w:szCs w:val="21"/>
              </w:rPr>
            </w:pPr>
            <w:proofErr w:type="gramStart"/>
            <w:r>
              <w:rPr>
                <w:rFonts w:hint="eastAsia"/>
                <w:szCs w:val="21"/>
              </w:rPr>
              <w:t>看注意</w:t>
            </w:r>
            <w:proofErr w:type="gramEnd"/>
          </w:p>
        </w:tc>
      </w:tr>
      <w:tr w:rsidR="00C23BE9" w:rsidTr="00C23BE9">
        <w:tc>
          <w:tcPr>
            <w:tcW w:w="1659" w:type="dxa"/>
            <w:vAlign w:val="center"/>
          </w:tcPr>
          <w:p w:rsidR="00C23BE9" w:rsidRDefault="00C23BE9" w:rsidP="00C23BE9">
            <w:pPr>
              <w:jc w:val="center"/>
              <w:rPr>
                <w:szCs w:val="21"/>
              </w:rPr>
            </w:pPr>
            <w:r>
              <w:rPr>
                <w:rFonts w:hint="eastAsia"/>
                <w:szCs w:val="21"/>
              </w:rPr>
              <w:t>M</w:t>
            </w:r>
          </w:p>
        </w:tc>
        <w:tc>
          <w:tcPr>
            <w:tcW w:w="1659" w:type="dxa"/>
            <w:vAlign w:val="center"/>
          </w:tcPr>
          <w:p w:rsidR="00C23BE9" w:rsidRDefault="00C23BE9" w:rsidP="00C23BE9">
            <w:pPr>
              <w:jc w:val="center"/>
              <w:rPr>
                <w:szCs w:val="21"/>
              </w:rPr>
            </w:pPr>
            <w:r>
              <w:rPr>
                <w:rFonts w:hint="eastAsia"/>
                <w:szCs w:val="21"/>
              </w:rPr>
              <w:t>3</w:t>
            </w:r>
            <w:r>
              <w:rPr>
                <w:szCs w:val="21"/>
              </w:rPr>
              <w:t>1.5</w:t>
            </w:r>
          </w:p>
        </w:tc>
        <w:tc>
          <w:tcPr>
            <w:tcW w:w="1659" w:type="dxa"/>
            <w:vAlign w:val="center"/>
          </w:tcPr>
          <w:p w:rsidR="00C23BE9" w:rsidRDefault="00C23BE9" w:rsidP="00C23BE9">
            <w:pPr>
              <w:jc w:val="center"/>
              <w:rPr>
                <w:szCs w:val="21"/>
              </w:rPr>
            </w:pPr>
            <w:r>
              <w:rPr>
                <w:rFonts w:hint="eastAsia"/>
                <w:szCs w:val="21"/>
              </w:rPr>
              <w:t>2</w:t>
            </w:r>
            <w:r>
              <w:rPr>
                <w:szCs w:val="21"/>
              </w:rPr>
              <w:t>00</w:t>
            </w:r>
          </w:p>
        </w:tc>
        <w:tc>
          <w:tcPr>
            <w:tcW w:w="1659" w:type="dxa"/>
            <w:vAlign w:val="center"/>
          </w:tcPr>
          <w:p w:rsidR="00C23BE9" w:rsidRDefault="00C23BE9" w:rsidP="00C23BE9">
            <w:pPr>
              <w:jc w:val="center"/>
              <w:rPr>
                <w:szCs w:val="21"/>
              </w:rPr>
            </w:pPr>
            <w:r>
              <w:rPr>
                <w:rFonts w:hint="eastAsia"/>
                <w:szCs w:val="21"/>
              </w:rPr>
              <w:t>1</w:t>
            </w:r>
            <w:r>
              <w:rPr>
                <w:szCs w:val="21"/>
              </w:rPr>
              <w:t>.52</w:t>
            </w:r>
          </w:p>
        </w:tc>
        <w:tc>
          <w:tcPr>
            <w:tcW w:w="1660" w:type="dxa"/>
            <w:vAlign w:val="center"/>
          </w:tcPr>
          <w:p w:rsidR="00C23BE9" w:rsidRDefault="00C23BE9" w:rsidP="00C23BE9">
            <w:pPr>
              <w:jc w:val="center"/>
              <w:rPr>
                <w:szCs w:val="21"/>
              </w:rPr>
            </w:pPr>
          </w:p>
        </w:tc>
      </w:tr>
      <w:tr w:rsidR="00C23BE9" w:rsidTr="00C23BE9">
        <w:tc>
          <w:tcPr>
            <w:tcW w:w="1659" w:type="dxa"/>
            <w:vAlign w:val="center"/>
          </w:tcPr>
          <w:p w:rsidR="00C23BE9" w:rsidRDefault="00C23BE9" w:rsidP="00C23BE9">
            <w:pPr>
              <w:jc w:val="center"/>
              <w:rPr>
                <w:szCs w:val="21"/>
              </w:rPr>
            </w:pPr>
            <w:r>
              <w:rPr>
                <w:rFonts w:hint="eastAsia"/>
                <w:szCs w:val="21"/>
              </w:rPr>
              <w:t>H</w:t>
            </w:r>
          </w:p>
        </w:tc>
        <w:tc>
          <w:tcPr>
            <w:tcW w:w="1659" w:type="dxa"/>
            <w:vAlign w:val="center"/>
          </w:tcPr>
          <w:p w:rsidR="00C23BE9" w:rsidRDefault="00C23BE9" w:rsidP="00C23BE9">
            <w:pPr>
              <w:jc w:val="center"/>
              <w:rPr>
                <w:szCs w:val="21"/>
              </w:rPr>
            </w:pPr>
            <w:r>
              <w:rPr>
                <w:rFonts w:hint="eastAsia"/>
                <w:szCs w:val="21"/>
              </w:rPr>
              <w:t>2</w:t>
            </w:r>
            <w:r>
              <w:rPr>
                <w:szCs w:val="21"/>
              </w:rPr>
              <w:t>00</w:t>
            </w:r>
          </w:p>
        </w:tc>
        <w:tc>
          <w:tcPr>
            <w:tcW w:w="1659" w:type="dxa"/>
            <w:vAlign w:val="center"/>
          </w:tcPr>
          <w:p w:rsidR="00C23BE9" w:rsidRDefault="00C23BE9" w:rsidP="00C23BE9">
            <w:pPr>
              <w:jc w:val="center"/>
              <w:rPr>
                <w:szCs w:val="21"/>
              </w:rPr>
            </w:pPr>
            <w:r>
              <w:rPr>
                <w:rFonts w:hint="eastAsia"/>
                <w:szCs w:val="21"/>
              </w:rPr>
              <w:t>1</w:t>
            </w:r>
            <w:r>
              <w:rPr>
                <w:szCs w:val="21"/>
              </w:rPr>
              <w:t>000</w:t>
            </w:r>
          </w:p>
        </w:tc>
        <w:tc>
          <w:tcPr>
            <w:tcW w:w="1659" w:type="dxa"/>
            <w:vAlign w:val="center"/>
          </w:tcPr>
          <w:p w:rsidR="00C23BE9" w:rsidRDefault="00C23BE9" w:rsidP="00C23BE9">
            <w:pPr>
              <w:jc w:val="center"/>
              <w:rPr>
                <w:szCs w:val="21"/>
              </w:rPr>
            </w:pPr>
            <w:r>
              <w:rPr>
                <w:rFonts w:hint="eastAsia"/>
                <w:szCs w:val="21"/>
              </w:rPr>
              <w:t>1</w:t>
            </w:r>
            <w:r>
              <w:rPr>
                <w:szCs w:val="21"/>
              </w:rPr>
              <w:t>0.0</w:t>
            </w:r>
          </w:p>
        </w:tc>
        <w:tc>
          <w:tcPr>
            <w:tcW w:w="1660" w:type="dxa"/>
            <w:vAlign w:val="center"/>
          </w:tcPr>
          <w:p w:rsidR="00C23BE9" w:rsidRDefault="00C23BE9" w:rsidP="00C23BE9">
            <w:pPr>
              <w:jc w:val="center"/>
              <w:rPr>
                <w:szCs w:val="21"/>
              </w:rPr>
            </w:pPr>
          </w:p>
        </w:tc>
      </w:tr>
      <w:tr w:rsidR="00C23BE9" w:rsidTr="00C23BE9">
        <w:tc>
          <w:tcPr>
            <w:tcW w:w="8296" w:type="dxa"/>
            <w:gridSpan w:val="5"/>
            <w:vAlign w:val="center"/>
          </w:tcPr>
          <w:p w:rsidR="00C23BE9" w:rsidRDefault="00C23BE9" w:rsidP="00C23BE9">
            <w:pPr>
              <w:jc w:val="center"/>
              <w:rPr>
                <w:szCs w:val="21"/>
              </w:rPr>
            </w:pPr>
            <w:r w:rsidRPr="00C23BE9">
              <w:rPr>
                <w:rFonts w:hint="eastAsia"/>
                <w:szCs w:val="21"/>
              </w:rPr>
              <w:lastRenderedPageBreak/>
              <w:t>注意</w:t>
            </w:r>
            <w:r w:rsidRPr="00C23BE9">
              <w:rPr>
                <w:szCs w:val="21"/>
              </w:rPr>
              <w:t>:根据当前的知识状态，手套在150赫兹以下不提供明显的减振效果。如果有必要检查在低频率下的振动传递率——例如用于测试据称可以在这个频率范围内提供减振的手套——那么除了M和H之外，还应该使用L频谱。</w:t>
            </w:r>
          </w:p>
        </w:tc>
      </w:tr>
    </w:tbl>
    <w:p w:rsidR="00C23BE9" w:rsidRDefault="00C23BE9" w:rsidP="00924AA4">
      <w:pPr>
        <w:rPr>
          <w:szCs w:val="21"/>
        </w:rPr>
      </w:pPr>
    </w:p>
    <w:p w:rsidR="00924AA4" w:rsidRDefault="00924AA4" w:rsidP="00924AA4">
      <w:pPr>
        <w:jc w:val="center"/>
        <w:rPr>
          <w:b/>
          <w:sz w:val="24"/>
          <w:szCs w:val="24"/>
        </w:rPr>
      </w:pPr>
      <w:r w:rsidRPr="00924AA4">
        <w:rPr>
          <w:rFonts w:hint="eastAsia"/>
          <w:b/>
          <w:sz w:val="24"/>
          <w:szCs w:val="24"/>
        </w:rPr>
        <w:t xml:space="preserve">附录 </w:t>
      </w:r>
      <w:r w:rsidRPr="00924AA4">
        <w:rPr>
          <w:b/>
          <w:sz w:val="24"/>
          <w:szCs w:val="24"/>
        </w:rPr>
        <w:t>B</w:t>
      </w:r>
    </w:p>
    <w:p w:rsidR="00924AA4" w:rsidRDefault="00924AA4" w:rsidP="00924AA4">
      <w:pPr>
        <w:jc w:val="center"/>
        <w:rPr>
          <w:b/>
          <w:szCs w:val="21"/>
        </w:rPr>
      </w:pPr>
      <w:r w:rsidRPr="00924AA4">
        <w:rPr>
          <w:rFonts w:hint="eastAsia"/>
          <w:b/>
          <w:szCs w:val="21"/>
        </w:rPr>
        <w:t>带夹持力测量系统的把手实例</w:t>
      </w:r>
    </w:p>
    <w:p w:rsidR="00924AA4" w:rsidRDefault="00924AA4" w:rsidP="00924AA4">
      <w:pPr>
        <w:jc w:val="center"/>
        <w:rPr>
          <w:b/>
          <w:szCs w:val="21"/>
        </w:rPr>
      </w:pPr>
      <w:r w:rsidRPr="00924AA4">
        <w:rPr>
          <w:b/>
          <w:noProof/>
          <w:szCs w:val="21"/>
        </w:rPr>
        <w:drawing>
          <wp:inline distT="0" distB="0" distL="0" distR="0">
            <wp:extent cx="5274310" cy="3593124"/>
            <wp:effectExtent l="0" t="0" r="2540" b="7620"/>
            <wp:docPr id="12" name="图片 12" descr="C:\Users\吴磊磊\Desktop\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吴磊磊\Desktop\22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593124"/>
                    </a:xfrm>
                    <a:prstGeom prst="rect">
                      <a:avLst/>
                    </a:prstGeom>
                    <a:noFill/>
                    <a:ln>
                      <a:noFill/>
                    </a:ln>
                  </pic:spPr>
                </pic:pic>
              </a:graphicData>
            </a:graphic>
          </wp:inline>
        </w:drawing>
      </w:r>
    </w:p>
    <w:p w:rsidR="00924AA4" w:rsidRDefault="00924AA4" w:rsidP="00924AA4">
      <w:pPr>
        <w:jc w:val="center"/>
        <w:rPr>
          <w:b/>
          <w:szCs w:val="21"/>
        </w:rPr>
      </w:pPr>
      <w:r w:rsidRPr="00924AA4">
        <w:rPr>
          <w:b/>
          <w:noProof/>
          <w:szCs w:val="21"/>
        </w:rPr>
        <w:drawing>
          <wp:inline distT="0" distB="0" distL="0" distR="0">
            <wp:extent cx="3784600" cy="1612900"/>
            <wp:effectExtent l="0" t="0" r="6350" b="6350"/>
            <wp:docPr id="13" name="图片 13" descr="C:\Users\吴磊磊\Desktop\RQ[IL~7`~TLUE[GF`1CT_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吴磊磊\Desktop\RQ[IL~7`~TLUE[GF`1CT_D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600" cy="1612900"/>
                    </a:xfrm>
                    <a:prstGeom prst="rect">
                      <a:avLst/>
                    </a:prstGeom>
                    <a:noFill/>
                    <a:ln>
                      <a:noFill/>
                    </a:ln>
                  </pic:spPr>
                </pic:pic>
              </a:graphicData>
            </a:graphic>
          </wp:inline>
        </w:drawing>
      </w:r>
    </w:p>
    <w:p w:rsidR="00F37C61" w:rsidRPr="00ED2EC4" w:rsidRDefault="00F37C61" w:rsidP="00F37C61">
      <w:pPr>
        <w:jc w:val="center"/>
        <w:rPr>
          <w:sz w:val="24"/>
          <w:szCs w:val="24"/>
        </w:rPr>
      </w:pPr>
      <w:r w:rsidRPr="00ED2EC4">
        <w:rPr>
          <w:rFonts w:hint="eastAsia"/>
          <w:sz w:val="24"/>
          <w:szCs w:val="24"/>
        </w:rPr>
        <w:t>图</w:t>
      </w:r>
      <w:r>
        <w:rPr>
          <w:sz w:val="24"/>
          <w:szCs w:val="24"/>
        </w:rPr>
        <w:t>B.1 带夹持力测量系统的手柄实例</w:t>
      </w:r>
    </w:p>
    <w:p w:rsidR="00F37C61" w:rsidRDefault="00F37C61" w:rsidP="00F37C61">
      <w:pPr>
        <w:jc w:val="center"/>
        <w:rPr>
          <w:b/>
          <w:sz w:val="24"/>
          <w:szCs w:val="24"/>
        </w:rPr>
      </w:pPr>
      <w:r w:rsidRPr="00F37C61">
        <w:rPr>
          <w:rFonts w:hint="eastAsia"/>
          <w:b/>
          <w:sz w:val="24"/>
          <w:szCs w:val="24"/>
        </w:rPr>
        <w:t>附录</w:t>
      </w:r>
      <w:r w:rsidRPr="00F37C61">
        <w:rPr>
          <w:b/>
          <w:sz w:val="24"/>
          <w:szCs w:val="24"/>
        </w:rPr>
        <w:t>C</w:t>
      </w:r>
      <w:r w:rsidRPr="00F37C61">
        <w:rPr>
          <w:b/>
          <w:sz w:val="24"/>
          <w:szCs w:val="24"/>
        </w:rPr>
        <w:tab/>
      </w:r>
    </w:p>
    <w:p w:rsidR="00F37C61" w:rsidRDefault="00F37C61" w:rsidP="00580831">
      <w:pPr>
        <w:rPr>
          <w:b/>
          <w:szCs w:val="21"/>
        </w:rPr>
      </w:pPr>
      <w:r w:rsidRPr="00F37C61">
        <w:rPr>
          <w:b/>
          <w:szCs w:val="21"/>
        </w:rPr>
        <w:lastRenderedPageBreak/>
        <w:t>振动测试信号的三倍频带谱</w:t>
      </w:r>
    </w:p>
    <w:p w:rsidR="00F37C61" w:rsidRDefault="00F37C61" w:rsidP="00F37C61">
      <w:pPr>
        <w:ind w:firstLineChars="200" w:firstLine="420"/>
        <w:jc w:val="left"/>
        <w:rPr>
          <w:szCs w:val="21"/>
        </w:rPr>
      </w:pPr>
      <w:r w:rsidRPr="00F37C61">
        <w:rPr>
          <w:rFonts w:hint="eastAsia"/>
          <w:szCs w:val="21"/>
        </w:rPr>
        <w:t>当以三倍频程分析时，第</w:t>
      </w:r>
      <w:r w:rsidRPr="00F37C61">
        <w:rPr>
          <w:szCs w:val="21"/>
        </w:rPr>
        <w:t>6.2条和附件A中描述的振动测试信号M和H给出了下列加速度值</w:t>
      </w:r>
    </w:p>
    <w:p w:rsidR="00F37C61" w:rsidRPr="00F37C61" w:rsidRDefault="00F37C61" w:rsidP="00F37C61">
      <w:pPr>
        <w:jc w:val="left"/>
        <w:rPr>
          <w:szCs w:val="21"/>
        </w:rPr>
      </w:pPr>
      <w:r>
        <w:rPr>
          <w:rFonts w:hint="eastAsia"/>
          <w:szCs w:val="21"/>
        </w:rPr>
        <w:t>表格C.1</w:t>
      </w:r>
      <w:r>
        <w:rPr>
          <w:szCs w:val="21"/>
        </w:rPr>
        <w:t xml:space="preserve"> </w:t>
      </w:r>
      <w:r>
        <w:rPr>
          <w:rFonts w:hint="eastAsia"/>
          <w:szCs w:val="21"/>
        </w:rPr>
        <w:t>光谱M</w:t>
      </w:r>
      <w:r>
        <w:rPr>
          <w:szCs w:val="21"/>
        </w:rPr>
        <w:t xml:space="preserve">                                         </w:t>
      </w:r>
      <w:r>
        <w:rPr>
          <w:rFonts w:hint="eastAsia"/>
          <w:szCs w:val="21"/>
        </w:rPr>
        <w:t>表格C.2</w:t>
      </w:r>
      <w:r>
        <w:rPr>
          <w:szCs w:val="21"/>
        </w:rPr>
        <w:t xml:space="preserve"> </w:t>
      </w:r>
      <w:r>
        <w:rPr>
          <w:rFonts w:hint="eastAsia"/>
          <w:szCs w:val="21"/>
        </w:rPr>
        <w:t>光谱H</w:t>
      </w:r>
    </w:p>
    <w:tbl>
      <w:tblPr>
        <w:tblStyle w:val="a5"/>
        <w:tblW w:w="0" w:type="auto"/>
        <w:tblLook w:val="04A0" w:firstRow="1" w:lastRow="0" w:firstColumn="1" w:lastColumn="0" w:noHBand="0" w:noVBand="1"/>
      </w:tblPr>
      <w:tblGrid>
        <w:gridCol w:w="1129"/>
        <w:gridCol w:w="1134"/>
        <w:gridCol w:w="1560"/>
      </w:tblGrid>
      <w:tr w:rsidR="00F37C61" w:rsidTr="00F37C61">
        <w:tc>
          <w:tcPr>
            <w:tcW w:w="1129" w:type="dxa"/>
            <w:vAlign w:val="center"/>
          </w:tcPr>
          <w:p w:rsidR="00F37C61" w:rsidRDefault="00F37C61" w:rsidP="00F37C61">
            <w:pPr>
              <w:jc w:val="center"/>
              <w:rPr>
                <w:szCs w:val="21"/>
              </w:rPr>
            </w:pPr>
            <w:r>
              <w:rPr>
                <w:rFonts w:hint="eastAsia"/>
                <w:szCs w:val="21"/>
              </w:rPr>
              <w:t>频带Hz</w:t>
            </w:r>
          </w:p>
        </w:tc>
        <w:tc>
          <w:tcPr>
            <w:tcW w:w="1134" w:type="dxa"/>
            <w:vAlign w:val="center"/>
          </w:tcPr>
          <w:p w:rsidR="00F37C61" w:rsidRDefault="00F37C61" w:rsidP="00F37C61">
            <w:pPr>
              <w:jc w:val="center"/>
              <w:rPr>
                <w:szCs w:val="21"/>
              </w:rPr>
            </w:pPr>
            <w:r>
              <w:rPr>
                <w:rFonts w:hint="eastAsia"/>
                <w:szCs w:val="21"/>
              </w:rPr>
              <w:t>a</w:t>
            </w:r>
            <w:r w:rsidRPr="00F37C61">
              <w:rPr>
                <w:rFonts w:hint="eastAsia"/>
                <w:szCs w:val="21"/>
                <w:vertAlign w:val="subscript"/>
              </w:rPr>
              <w:t>rms</w:t>
            </w:r>
          </w:p>
          <w:p w:rsidR="00F37C61" w:rsidRPr="00F37C61" w:rsidRDefault="00F37C61" w:rsidP="00F37C61">
            <w:pPr>
              <w:jc w:val="center"/>
              <w:rPr>
                <w:szCs w:val="21"/>
              </w:rPr>
            </w:pPr>
            <w:r>
              <w:rPr>
                <w:rFonts w:hint="eastAsia"/>
                <w:szCs w:val="21"/>
              </w:rPr>
              <w:t>m/s</w:t>
            </w:r>
            <w:r w:rsidRPr="00F37C61">
              <w:rPr>
                <w:rFonts w:hint="eastAsia"/>
                <w:szCs w:val="21"/>
                <w:vertAlign w:val="superscript"/>
              </w:rPr>
              <w:t>2</w:t>
            </w:r>
          </w:p>
        </w:tc>
        <w:tc>
          <w:tcPr>
            <w:tcW w:w="1560" w:type="dxa"/>
            <w:vAlign w:val="center"/>
          </w:tcPr>
          <w:p w:rsidR="00F37C61" w:rsidRDefault="00F37C61" w:rsidP="00F37C61">
            <w:pPr>
              <w:jc w:val="center"/>
              <w:rPr>
                <w:szCs w:val="21"/>
              </w:rPr>
            </w:pPr>
            <w:r>
              <w:rPr>
                <w:rFonts w:hint="eastAsia"/>
                <w:szCs w:val="21"/>
              </w:rPr>
              <w:t>误差</w:t>
            </w:r>
          </w:p>
        </w:tc>
      </w:tr>
      <w:tr w:rsidR="00F37C61" w:rsidTr="00F37C61">
        <w:tc>
          <w:tcPr>
            <w:tcW w:w="1129" w:type="dxa"/>
            <w:vAlign w:val="center"/>
          </w:tcPr>
          <w:p w:rsidR="00F37C61" w:rsidRDefault="00F37C61" w:rsidP="00F37C61">
            <w:pPr>
              <w:jc w:val="center"/>
              <w:rPr>
                <w:szCs w:val="21"/>
              </w:rPr>
            </w:pPr>
            <w:r>
              <w:rPr>
                <w:szCs w:val="21"/>
              </w:rPr>
              <w:t xml:space="preserve"> </w:t>
            </w:r>
            <w:r>
              <w:rPr>
                <w:rFonts w:hint="eastAsia"/>
                <w:szCs w:val="21"/>
              </w:rPr>
              <w:t>16</w:t>
            </w:r>
          </w:p>
        </w:tc>
        <w:tc>
          <w:tcPr>
            <w:tcW w:w="1134" w:type="dxa"/>
            <w:vAlign w:val="center"/>
          </w:tcPr>
          <w:p w:rsidR="00F37C61" w:rsidRDefault="00F37C61" w:rsidP="00F37C61">
            <w:pPr>
              <w:jc w:val="center"/>
              <w:rPr>
                <w:szCs w:val="21"/>
              </w:rPr>
            </w:pPr>
            <w:r>
              <w:rPr>
                <w:rFonts w:hint="eastAsia"/>
                <w:szCs w:val="21"/>
              </w:rPr>
              <w:t>0.18</w:t>
            </w:r>
          </w:p>
        </w:tc>
        <w:tc>
          <w:tcPr>
            <w:tcW w:w="1560" w:type="dxa"/>
            <w:vAlign w:val="center"/>
          </w:tcPr>
          <w:p w:rsidR="00F37C61" w:rsidRDefault="00F37C61" w:rsidP="00F37C61">
            <w:pPr>
              <w:jc w:val="center"/>
              <w:rPr>
                <w:szCs w:val="21"/>
              </w:rPr>
            </w:pPr>
            <w:r>
              <w:rPr>
                <w:rFonts w:hint="eastAsia"/>
                <w:szCs w:val="21"/>
              </w:rPr>
              <w:t>±2d</w:t>
            </w:r>
            <w:r>
              <w:rPr>
                <w:szCs w:val="21"/>
              </w:rPr>
              <w:t>B</w:t>
            </w:r>
          </w:p>
        </w:tc>
      </w:tr>
      <w:tr w:rsidR="00F37C61" w:rsidTr="00F37C61">
        <w:tc>
          <w:tcPr>
            <w:tcW w:w="1129" w:type="dxa"/>
            <w:vAlign w:val="center"/>
          </w:tcPr>
          <w:p w:rsidR="00F37C61" w:rsidRDefault="00F37C61" w:rsidP="00F37C61">
            <w:pPr>
              <w:jc w:val="center"/>
              <w:rPr>
                <w:szCs w:val="21"/>
              </w:rPr>
            </w:pPr>
            <w:r>
              <w:rPr>
                <w:rFonts w:hint="eastAsia"/>
                <w:szCs w:val="21"/>
              </w:rPr>
              <w:t>20</w:t>
            </w:r>
          </w:p>
        </w:tc>
        <w:tc>
          <w:tcPr>
            <w:tcW w:w="1134" w:type="dxa"/>
            <w:vAlign w:val="center"/>
          </w:tcPr>
          <w:p w:rsidR="00F37C61" w:rsidRDefault="00F37C61" w:rsidP="00F37C61">
            <w:pPr>
              <w:jc w:val="center"/>
              <w:rPr>
                <w:szCs w:val="21"/>
              </w:rPr>
            </w:pPr>
            <w:r>
              <w:rPr>
                <w:rFonts w:hint="eastAsia"/>
                <w:szCs w:val="21"/>
              </w:rPr>
              <w:t>0.40</w:t>
            </w:r>
          </w:p>
        </w:tc>
        <w:tc>
          <w:tcPr>
            <w:tcW w:w="1560" w:type="dxa"/>
            <w:vAlign w:val="center"/>
          </w:tcPr>
          <w:p w:rsidR="00F37C61" w:rsidRDefault="00F37C61" w:rsidP="00F37C61">
            <w:pPr>
              <w:jc w:val="center"/>
              <w:rPr>
                <w:szCs w:val="21"/>
              </w:rPr>
            </w:pPr>
            <w:r>
              <w:rPr>
                <w:rFonts w:hint="eastAsia"/>
                <w:szCs w:val="21"/>
              </w:rPr>
              <w:t>±2d</w:t>
            </w:r>
            <w:r>
              <w:rPr>
                <w:szCs w:val="21"/>
              </w:rPr>
              <w:t>B</w:t>
            </w:r>
          </w:p>
        </w:tc>
      </w:tr>
      <w:tr w:rsidR="00F37C61" w:rsidTr="00F37C61">
        <w:tc>
          <w:tcPr>
            <w:tcW w:w="1129" w:type="dxa"/>
            <w:vAlign w:val="center"/>
          </w:tcPr>
          <w:p w:rsidR="00F37C61" w:rsidRDefault="00F37C61" w:rsidP="00F37C61">
            <w:pPr>
              <w:jc w:val="center"/>
              <w:rPr>
                <w:szCs w:val="21"/>
              </w:rPr>
            </w:pPr>
            <w:r>
              <w:rPr>
                <w:rFonts w:hint="eastAsia"/>
                <w:szCs w:val="21"/>
              </w:rPr>
              <w:t>25</w:t>
            </w:r>
          </w:p>
        </w:tc>
        <w:tc>
          <w:tcPr>
            <w:tcW w:w="1134" w:type="dxa"/>
            <w:vAlign w:val="center"/>
          </w:tcPr>
          <w:p w:rsidR="00F37C61" w:rsidRDefault="00F37C61" w:rsidP="00F37C61">
            <w:pPr>
              <w:jc w:val="center"/>
              <w:rPr>
                <w:szCs w:val="21"/>
              </w:rPr>
            </w:pPr>
            <w:r>
              <w:rPr>
                <w:rFonts w:hint="eastAsia"/>
                <w:szCs w:val="21"/>
              </w:rPr>
              <w:t>0.90</w:t>
            </w:r>
          </w:p>
        </w:tc>
        <w:tc>
          <w:tcPr>
            <w:tcW w:w="1560" w:type="dxa"/>
            <w:vAlign w:val="center"/>
          </w:tcPr>
          <w:p w:rsidR="00F37C61" w:rsidRDefault="00F37C61" w:rsidP="00F37C61">
            <w:pPr>
              <w:jc w:val="center"/>
              <w:rPr>
                <w:szCs w:val="21"/>
              </w:rPr>
            </w:pPr>
            <w:r>
              <w:rPr>
                <w:rFonts w:hint="eastAsia"/>
                <w:szCs w:val="21"/>
              </w:rPr>
              <w:t>±2d</w:t>
            </w:r>
            <w:r>
              <w:rPr>
                <w:szCs w:val="21"/>
              </w:rPr>
              <w:t>B</w:t>
            </w:r>
          </w:p>
        </w:tc>
      </w:tr>
      <w:tr w:rsidR="00F37C61" w:rsidTr="00F37C61">
        <w:tc>
          <w:tcPr>
            <w:tcW w:w="1129" w:type="dxa"/>
            <w:vAlign w:val="center"/>
          </w:tcPr>
          <w:p w:rsidR="00F37C61" w:rsidRDefault="00F37C61" w:rsidP="00F37C61">
            <w:pPr>
              <w:jc w:val="center"/>
              <w:rPr>
                <w:szCs w:val="21"/>
              </w:rPr>
            </w:pPr>
            <w:r>
              <w:rPr>
                <w:rFonts w:hint="eastAsia"/>
                <w:szCs w:val="21"/>
              </w:rPr>
              <w:t>31.5</w:t>
            </w:r>
          </w:p>
        </w:tc>
        <w:tc>
          <w:tcPr>
            <w:tcW w:w="1134" w:type="dxa"/>
            <w:vAlign w:val="center"/>
          </w:tcPr>
          <w:p w:rsidR="00F37C61" w:rsidRDefault="00F37C61" w:rsidP="00F37C61">
            <w:pPr>
              <w:jc w:val="center"/>
              <w:rPr>
                <w:szCs w:val="21"/>
              </w:rPr>
            </w:pPr>
            <w:r>
              <w:rPr>
                <w:rFonts w:hint="eastAsia"/>
                <w:szCs w:val="21"/>
              </w:rPr>
              <w:t>2.36</w:t>
            </w:r>
          </w:p>
        </w:tc>
        <w:tc>
          <w:tcPr>
            <w:tcW w:w="1560" w:type="dxa"/>
            <w:vAlign w:val="center"/>
          </w:tcPr>
          <w:p w:rsidR="00F37C61" w:rsidRDefault="00F37C61" w:rsidP="00F37C61">
            <w:pPr>
              <w:jc w:val="center"/>
              <w:rPr>
                <w:szCs w:val="21"/>
              </w:rPr>
            </w:pPr>
            <w:r>
              <w:rPr>
                <w:rFonts w:hint="eastAsia"/>
                <w:szCs w:val="21"/>
              </w:rPr>
              <w:t>±1d</w:t>
            </w:r>
            <w:r>
              <w:rPr>
                <w:szCs w:val="21"/>
              </w:rPr>
              <w:t>B</w:t>
            </w:r>
          </w:p>
        </w:tc>
      </w:tr>
      <w:tr w:rsidR="00F37C61" w:rsidTr="00F37C61">
        <w:tc>
          <w:tcPr>
            <w:tcW w:w="1129" w:type="dxa"/>
            <w:vAlign w:val="center"/>
          </w:tcPr>
          <w:p w:rsidR="00F37C61" w:rsidRDefault="00F37C61" w:rsidP="00F37C61">
            <w:pPr>
              <w:jc w:val="center"/>
              <w:rPr>
                <w:szCs w:val="21"/>
              </w:rPr>
            </w:pPr>
            <w:r>
              <w:rPr>
                <w:rFonts w:hint="eastAsia"/>
                <w:szCs w:val="21"/>
              </w:rPr>
              <w:t>40</w:t>
            </w:r>
          </w:p>
        </w:tc>
        <w:tc>
          <w:tcPr>
            <w:tcW w:w="1134" w:type="dxa"/>
            <w:vAlign w:val="center"/>
          </w:tcPr>
          <w:p w:rsidR="00F37C61" w:rsidRDefault="00F37C61" w:rsidP="00F37C61">
            <w:pPr>
              <w:jc w:val="center"/>
              <w:rPr>
                <w:szCs w:val="21"/>
              </w:rPr>
            </w:pPr>
            <w:r>
              <w:rPr>
                <w:rFonts w:hint="eastAsia"/>
                <w:szCs w:val="21"/>
              </w:rPr>
              <w:t>3.18</w:t>
            </w:r>
          </w:p>
        </w:tc>
        <w:tc>
          <w:tcPr>
            <w:tcW w:w="1560" w:type="dxa"/>
            <w:vAlign w:val="center"/>
          </w:tcPr>
          <w:p w:rsidR="00F37C61" w:rsidRDefault="00F37C61" w:rsidP="00F37C61">
            <w:pPr>
              <w:jc w:val="center"/>
              <w:rPr>
                <w:szCs w:val="21"/>
              </w:rPr>
            </w:pPr>
            <w:r>
              <w:rPr>
                <w:rFonts w:hint="eastAsia"/>
                <w:szCs w:val="21"/>
              </w:rPr>
              <w:t>±1d</w:t>
            </w:r>
            <w:r>
              <w:rPr>
                <w:szCs w:val="21"/>
              </w:rPr>
              <w:t>B</w:t>
            </w:r>
          </w:p>
        </w:tc>
      </w:tr>
      <w:tr w:rsidR="00F37C61" w:rsidTr="00F37C61">
        <w:tc>
          <w:tcPr>
            <w:tcW w:w="1129" w:type="dxa"/>
            <w:vAlign w:val="center"/>
          </w:tcPr>
          <w:p w:rsidR="00F37C61" w:rsidRDefault="00F37C61" w:rsidP="00F37C61">
            <w:pPr>
              <w:jc w:val="center"/>
              <w:rPr>
                <w:szCs w:val="21"/>
              </w:rPr>
            </w:pPr>
            <w:r>
              <w:rPr>
                <w:rFonts w:hint="eastAsia"/>
                <w:szCs w:val="21"/>
              </w:rPr>
              <w:t>50</w:t>
            </w:r>
          </w:p>
        </w:tc>
        <w:tc>
          <w:tcPr>
            <w:tcW w:w="1134" w:type="dxa"/>
            <w:vAlign w:val="center"/>
          </w:tcPr>
          <w:p w:rsidR="00F37C61" w:rsidRDefault="00F37C61" w:rsidP="00F37C61">
            <w:pPr>
              <w:jc w:val="center"/>
              <w:rPr>
                <w:szCs w:val="21"/>
              </w:rPr>
            </w:pPr>
            <w:r>
              <w:rPr>
                <w:rFonts w:hint="eastAsia"/>
                <w:szCs w:val="21"/>
              </w:rPr>
              <w:t>3.88</w:t>
            </w:r>
          </w:p>
        </w:tc>
        <w:tc>
          <w:tcPr>
            <w:tcW w:w="1560" w:type="dxa"/>
            <w:vAlign w:val="center"/>
          </w:tcPr>
          <w:p w:rsidR="00F37C61" w:rsidRDefault="00F37C61" w:rsidP="00F37C61">
            <w:pPr>
              <w:jc w:val="center"/>
              <w:rPr>
                <w:szCs w:val="21"/>
              </w:rPr>
            </w:pPr>
            <w:r>
              <w:rPr>
                <w:rFonts w:hint="eastAsia"/>
                <w:szCs w:val="21"/>
              </w:rPr>
              <w:t>±1d</w:t>
            </w:r>
            <w:r>
              <w:rPr>
                <w:szCs w:val="21"/>
              </w:rPr>
              <w:t>B</w:t>
            </w:r>
          </w:p>
        </w:tc>
      </w:tr>
      <w:tr w:rsidR="00F37C61" w:rsidTr="00F37C61">
        <w:tc>
          <w:tcPr>
            <w:tcW w:w="1129" w:type="dxa"/>
            <w:vAlign w:val="center"/>
          </w:tcPr>
          <w:p w:rsidR="00F37C61" w:rsidRDefault="00F37C61" w:rsidP="00F37C61">
            <w:pPr>
              <w:jc w:val="center"/>
              <w:rPr>
                <w:szCs w:val="21"/>
              </w:rPr>
            </w:pPr>
            <w:r>
              <w:rPr>
                <w:rFonts w:hint="eastAsia"/>
                <w:szCs w:val="21"/>
              </w:rPr>
              <w:t>63</w:t>
            </w:r>
          </w:p>
        </w:tc>
        <w:tc>
          <w:tcPr>
            <w:tcW w:w="1134" w:type="dxa"/>
            <w:vAlign w:val="center"/>
          </w:tcPr>
          <w:p w:rsidR="00F37C61" w:rsidRDefault="00F37C61" w:rsidP="00F37C61">
            <w:pPr>
              <w:jc w:val="center"/>
              <w:rPr>
                <w:szCs w:val="21"/>
              </w:rPr>
            </w:pPr>
            <w:r>
              <w:rPr>
                <w:rFonts w:hint="eastAsia"/>
                <w:szCs w:val="21"/>
              </w:rPr>
              <w:t>4.54</w:t>
            </w:r>
          </w:p>
        </w:tc>
        <w:tc>
          <w:tcPr>
            <w:tcW w:w="1560" w:type="dxa"/>
            <w:vAlign w:val="center"/>
          </w:tcPr>
          <w:p w:rsidR="00F37C61" w:rsidRDefault="00F37C61" w:rsidP="00F37C61">
            <w:pPr>
              <w:jc w:val="center"/>
              <w:rPr>
                <w:szCs w:val="21"/>
              </w:rPr>
            </w:pPr>
            <w:r>
              <w:rPr>
                <w:rFonts w:hint="eastAsia"/>
                <w:szCs w:val="21"/>
              </w:rPr>
              <w:t>±1d</w:t>
            </w:r>
            <w:r>
              <w:rPr>
                <w:szCs w:val="21"/>
              </w:rPr>
              <w:t>B</w:t>
            </w:r>
          </w:p>
        </w:tc>
      </w:tr>
      <w:tr w:rsidR="00F37C61" w:rsidTr="00F37C61">
        <w:tc>
          <w:tcPr>
            <w:tcW w:w="1129" w:type="dxa"/>
            <w:vAlign w:val="center"/>
          </w:tcPr>
          <w:p w:rsidR="00F37C61" w:rsidRDefault="00F37C61" w:rsidP="00F37C61">
            <w:pPr>
              <w:jc w:val="center"/>
              <w:rPr>
                <w:szCs w:val="21"/>
              </w:rPr>
            </w:pPr>
            <w:r>
              <w:rPr>
                <w:rFonts w:hint="eastAsia"/>
                <w:szCs w:val="21"/>
              </w:rPr>
              <w:t>80</w:t>
            </w:r>
          </w:p>
        </w:tc>
        <w:tc>
          <w:tcPr>
            <w:tcW w:w="1134" w:type="dxa"/>
            <w:vAlign w:val="center"/>
          </w:tcPr>
          <w:p w:rsidR="00F37C61" w:rsidRDefault="00F37C61" w:rsidP="00F37C61">
            <w:pPr>
              <w:jc w:val="center"/>
              <w:rPr>
                <w:szCs w:val="21"/>
              </w:rPr>
            </w:pPr>
            <w:r>
              <w:rPr>
                <w:rFonts w:hint="eastAsia"/>
                <w:szCs w:val="21"/>
              </w:rPr>
              <w:t>5.16</w:t>
            </w:r>
          </w:p>
        </w:tc>
        <w:tc>
          <w:tcPr>
            <w:tcW w:w="1560" w:type="dxa"/>
            <w:vAlign w:val="center"/>
          </w:tcPr>
          <w:p w:rsidR="00F37C61" w:rsidRDefault="00F37C61" w:rsidP="00F37C61">
            <w:pPr>
              <w:jc w:val="center"/>
              <w:rPr>
                <w:szCs w:val="21"/>
              </w:rPr>
            </w:pPr>
            <w:r>
              <w:rPr>
                <w:rFonts w:hint="eastAsia"/>
                <w:szCs w:val="21"/>
              </w:rPr>
              <w:t>±1d</w:t>
            </w:r>
            <w:r>
              <w:rPr>
                <w:szCs w:val="21"/>
              </w:rPr>
              <w:t>B</w:t>
            </w:r>
          </w:p>
        </w:tc>
      </w:tr>
      <w:tr w:rsidR="00F37C61" w:rsidTr="00F37C61">
        <w:tc>
          <w:tcPr>
            <w:tcW w:w="1129" w:type="dxa"/>
            <w:vAlign w:val="center"/>
          </w:tcPr>
          <w:p w:rsidR="00F37C61" w:rsidRDefault="00F37C61" w:rsidP="00F37C61">
            <w:pPr>
              <w:jc w:val="center"/>
              <w:rPr>
                <w:szCs w:val="21"/>
              </w:rPr>
            </w:pPr>
            <w:r>
              <w:rPr>
                <w:rFonts w:hint="eastAsia"/>
                <w:szCs w:val="21"/>
              </w:rPr>
              <w:t>100</w:t>
            </w:r>
          </w:p>
        </w:tc>
        <w:tc>
          <w:tcPr>
            <w:tcW w:w="1134" w:type="dxa"/>
            <w:vAlign w:val="center"/>
          </w:tcPr>
          <w:p w:rsidR="00F37C61" w:rsidRDefault="00F37C61" w:rsidP="00F37C61">
            <w:pPr>
              <w:jc w:val="center"/>
              <w:rPr>
                <w:szCs w:val="21"/>
              </w:rPr>
            </w:pPr>
            <w:r>
              <w:rPr>
                <w:rFonts w:hint="eastAsia"/>
                <w:szCs w:val="21"/>
              </w:rPr>
              <w:t>5.71</w:t>
            </w:r>
          </w:p>
        </w:tc>
        <w:tc>
          <w:tcPr>
            <w:tcW w:w="1560" w:type="dxa"/>
            <w:vAlign w:val="center"/>
          </w:tcPr>
          <w:p w:rsidR="00F37C61" w:rsidRDefault="00F37C61" w:rsidP="00F37C61">
            <w:pPr>
              <w:jc w:val="center"/>
              <w:rPr>
                <w:szCs w:val="21"/>
              </w:rPr>
            </w:pPr>
            <w:r>
              <w:rPr>
                <w:rFonts w:hint="eastAsia"/>
                <w:szCs w:val="21"/>
              </w:rPr>
              <w:t>±1d</w:t>
            </w:r>
            <w:r>
              <w:rPr>
                <w:szCs w:val="21"/>
              </w:rPr>
              <w:t>B</w:t>
            </w:r>
          </w:p>
        </w:tc>
      </w:tr>
      <w:tr w:rsidR="00F37C61" w:rsidTr="00F37C61">
        <w:tc>
          <w:tcPr>
            <w:tcW w:w="1129" w:type="dxa"/>
            <w:vAlign w:val="center"/>
          </w:tcPr>
          <w:p w:rsidR="00F37C61" w:rsidRDefault="00F37C61" w:rsidP="00F37C61">
            <w:pPr>
              <w:jc w:val="center"/>
              <w:rPr>
                <w:szCs w:val="21"/>
              </w:rPr>
            </w:pPr>
            <w:r>
              <w:rPr>
                <w:rFonts w:hint="eastAsia"/>
                <w:szCs w:val="21"/>
              </w:rPr>
              <w:t>125</w:t>
            </w:r>
          </w:p>
        </w:tc>
        <w:tc>
          <w:tcPr>
            <w:tcW w:w="1134" w:type="dxa"/>
            <w:vAlign w:val="center"/>
          </w:tcPr>
          <w:p w:rsidR="00F37C61" w:rsidRDefault="00F37C61" w:rsidP="00F37C61">
            <w:pPr>
              <w:jc w:val="center"/>
              <w:rPr>
                <w:szCs w:val="21"/>
              </w:rPr>
            </w:pPr>
            <w:r>
              <w:rPr>
                <w:rFonts w:hint="eastAsia"/>
                <w:szCs w:val="21"/>
              </w:rPr>
              <w:t>6.14</w:t>
            </w:r>
          </w:p>
        </w:tc>
        <w:tc>
          <w:tcPr>
            <w:tcW w:w="1560" w:type="dxa"/>
            <w:vAlign w:val="center"/>
          </w:tcPr>
          <w:p w:rsidR="00F37C61" w:rsidRDefault="00F37C61" w:rsidP="00F37C61">
            <w:pPr>
              <w:jc w:val="center"/>
              <w:rPr>
                <w:szCs w:val="21"/>
              </w:rPr>
            </w:pPr>
            <w:r>
              <w:rPr>
                <w:rFonts w:hint="eastAsia"/>
                <w:szCs w:val="21"/>
              </w:rPr>
              <w:t>±1d</w:t>
            </w:r>
            <w:r>
              <w:rPr>
                <w:szCs w:val="21"/>
              </w:rPr>
              <w:t>B</w:t>
            </w:r>
          </w:p>
        </w:tc>
      </w:tr>
      <w:tr w:rsidR="00F37C61" w:rsidTr="00F37C61">
        <w:tc>
          <w:tcPr>
            <w:tcW w:w="1129" w:type="dxa"/>
            <w:vAlign w:val="center"/>
          </w:tcPr>
          <w:p w:rsidR="00F37C61" w:rsidRDefault="00F37C61" w:rsidP="00F37C61">
            <w:pPr>
              <w:jc w:val="center"/>
              <w:rPr>
                <w:szCs w:val="21"/>
              </w:rPr>
            </w:pPr>
            <w:r>
              <w:rPr>
                <w:rFonts w:hint="eastAsia"/>
                <w:szCs w:val="21"/>
              </w:rPr>
              <w:t>160</w:t>
            </w:r>
          </w:p>
        </w:tc>
        <w:tc>
          <w:tcPr>
            <w:tcW w:w="1134" w:type="dxa"/>
            <w:vAlign w:val="center"/>
          </w:tcPr>
          <w:p w:rsidR="00F37C61" w:rsidRDefault="00F37C61" w:rsidP="00F37C61">
            <w:pPr>
              <w:jc w:val="center"/>
              <w:rPr>
                <w:szCs w:val="21"/>
              </w:rPr>
            </w:pPr>
            <w:r>
              <w:rPr>
                <w:rFonts w:hint="eastAsia"/>
                <w:szCs w:val="21"/>
              </w:rPr>
              <w:t>6.28</w:t>
            </w:r>
          </w:p>
        </w:tc>
        <w:tc>
          <w:tcPr>
            <w:tcW w:w="1560" w:type="dxa"/>
            <w:vAlign w:val="center"/>
          </w:tcPr>
          <w:p w:rsidR="00F37C61" w:rsidRDefault="00F37C61" w:rsidP="00F37C61">
            <w:pPr>
              <w:jc w:val="center"/>
              <w:rPr>
                <w:szCs w:val="21"/>
              </w:rPr>
            </w:pPr>
            <w:r>
              <w:rPr>
                <w:rFonts w:hint="eastAsia"/>
                <w:szCs w:val="21"/>
              </w:rPr>
              <w:t>±1d</w:t>
            </w:r>
            <w:r>
              <w:rPr>
                <w:szCs w:val="21"/>
              </w:rPr>
              <w:t>B</w:t>
            </w:r>
          </w:p>
        </w:tc>
      </w:tr>
      <w:tr w:rsidR="00F37C61" w:rsidTr="00F37C61">
        <w:tc>
          <w:tcPr>
            <w:tcW w:w="1129" w:type="dxa"/>
            <w:vAlign w:val="center"/>
          </w:tcPr>
          <w:p w:rsidR="00F37C61" w:rsidRDefault="00F37C61" w:rsidP="00F37C61">
            <w:pPr>
              <w:jc w:val="center"/>
              <w:rPr>
                <w:szCs w:val="21"/>
              </w:rPr>
            </w:pPr>
            <w:r>
              <w:rPr>
                <w:rFonts w:hint="eastAsia"/>
                <w:szCs w:val="21"/>
              </w:rPr>
              <w:t>200</w:t>
            </w:r>
          </w:p>
        </w:tc>
        <w:tc>
          <w:tcPr>
            <w:tcW w:w="1134" w:type="dxa"/>
            <w:vAlign w:val="center"/>
          </w:tcPr>
          <w:p w:rsidR="00F37C61" w:rsidRDefault="00F37C61" w:rsidP="00F37C61">
            <w:pPr>
              <w:jc w:val="center"/>
              <w:rPr>
                <w:szCs w:val="21"/>
              </w:rPr>
            </w:pPr>
            <w:r>
              <w:rPr>
                <w:rFonts w:hint="eastAsia"/>
                <w:szCs w:val="21"/>
              </w:rPr>
              <w:t>5.89</w:t>
            </w:r>
          </w:p>
        </w:tc>
        <w:tc>
          <w:tcPr>
            <w:tcW w:w="1560" w:type="dxa"/>
            <w:vAlign w:val="center"/>
          </w:tcPr>
          <w:p w:rsidR="00F37C61" w:rsidRDefault="00F37C61" w:rsidP="00F37C61">
            <w:pPr>
              <w:jc w:val="center"/>
              <w:rPr>
                <w:szCs w:val="21"/>
              </w:rPr>
            </w:pPr>
            <w:r>
              <w:rPr>
                <w:rFonts w:hint="eastAsia"/>
                <w:szCs w:val="21"/>
              </w:rPr>
              <w:t>±1d</w:t>
            </w:r>
            <w:r>
              <w:rPr>
                <w:szCs w:val="21"/>
              </w:rPr>
              <w:t>B</w:t>
            </w:r>
          </w:p>
        </w:tc>
      </w:tr>
      <w:tr w:rsidR="00F37C61" w:rsidTr="00F37C61">
        <w:tc>
          <w:tcPr>
            <w:tcW w:w="1129" w:type="dxa"/>
            <w:vAlign w:val="center"/>
          </w:tcPr>
          <w:p w:rsidR="00F37C61" w:rsidRDefault="00F37C61" w:rsidP="00F37C61">
            <w:pPr>
              <w:jc w:val="center"/>
              <w:rPr>
                <w:szCs w:val="21"/>
              </w:rPr>
            </w:pPr>
            <w:r>
              <w:rPr>
                <w:rFonts w:hint="eastAsia"/>
                <w:szCs w:val="21"/>
              </w:rPr>
              <w:t>250</w:t>
            </w:r>
          </w:p>
        </w:tc>
        <w:tc>
          <w:tcPr>
            <w:tcW w:w="1134" w:type="dxa"/>
            <w:vAlign w:val="center"/>
          </w:tcPr>
          <w:p w:rsidR="00F37C61" w:rsidRDefault="00F37C61" w:rsidP="00F37C61">
            <w:pPr>
              <w:jc w:val="center"/>
              <w:rPr>
                <w:szCs w:val="21"/>
              </w:rPr>
            </w:pPr>
            <w:r>
              <w:rPr>
                <w:rFonts w:hint="eastAsia"/>
                <w:szCs w:val="21"/>
              </w:rPr>
              <w:t>5.04</w:t>
            </w:r>
          </w:p>
        </w:tc>
        <w:tc>
          <w:tcPr>
            <w:tcW w:w="1560" w:type="dxa"/>
            <w:vAlign w:val="center"/>
          </w:tcPr>
          <w:p w:rsidR="00F37C61" w:rsidRDefault="00F37C61" w:rsidP="00F37C61">
            <w:pPr>
              <w:jc w:val="center"/>
              <w:rPr>
                <w:szCs w:val="21"/>
              </w:rPr>
            </w:pPr>
            <w:r>
              <w:rPr>
                <w:rFonts w:hint="eastAsia"/>
                <w:szCs w:val="21"/>
              </w:rPr>
              <w:t>±2d</w:t>
            </w:r>
            <w:r>
              <w:rPr>
                <w:szCs w:val="21"/>
              </w:rPr>
              <w:t>B</w:t>
            </w:r>
          </w:p>
        </w:tc>
      </w:tr>
      <w:tr w:rsidR="00F37C61" w:rsidTr="00F37C61">
        <w:tc>
          <w:tcPr>
            <w:tcW w:w="1129" w:type="dxa"/>
            <w:vAlign w:val="center"/>
          </w:tcPr>
          <w:p w:rsidR="00F37C61" w:rsidRDefault="00F37C61" w:rsidP="00F37C61">
            <w:pPr>
              <w:jc w:val="center"/>
              <w:rPr>
                <w:szCs w:val="21"/>
              </w:rPr>
            </w:pPr>
            <w:r>
              <w:rPr>
                <w:rFonts w:hint="eastAsia"/>
                <w:szCs w:val="21"/>
              </w:rPr>
              <w:t>315</w:t>
            </w:r>
          </w:p>
        </w:tc>
        <w:tc>
          <w:tcPr>
            <w:tcW w:w="1134" w:type="dxa"/>
            <w:vAlign w:val="center"/>
          </w:tcPr>
          <w:p w:rsidR="00F37C61" w:rsidRDefault="00F37C61" w:rsidP="00F37C61">
            <w:pPr>
              <w:jc w:val="center"/>
              <w:rPr>
                <w:szCs w:val="21"/>
              </w:rPr>
            </w:pPr>
            <w:r>
              <w:rPr>
                <w:rFonts w:hint="eastAsia"/>
                <w:szCs w:val="21"/>
              </w:rPr>
              <w:t>3.94</w:t>
            </w:r>
          </w:p>
        </w:tc>
        <w:tc>
          <w:tcPr>
            <w:tcW w:w="1560" w:type="dxa"/>
            <w:vAlign w:val="center"/>
          </w:tcPr>
          <w:p w:rsidR="00F37C61" w:rsidRDefault="00F37C61" w:rsidP="00F37C61">
            <w:pPr>
              <w:jc w:val="center"/>
              <w:rPr>
                <w:szCs w:val="21"/>
              </w:rPr>
            </w:pPr>
            <w:r>
              <w:rPr>
                <w:rFonts w:hint="eastAsia"/>
                <w:szCs w:val="21"/>
              </w:rPr>
              <w:t>±2d</w:t>
            </w:r>
            <w:r>
              <w:rPr>
                <w:szCs w:val="21"/>
              </w:rPr>
              <w:t>B</w:t>
            </w:r>
          </w:p>
        </w:tc>
      </w:tr>
      <w:tr w:rsidR="00F37C61" w:rsidTr="00F37C61">
        <w:tc>
          <w:tcPr>
            <w:tcW w:w="1129" w:type="dxa"/>
            <w:vAlign w:val="center"/>
          </w:tcPr>
          <w:p w:rsidR="00F37C61" w:rsidRDefault="00F37C61" w:rsidP="00F37C61">
            <w:pPr>
              <w:jc w:val="center"/>
              <w:rPr>
                <w:szCs w:val="21"/>
              </w:rPr>
            </w:pPr>
            <w:r>
              <w:rPr>
                <w:rFonts w:hint="eastAsia"/>
                <w:szCs w:val="21"/>
              </w:rPr>
              <w:t>400</w:t>
            </w:r>
          </w:p>
        </w:tc>
        <w:tc>
          <w:tcPr>
            <w:tcW w:w="1134" w:type="dxa"/>
            <w:vAlign w:val="center"/>
          </w:tcPr>
          <w:p w:rsidR="00F37C61" w:rsidRDefault="00F37C61" w:rsidP="00F37C61">
            <w:pPr>
              <w:jc w:val="center"/>
              <w:rPr>
                <w:szCs w:val="21"/>
              </w:rPr>
            </w:pPr>
            <w:r>
              <w:rPr>
                <w:rFonts w:hint="eastAsia"/>
                <w:szCs w:val="21"/>
              </w:rPr>
              <w:t>2.89</w:t>
            </w:r>
          </w:p>
        </w:tc>
        <w:tc>
          <w:tcPr>
            <w:tcW w:w="1560" w:type="dxa"/>
            <w:vAlign w:val="center"/>
          </w:tcPr>
          <w:p w:rsidR="00F37C61" w:rsidRDefault="00F37C61" w:rsidP="00F37C61">
            <w:pPr>
              <w:jc w:val="center"/>
              <w:rPr>
                <w:szCs w:val="21"/>
              </w:rPr>
            </w:pPr>
            <w:r>
              <w:rPr>
                <w:rFonts w:hint="eastAsia"/>
                <w:szCs w:val="21"/>
              </w:rPr>
              <w:t>±2d</w:t>
            </w:r>
            <w:r>
              <w:rPr>
                <w:szCs w:val="21"/>
              </w:rPr>
              <w:t>B</w:t>
            </w:r>
          </w:p>
        </w:tc>
      </w:tr>
    </w:tbl>
    <w:tbl>
      <w:tblPr>
        <w:tblStyle w:val="a5"/>
        <w:tblpPr w:leftFromText="180" w:rightFromText="180" w:vertAnchor="text" w:horzAnchor="page" w:tblpX="7141" w:tblpY="-5464"/>
        <w:tblW w:w="0" w:type="auto"/>
        <w:tblLook w:val="04A0" w:firstRow="1" w:lastRow="0" w:firstColumn="1" w:lastColumn="0" w:noHBand="0" w:noVBand="1"/>
      </w:tblPr>
      <w:tblGrid>
        <w:gridCol w:w="1129"/>
        <w:gridCol w:w="1134"/>
        <w:gridCol w:w="1560"/>
      </w:tblGrid>
      <w:tr w:rsidR="00F37C61" w:rsidTr="00F37C61">
        <w:tc>
          <w:tcPr>
            <w:tcW w:w="1129" w:type="dxa"/>
            <w:vAlign w:val="center"/>
          </w:tcPr>
          <w:p w:rsidR="00F37C61" w:rsidRDefault="00F37C61" w:rsidP="00F37C61">
            <w:pPr>
              <w:jc w:val="center"/>
              <w:rPr>
                <w:szCs w:val="21"/>
              </w:rPr>
            </w:pPr>
            <w:r>
              <w:rPr>
                <w:rFonts w:hint="eastAsia"/>
                <w:szCs w:val="21"/>
              </w:rPr>
              <w:lastRenderedPageBreak/>
              <w:t>频带Hz</w:t>
            </w:r>
          </w:p>
        </w:tc>
        <w:tc>
          <w:tcPr>
            <w:tcW w:w="1134" w:type="dxa"/>
            <w:vAlign w:val="center"/>
          </w:tcPr>
          <w:p w:rsidR="00F37C61" w:rsidRDefault="00F37C61" w:rsidP="00F37C61">
            <w:pPr>
              <w:jc w:val="center"/>
              <w:rPr>
                <w:szCs w:val="21"/>
              </w:rPr>
            </w:pPr>
            <w:r>
              <w:rPr>
                <w:rFonts w:hint="eastAsia"/>
                <w:szCs w:val="21"/>
              </w:rPr>
              <w:t>a</w:t>
            </w:r>
            <w:r w:rsidRPr="00F37C61">
              <w:rPr>
                <w:rFonts w:hint="eastAsia"/>
                <w:szCs w:val="21"/>
                <w:vertAlign w:val="subscript"/>
              </w:rPr>
              <w:t>rms</w:t>
            </w:r>
          </w:p>
          <w:p w:rsidR="00F37C61" w:rsidRDefault="00F37C61" w:rsidP="00F37C61">
            <w:pPr>
              <w:jc w:val="center"/>
              <w:rPr>
                <w:szCs w:val="21"/>
              </w:rPr>
            </w:pPr>
            <w:r>
              <w:rPr>
                <w:rFonts w:hint="eastAsia"/>
                <w:szCs w:val="21"/>
              </w:rPr>
              <w:t>m/s</w:t>
            </w:r>
            <w:r w:rsidRPr="00F37C61">
              <w:rPr>
                <w:rFonts w:hint="eastAsia"/>
                <w:szCs w:val="21"/>
                <w:vertAlign w:val="superscript"/>
              </w:rPr>
              <w:t>2</w:t>
            </w:r>
          </w:p>
        </w:tc>
        <w:tc>
          <w:tcPr>
            <w:tcW w:w="1560" w:type="dxa"/>
            <w:vAlign w:val="center"/>
          </w:tcPr>
          <w:p w:rsidR="00F37C61" w:rsidRDefault="00F37C61" w:rsidP="00F37C61">
            <w:pPr>
              <w:jc w:val="center"/>
              <w:rPr>
                <w:szCs w:val="21"/>
              </w:rPr>
            </w:pPr>
            <w:r>
              <w:rPr>
                <w:rFonts w:hint="eastAsia"/>
                <w:szCs w:val="21"/>
              </w:rPr>
              <w:t>误差</w:t>
            </w:r>
          </w:p>
        </w:tc>
      </w:tr>
      <w:tr w:rsidR="00F37C61" w:rsidTr="00F37C61">
        <w:tc>
          <w:tcPr>
            <w:tcW w:w="1129" w:type="dxa"/>
            <w:vAlign w:val="center"/>
          </w:tcPr>
          <w:p w:rsidR="00F37C61" w:rsidRDefault="0058368E" w:rsidP="00F37C61">
            <w:pPr>
              <w:jc w:val="center"/>
              <w:rPr>
                <w:szCs w:val="21"/>
              </w:rPr>
            </w:pPr>
            <w:r>
              <w:rPr>
                <w:rFonts w:hint="eastAsia"/>
                <w:szCs w:val="21"/>
              </w:rPr>
              <w:t>100</w:t>
            </w:r>
          </w:p>
        </w:tc>
        <w:tc>
          <w:tcPr>
            <w:tcW w:w="1134" w:type="dxa"/>
            <w:vAlign w:val="center"/>
          </w:tcPr>
          <w:p w:rsidR="00F37C61" w:rsidRDefault="0058368E" w:rsidP="00F37C61">
            <w:pPr>
              <w:jc w:val="center"/>
              <w:rPr>
                <w:szCs w:val="21"/>
              </w:rPr>
            </w:pPr>
            <w:r>
              <w:rPr>
                <w:rFonts w:hint="eastAsia"/>
                <w:szCs w:val="21"/>
              </w:rPr>
              <w:t>3.77</w:t>
            </w:r>
          </w:p>
        </w:tc>
        <w:tc>
          <w:tcPr>
            <w:tcW w:w="1560" w:type="dxa"/>
            <w:vAlign w:val="center"/>
          </w:tcPr>
          <w:p w:rsidR="00F37C61" w:rsidRDefault="0058368E" w:rsidP="00F37C61">
            <w:pPr>
              <w:jc w:val="center"/>
              <w:rPr>
                <w:szCs w:val="21"/>
              </w:rPr>
            </w:pPr>
            <w:r>
              <w:rPr>
                <w:rFonts w:hint="eastAsia"/>
                <w:szCs w:val="21"/>
              </w:rPr>
              <w:t>±2d</w:t>
            </w:r>
            <w:r>
              <w:rPr>
                <w:szCs w:val="21"/>
              </w:rPr>
              <w:t>B</w:t>
            </w:r>
          </w:p>
        </w:tc>
      </w:tr>
      <w:tr w:rsidR="00F37C61" w:rsidTr="00F37C61">
        <w:tc>
          <w:tcPr>
            <w:tcW w:w="1129" w:type="dxa"/>
            <w:vAlign w:val="center"/>
          </w:tcPr>
          <w:p w:rsidR="00F37C61" w:rsidRDefault="0058368E" w:rsidP="00F37C61">
            <w:pPr>
              <w:jc w:val="center"/>
              <w:rPr>
                <w:szCs w:val="21"/>
              </w:rPr>
            </w:pPr>
            <w:r>
              <w:rPr>
                <w:rFonts w:hint="eastAsia"/>
                <w:szCs w:val="21"/>
              </w:rPr>
              <w:t>125</w:t>
            </w:r>
          </w:p>
        </w:tc>
        <w:tc>
          <w:tcPr>
            <w:tcW w:w="1134" w:type="dxa"/>
            <w:vAlign w:val="center"/>
          </w:tcPr>
          <w:p w:rsidR="00F37C61" w:rsidRDefault="0058368E" w:rsidP="00F37C61">
            <w:pPr>
              <w:jc w:val="center"/>
              <w:rPr>
                <w:szCs w:val="21"/>
              </w:rPr>
            </w:pPr>
            <w:r>
              <w:rPr>
                <w:rFonts w:hint="eastAsia"/>
                <w:szCs w:val="21"/>
              </w:rPr>
              <w:t>6.29</w:t>
            </w:r>
          </w:p>
        </w:tc>
        <w:tc>
          <w:tcPr>
            <w:tcW w:w="1560" w:type="dxa"/>
            <w:vAlign w:val="center"/>
          </w:tcPr>
          <w:p w:rsidR="00F37C61" w:rsidRDefault="0058368E" w:rsidP="00F37C61">
            <w:pPr>
              <w:jc w:val="center"/>
              <w:rPr>
                <w:szCs w:val="21"/>
              </w:rPr>
            </w:pPr>
            <w:r>
              <w:rPr>
                <w:rFonts w:hint="eastAsia"/>
                <w:szCs w:val="21"/>
              </w:rPr>
              <w:t>±2d</w:t>
            </w:r>
            <w:r>
              <w:rPr>
                <w:szCs w:val="21"/>
              </w:rPr>
              <w:t>B</w:t>
            </w:r>
          </w:p>
        </w:tc>
      </w:tr>
      <w:tr w:rsidR="00F37C61" w:rsidTr="00F37C61">
        <w:tc>
          <w:tcPr>
            <w:tcW w:w="1129" w:type="dxa"/>
            <w:vAlign w:val="center"/>
          </w:tcPr>
          <w:p w:rsidR="00F37C61" w:rsidRDefault="0058368E" w:rsidP="00F37C61">
            <w:pPr>
              <w:jc w:val="center"/>
              <w:rPr>
                <w:szCs w:val="21"/>
              </w:rPr>
            </w:pPr>
            <w:r>
              <w:rPr>
                <w:rFonts w:hint="eastAsia"/>
                <w:szCs w:val="21"/>
              </w:rPr>
              <w:t>160</w:t>
            </w:r>
          </w:p>
        </w:tc>
        <w:tc>
          <w:tcPr>
            <w:tcW w:w="1134" w:type="dxa"/>
            <w:vAlign w:val="center"/>
          </w:tcPr>
          <w:p w:rsidR="00F37C61" w:rsidRDefault="0058368E" w:rsidP="00F37C61">
            <w:pPr>
              <w:jc w:val="center"/>
              <w:rPr>
                <w:szCs w:val="21"/>
              </w:rPr>
            </w:pPr>
            <w:r>
              <w:rPr>
                <w:rFonts w:hint="eastAsia"/>
                <w:szCs w:val="21"/>
              </w:rPr>
              <w:t>10.47</w:t>
            </w:r>
          </w:p>
        </w:tc>
        <w:tc>
          <w:tcPr>
            <w:tcW w:w="1560" w:type="dxa"/>
            <w:vAlign w:val="center"/>
          </w:tcPr>
          <w:p w:rsidR="00F37C61" w:rsidRDefault="0058368E" w:rsidP="00F37C61">
            <w:pPr>
              <w:jc w:val="center"/>
              <w:rPr>
                <w:szCs w:val="21"/>
              </w:rPr>
            </w:pPr>
            <w:r>
              <w:rPr>
                <w:rFonts w:hint="eastAsia"/>
                <w:szCs w:val="21"/>
              </w:rPr>
              <w:t>±2d</w:t>
            </w:r>
            <w:r>
              <w:rPr>
                <w:szCs w:val="21"/>
              </w:rPr>
              <w:t>B</w:t>
            </w:r>
          </w:p>
        </w:tc>
      </w:tr>
      <w:tr w:rsidR="00F37C61" w:rsidTr="00F37C61">
        <w:tc>
          <w:tcPr>
            <w:tcW w:w="1129" w:type="dxa"/>
            <w:vAlign w:val="center"/>
          </w:tcPr>
          <w:p w:rsidR="00F37C61" w:rsidRDefault="0058368E" w:rsidP="00F37C61">
            <w:pPr>
              <w:jc w:val="center"/>
              <w:rPr>
                <w:szCs w:val="21"/>
              </w:rPr>
            </w:pPr>
            <w:r>
              <w:rPr>
                <w:rFonts w:hint="eastAsia"/>
                <w:szCs w:val="21"/>
              </w:rPr>
              <w:t>200</w:t>
            </w:r>
          </w:p>
        </w:tc>
        <w:tc>
          <w:tcPr>
            <w:tcW w:w="1134" w:type="dxa"/>
            <w:vAlign w:val="center"/>
          </w:tcPr>
          <w:p w:rsidR="00F37C61" w:rsidRDefault="0058368E" w:rsidP="00F37C61">
            <w:pPr>
              <w:jc w:val="center"/>
              <w:rPr>
                <w:szCs w:val="21"/>
              </w:rPr>
            </w:pPr>
            <w:r>
              <w:rPr>
                <w:rFonts w:hint="eastAsia"/>
                <w:szCs w:val="21"/>
              </w:rPr>
              <w:t>15.24</w:t>
            </w:r>
          </w:p>
        </w:tc>
        <w:tc>
          <w:tcPr>
            <w:tcW w:w="1560" w:type="dxa"/>
            <w:vAlign w:val="center"/>
          </w:tcPr>
          <w:p w:rsidR="00F37C61" w:rsidRDefault="0058368E" w:rsidP="00F37C61">
            <w:pPr>
              <w:jc w:val="center"/>
              <w:rPr>
                <w:szCs w:val="21"/>
              </w:rPr>
            </w:pPr>
            <w:r>
              <w:rPr>
                <w:rFonts w:hint="eastAsia"/>
                <w:szCs w:val="21"/>
              </w:rPr>
              <w:t>±1d</w:t>
            </w:r>
            <w:r>
              <w:rPr>
                <w:szCs w:val="21"/>
              </w:rPr>
              <w:t>B</w:t>
            </w:r>
          </w:p>
        </w:tc>
      </w:tr>
      <w:tr w:rsidR="00F37C61" w:rsidTr="00F37C61">
        <w:tc>
          <w:tcPr>
            <w:tcW w:w="1129" w:type="dxa"/>
            <w:vAlign w:val="center"/>
          </w:tcPr>
          <w:p w:rsidR="00F37C61" w:rsidRDefault="0058368E" w:rsidP="00F37C61">
            <w:pPr>
              <w:jc w:val="center"/>
              <w:rPr>
                <w:szCs w:val="21"/>
              </w:rPr>
            </w:pPr>
            <w:r>
              <w:rPr>
                <w:rFonts w:hint="eastAsia"/>
                <w:szCs w:val="21"/>
              </w:rPr>
              <w:t>250</w:t>
            </w:r>
          </w:p>
        </w:tc>
        <w:tc>
          <w:tcPr>
            <w:tcW w:w="1134" w:type="dxa"/>
            <w:vAlign w:val="center"/>
          </w:tcPr>
          <w:p w:rsidR="00F37C61" w:rsidRDefault="0058368E" w:rsidP="00F37C61">
            <w:pPr>
              <w:jc w:val="center"/>
              <w:rPr>
                <w:szCs w:val="21"/>
              </w:rPr>
            </w:pPr>
            <w:r>
              <w:rPr>
                <w:rFonts w:hint="eastAsia"/>
                <w:szCs w:val="21"/>
              </w:rPr>
              <w:t>20.20</w:t>
            </w:r>
          </w:p>
        </w:tc>
        <w:tc>
          <w:tcPr>
            <w:tcW w:w="1560" w:type="dxa"/>
            <w:vAlign w:val="center"/>
          </w:tcPr>
          <w:p w:rsidR="00F37C61" w:rsidRDefault="0058368E" w:rsidP="00F37C61">
            <w:pPr>
              <w:jc w:val="center"/>
              <w:rPr>
                <w:szCs w:val="21"/>
              </w:rPr>
            </w:pPr>
            <w:r>
              <w:rPr>
                <w:rFonts w:hint="eastAsia"/>
                <w:szCs w:val="21"/>
              </w:rPr>
              <w:t>±1d</w:t>
            </w:r>
            <w:r>
              <w:rPr>
                <w:szCs w:val="21"/>
              </w:rPr>
              <w:t>B</w:t>
            </w:r>
          </w:p>
        </w:tc>
      </w:tr>
      <w:tr w:rsidR="00F37C61" w:rsidTr="00F37C61">
        <w:tc>
          <w:tcPr>
            <w:tcW w:w="1129" w:type="dxa"/>
            <w:vAlign w:val="center"/>
          </w:tcPr>
          <w:p w:rsidR="00F37C61" w:rsidRDefault="0058368E" w:rsidP="00F37C61">
            <w:pPr>
              <w:jc w:val="center"/>
              <w:rPr>
                <w:szCs w:val="21"/>
              </w:rPr>
            </w:pPr>
            <w:r>
              <w:rPr>
                <w:rFonts w:hint="eastAsia"/>
                <w:szCs w:val="21"/>
              </w:rPr>
              <w:t>315</w:t>
            </w:r>
          </w:p>
        </w:tc>
        <w:tc>
          <w:tcPr>
            <w:tcW w:w="1134" w:type="dxa"/>
            <w:vAlign w:val="center"/>
          </w:tcPr>
          <w:p w:rsidR="00F37C61" w:rsidRDefault="0058368E" w:rsidP="00F37C61">
            <w:pPr>
              <w:jc w:val="center"/>
              <w:rPr>
                <w:szCs w:val="21"/>
              </w:rPr>
            </w:pPr>
            <w:r>
              <w:rPr>
                <w:rFonts w:hint="eastAsia"/>
                <w:szCs w:val="21"/>
              </w:rPr>
              <w:t>24.86</w:t>
            </w:r>
          </w:p>
        </w:tc>
        <w:tc>
          <w:tcPr>
            <w:tcW w:w="1560" w:type="dxa"/>
            <w:vAlign w:val="center"/>
          </w:tcPr>
          <w:p w:rsidR="00F37C61" w:rsidRDefault="0058368E" w:rsidP="00F37C61">
            <w:pPr>
              <w:jc w:val="center"/>
              <w:rPr>
                <w:szCs w:val="21"/>
              </w:rPr>
            </w:pPr>
            <w:r>
              <w:rPr>
                <w:rFonts w:hint="eastAsia"/>
                <w:szCs w:val="21"/>
              </w:rPr>
              <w:t>±1d</w:t>
            </w:r>
            <w:r>
              <w:rPr>
                <w:szCs w:val="21"/>
              </w:rPr>
              <w:t>B</w:t>
            </w:r>
          </w:p>
        </w:tc>
      </w:tr>
      <w:tr w:rsidR="00F37C61" w:rsidTr="00F37C61">
        <w:tc>
          <w:tcPr>
            <w:tcW w:w="1129" w:type="dxa"/>
            <w:vAlign w:val="center"/>
          </w:tcPr>
          <w:p w:rsidR="00F37C61" w:rsidRDefault="0058368E" w:rsidP="00F37C61">
            <w:pPr>
              <w:jc w:val="center"/>
              <w:rPr>
                <w:szCs w:val="21"/>
              </w:rPr>
            </w:pPr>
            <w:r>
              <w:rPr>
                <w:rFonts w:hint="eastAsia"/>
                <w:szCs w:val="21"/>
              </w:rPr>
              <w:t>400</w:t>
            </w:r>
          </w:p>
        </w:tc>
        <w:tc>
          <w:tcPr>
            <w:tcW w:w="1134" w:type="dxa"/>
            <w:vAlign w:val="center"/>
          </w:tcPr>
          <w:p w:rsidR="00F37C61" w:rsidRDefault="0058368E" w:rsidP="00F37C61">
            <w:pPr>
              <w:jc w:val="center"/>
              <w:rPr>
                <w:szCs w:val="21"/>
              </w:rPr>
            </w:pPr>
            <w:r>
              <w:rPr>
                <w:rFonts w:hint="eastAsia"/>
                <w:szCs w:val="21"/>
              </w:rPr>
              <w:t>29.07</w:t>
            </w:r>
          </w:p>
        </w:tc>
        <w:tc>
          <w:tcPr>
            <w:tcW w:w="1560" w:type="dxa"/>
            <w:vAlign w:val="center"/>
          </w:tcPr>
          <w:p w:rsidR="00F37C61" w:rsidRDefault="0058368E" w:rsidP="00F37C61">
            <w:pPr>
              <w:jc w:val="center"/>
              <w:rPr>
                <w:szCs w:val="21"/>
              </w:rPr>
            </w:pPr>
            <w:r>
              <w:rPr>
                <w:rFonts w:hint="eastAsia"/>
                <w:szCs w:val="21"/>
              </w:rPr>
              <w:t>±1d</w:t>
            </w:r>
            <w:r>
              <w:rPr>
                <w:szCs w:val="21"/>
              </w:rPr>
              <w:t>B</w:t>
            </w:r>
          </w:p>
        </w:tc>
      </w:tr>
      <w:tr w:rsidR="00F37C61" w:rsidTr="00F37C61">
        <w:tc>
          <w:tcPr>
            <w:tcW w:w="1129" w:type="dxa"/>
            <w:vAlign w:val="center"/>
          </w:tcPr>
          <w:p w:rsidR="00F37C61" w:rsidRDefault="0058368E" w:rsidP="00F37C61">
            <w:pPr>
              <w:jc w:val="center"/>
              <w:rPr>
                <w:szCs w:val="21"/>
              </w:rPr>
            </w:pPr>
            <w:r>
              <w:rPr>
                <w:rFonts w:hint="eastAsia"/>
                <w:szCs w:val="21"/>
              </w:rPr>
              <w:t>500</w:t>
            </w:r>
          </w:p>
        </w:tc>
        <w:tc>
          <w:tcPr>
            <w:tcW w:w="1134" w:type="dxa"/>
            <w:vAlign w:val="center"/>
          </w:tcPr>
          <w:p w:rsidR="00F37C61" w:rsidRDefault="0058368E" w:rsidP="00F37C61">
            <w:pPr>
              <w:jc w:val="center"/>
              <w:rPr>
                <w:szCs w:val="21"/>
              </w:rPr>
            </w:pPr>
            <w:r>
              <w:rPr>
                <w:rFonts w:hint="eastAsia"/>
                <w:szCs w:val="21"/>
              </w:rPr>
              <w:t>32.48</w:t>
            </w:r>
          </w:p>
        </w:tc>
        <w:tc>
          <w:tcPr>
            <w:tcW w:w="1560" w:type="dxa"/>
            <w:vAlign w:val="center"/>
          </w:tcPr>
          <w:p w:rsidR="00F37C61" w:rsidRDefault="0058368E" w:rsidP="00F37C61">
            <w:pPr>
              <w:jc w:val="center"/>
              <w:rPr>
                <w:szCs w:val="21"/>
              </w:rPr>
            </w:pPr>
            <w:r>
              <w:rPr>
                <w:rFonts w:hint="eastAsia"/>
                <w:szCs w:val="21"/>
              </w:rPr>
              <w:t>±1d</w:t>
            </w:r>
            <w:r>
              <w:rPr>
                <w:szCs w:val="21"/>
              </w:rPr>
              <w:t>B</w:t>
            </w:r>
          </w:p>
        </w:tc>
      </w:tr>
      <w:tr w:rsidR="00F37C61" w:rsidTr="00F37C61">
        <w:tc>
          <w:tcPr>
            <w:tcW w:w="1129" w:type="dxa"/>
            <w:vAlign w:val="center"/>
          </w:tcPr>
          <w:p w:rsidR="00F37C61" w:rsidRDefault="0058368E" w:rsidP="00F37C61">
            <w:pPr>
              <w:jc w:val="center"/>
              <w:rPr>
                <w:szCs w:val="21"/>
              </w:rPr>
            </w:pPr>
            <w:r>
              <w:rPr>
                <w:rFonts w:hint="eastAsia"/>
                <w:szCs w:val="21"/>
              </w:rPr>
              <w:t>630</w:t>
            </w:r>
          </w:p>
        </w:tc>
        <w:tc>
          <w:tcPr>
            <w:tcW w:w="1134" w:type="dxa"/>
            <w:vAlign w:val="center"/>
          </w:tcPr>
          <w:p w:rsidR="00F37C61" w:rsidRDefault="0058368E" w:rsidP="00F37C61">
            <w:pPr>
              <w:jc w:val="center"/>
              <w:rPr>
                <w:szCs w:val="21"/>
              </w:rPr>
            </w:pPr>
            <w:r>
              <w:rPr>
                <w:rFonts w:hint="eastAsia"/>
                <w:szCs w:val="21"/>
              </w:rPr>
              <w:t>35.15</w:t>
            </w:r>
          </w:p>
        </w:tc>
        <w:tc>
          <w:tcPr>
            <w:tcW w:w="1560" w:type="dxa"/>
            <w:vAlign w:val="center"/>
          </w:tcPr>
          <w:p w:rsidR="00F37C61" w:rsidRDefault="0058368E" w:rsidP="00F37C61">
            <w:pPr>
              <w:jc w:val="center"/>
              <w:rPr>
                <w:szCs w:val="21"/>
              </w:rPr>
            </w:pPr>
            <w:r>
              <w:rPr>
                <w:rFonts w:hint="eastAsia"/>
                <w:szCs w:val="21"/>
              </w:rPr>
              <w:t>±1d</w:t>
            </w:r>
            <w:r>
              <w:rPr>
                <w:szCs w:val="21"/>
              </w:rPr>
              <w:t>B</w:t>
            </w:r>
          </w:p>
        </w:tc>
      </w:tr>
      <w:tr w:rsidR="00F37C61" w:rsidTr="00F37C61">
        <w:tc>
          <w:tcPr>
            <w:tcW w:w="1129" w:type="dxa"/>
            <w:vAlign w:val="center"/>
          </w:tcPr>
          <w:p w:rsidR="00F37C61" w:rsidRDefault="0058368E" w:rsidP="00F37C61">
            <w:pPr>
              <w:jc w:val="center"/>
              <w:rPr>
                <w:szCs w:val="21"/>
              </w:rPr>
            </w:pPr>
            <w:r>
              <w:rPr>
                <w:rFonts w:hint="eastAsia"/>
                <w:szCs w:val="21"/>
              </w:rPr>
              <w:t>800</w:t>
            </w:r>
          </w:p>
        </w:tc>
        <w:tc>
          <w:tcPr>
            <w:tcW w:w="1134" w:type="dxa"/>
            <w:vAlign w:val="center"/>
          </w:tcPr>
          <w:p w:rsidR="00F37C61" w:rsidRDefault="0058368E" w:rsidP="00F37C61">
            <w:pPr>
              <w:jc w:val="center"/>
              <w:rPr>
                <w:szCs w:val="21"/>
              </w:rPr>
            </w:pPr>
            <w:r>
              <w:rPr>
                <w:rFonts w:hint="eastAsia"/>
                <w:szCs w:val="21"/>
              </w:rPr>
              <w:t>35.95</w:t>
            </w:r>
          </w:p>
        </w:tc>
        <w:tc>
          <w:tcPr>
            <w:tcW w:w="1560" w:type="dxa"/>
            <w:vAlign w:val="center"/>
          </w:tcPr>
          <w:p w:rsidR="00F37C61" w:rsidRDefault="0058368E" w:rsidP="00F37C61">
            <w:pPr>
              <w:jc w:val="center"/>
              <w:rPr>
                <w:szCs w:val="21"/>
              </w:rPr>
            </w:pPr>
            <w:r>
              <w:rPr>
                <w:rFonts w:hint="eastAsia"/>
                <w:szCs w:val="21"/>
              </w:rPr>
              <w:t>±1d</w:t>
            </w:r>
            <w:r>
              <w:rPr>
                <w:szCs w:val="21"/>
              </w:rPr>
              <w:t>B</w:t>
            </w:r>
          </w:p>
        </w:tc>
      </w:tr>
      <w:tr w:rsidR="00F37C61" w:rsidTr="00F37C61">
        <w:tc>
          <w:tcPr>
            <w:tcW w:w="1129" w:type="dxa"/>
            <w:vAlign w:val="center"/>
          </w:tcPr>
          <w:p w:rsidR="00F37C61" w:rsidRDefault="0058368E" w:rsidP="00F37C61">
            <w:pPr>
              <w:jc w:val="center"/>
              <w:rPr>
                <w:szCs w:val="21"/>
              </w:rPr>
            </w:pPr>
            <w:r>
              <w:rPr>
                <w:rFonts w:hint="eastAsia"/>
                <w:szCs w:val="21"/>
              </w:rPr>
              <w:t>1000</w:t>
            </w:r>
          </w:p>
        </w:tc>
        <w:tc>
          <w:tcPr>
            <w:tcW w:w="1134" w:type="dxa"/>
            <w:vAlign w:val="center"/>
          </w:tcPr>
          <w:p w:rsidR="00F37C61" w:rsidRDefault="0058368E" w:rsidP="00F37C61">
            <w:pPr>
              <w:jc w:val="center"/>
              <w:rPr>
                <w:szCs w:val="21"/>
              </w:rPr>
            </w:pPr>
            <w:r>
              <w:rPr>
                <w:rFonts w:hint="eastAsia"/>
                <w:szCs w:val="21"/>
              </w:rPr>
              <w:t>33.79</w:t>
            </w:r>
          </w:p>
        </w:tc>
        <w:tc>
          <w:tcPr>
            <w:tcW w:w="1560" w:type="dxa"/>
            <w:vAlign w:val="center"/>
          </w:tcPr>
          <w:p w:rsidR="00F37C61" w:rsidRDefault="0058368E" w:rsidP="00F37C61">
            <w:pPr>
              <w:jc w:val="center"/>
              <w:rPr>
                <w:szCs w:val="21"/>
              </w:rPr>
            </w:pPr>
            <w:r>
              <w:rPr>
                <w:rFonts w:hint="eastAsia"/>
                <w:szCs w:val="21"/>
              </w:rPr>
              <w:t>±1d</w:t>
            </w:r>
            <w:r>
              <w:rPr>
                <w:szCs w:val="21"/>
              </w:rPr>
              <w:t>B</w:t>
            </w:r>
          </w:p>
        </w:tc>
      </w:tr>
      <w:tr w:rsidR="00F37C61" w:rsidTr="00F37C61">
        <w:tc>
          <w:tcPr>
            <w:tcW w:w="1129" w:type="dxa"/>
            <w:vAlign w:val="center"/>
          </w:tcPr>
          <w:p w:rsidR="00F37C61" w:rsidRDefault="0058368E" w:rsidP="00F37C61">
            <w:pPr>
              <w:jc w:val="center"/>
              <w:rPr>
                <w:szCs w:val="21"/>
              </w:rPr>
            </w:pPr>
            <w:r>
              <w:rPr>
                <w:rFonts w:hint="eastAsia"/>
                <w:szCs w:val="21"/>
              </w:rPr>
              <w:t>1250</w:t>
            </w:r>
          </w:p>
        </w:tc>
        <w:tc>
          <w:tcPr>
            <w:tcW w:w="1134" w:type="dxa"/>
            <w:vAlign w:val="center"/>
          </w:tcPr>
          <w:p w:rsidR="00F37C61" w:rsidRDefault="0058368E" w:rsidP="00F37C61">
            <w:pPr>
              <w:jc w:val="center"/>
              <w:rPr>
                <w:szCs w:val="21"/>
              </w:rPr>
            </w:pPr>
            <w:r>
              <w:rPr>
                <w:rFonts w:hint="eastAsia"/>
                <w:szCs w:val="21"/>
              </w:rPr>
              <w:t>28.91</w:t>
            </w:r>
          </w:p>
        </w:tc>
        <w:tc>
          <w:tcPr>
            <w:tcW w:w="1560" w:type="dxa"/>
            <w:vAlign w:val="center"/>
          </w:tcPr>
          <w:p w:rsidR="00F37C61" w:rsidRDefault="0058368E" w:rsidP="00F37C61">
            <w:pPr>
              <w:jc w:val="center"/>
              <w:rPr>
                <w:szCs w:val="21"/>
              </w:rPr>
            </w:pPr>
            <w:r>
              <w:rPr>
                <w:rFonts w:hint="eastAsia"/>
                <w:szCs w:val="21"/>
              </w:rPr>
              <w:t>±2d</w:t>
            </w:r>
            <w:r>
              <w:rPr>
                <w:szCs w:val="21"/>
              </w:rPr>
              <w:t>B</w:t>
            </w:r>
          </w:p>
        </w:tc>
      </w:tr>
      <w:tr w:rsidR="00F37C61" w:rsidTr="00F37C61">
        <w:tc>
          <w:tcPr>
            <w:tcW w:w="1129" w:type="dxa"/>
            <w:vAlign w:val="center"/>
          </w:tcPr>
          <w:p w:rsidR="00F37C61" w:rsidRDefault="0058368E" w:rsidP="00F37C61">
            <w:pPr>
              <w:jc w:val="center"/>
              <w:rPr>
                <w:szCs w:val="21"/>
              </w:rPr>
            </w:pPr>
            <w:r>
              <w:rPr>
                <w:rFonts w:hint="eastAsia"/>
                <w:szCs w:val="21"/>
              </w:rPr>
              <w:t>1600</w:t>
            </w:r>
          </w:p>
        </w:tc>
        <w:tc>
          <w:tcPr>
            <w:tcW w:w="1134" w:type="dxa"/>
            <w:vAlign w:val="center"/>
          </w:tcPr>
          <w:p w:rsidR="00F37C61" w:rsidRDefault="0058368E" w:rsidP="00F37C61">
            <w:pPr>
              <w:jc w:val="center"/>
              <w:rPr>
                <w:szCs w:val="21"/>
              </w:rPr>
            </w:pPr>
            <w:r>
              <w:rPr>
                <w:rFonts w:hint="eastAsia"/>
                <w:szCs w:val="21"/>
              </w:rPr>
              <w:t>22.40</w:t>
            </w:r>
          </w:p>
        </w:tc>
        <w:tc>
          <w:tcPr>
            <w:tcW w:w="1560" w:type="dxa"/>
            <w:vAlign w:val="center"/>
          </w:tcPr>
          <w:p w:rsidR="00F37C61" w:rsidRDefault="0058368E" w:rsidP="00F37C61">
            <w:pPr>
              <w:jc w:val="center"/>
              <w:rPr>
                <w:szCs w:val="21"/>
              </w:rPr>
            </w:pPr>
            <w:r>
              <w:rPr>
                <w:rFonts w:hint="eastAsia"/>
                <w:szCs w:val="21"/>
              </w:rPr>
              <w:t>±2d</w:t>
            </w:r>
            <w:r>
              <w:rPr>
                <w:szCs w:val="21"/>
              </w:rPr>
              <w:t>B</w:t>
            </w:r>
          </w:p>
        </w:tc>
      </w:tr>
    </w:tbl>
    <w:p w:rsidR="00063E54" w:rsidRDefault="00063E54" w:rsidP="00F37C61">
      <w:pPr>
        <w:jc w:val="left"/>
        <w:rPr>
          <w:szCs w:val="21"/>
        </w:rPr>
      </w:pPr>
    </w:p>
    <w:p w:rsidR="00063E54" w:rsidRDefault="00063E54" w:rsidP="00F37C61">
      <w:pPr>
        <w:jc w:val="left"/>
        <w:rPr>
          <w:szCs w:val="21"/>
        </w:rPr>
      </w:pPr>
      <w:r>
        <w:rPr>
          <w:noProof/>
        </w:rPr>
        <w:drawing>
          <wp:inline distT="0" distB="0" distL="0" distR="0" wp14:anchorId="51605CEE" wp14:editId="66447174">
            <wp:extent cx="5274310" cy="3592830"/>
            <wp:effectExtent l="0" t="0" r="254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592830"/>
                    </a:xfrm>
                    <a:prstGeom prst="rect">
                      <a:avLst/>
                    </a:prstGeom>
                  </pic:spPr>
                </pic:pic>
              </a:graphicData>
            </a:graphic>
          </wp:inline>
        </w:drawing>
      </w:r>
    </w:p>
    <w:p w:rsidR="00063E54" w:rsidRDefault="00063E54" w:rsidP="00063E54">
      <w:pPr>
        <w:jc w:val="center"/>
        <w:rPr>
          <w:szCs w:val="21"/>
        </w:rPr>
      </w:pPr>
      <w:r>
        <w:rPr>
          <w:rFonts w:hint="eastAsia"/>
          <w:szCs w:val="21"/>
        </w:rPr>
        <w:t>图</w:t>
      </w:r>
      <w:r>
        <w:rPr>
          <w:szCs w:val="21"/>
        </w:rPr>
        <w:t>C</w:t>
      </w:r>
      <w:r>
        <w:rPr>
          <w:rFonts w:hint="eastAsia"/>
          <w:szCs w:val="21"/>
        </w:rPr>
        <w:t>.1</w:t>
      </w:r>
      <w:r>
        <w:rPr>
          <w:szCs w:val="21"/>
        </w:rPr>
        <w:t xml:space="preserve"> </w:t>
      </w:r>
      <w:r>
        <w:rPr>
          <w:rFonts w:hint="eastAsia"/>
          <w:szCs w:val="21"/>
        </w:rPr>
        <w:t>光谱M和</w:t>
      </w:r>
      <w:r>
        <w:rPr>
          <w:szCs w:val="21"/>
        </w:rPr>
        <w:t>H</w:t>
      </w:r>
    </w:p>
    <w:p w:rsidR="00063E54" w:rsidRDefault="00063E54" w:rsidP="00063E54">
      <w:pPr>
        <w:jc w:val="center"/>
        <w:rPr>
          <w:b/>
          <w:sz w:val="24"/>
          <w:szCs w:val="24"/>
        </w:rPr>
      </w:pPr>
      <w:r w:rsidRPr="00063E54">
        <w:rPr>
          <w:rFonts w:hint="eastAsia"/>
          <w:b/>
          <w:sz w:val="24"/>
          <w:szCs w:val="24"/>
        </w:rPr>
        <w:t>附录</w:t>
      </w:r>
      <w:r w:rsidRPr="00063E54">
        <w:rPr>
          <w:b/>
          <w:sz w:val="24"/>
          <w:szCs w:val="24"/>
        </w:rPr>
        <w:t>D</w:t>
      </w:r>
    </w:p>
    <w:p w:rsidR="00063E54" w:rsidRDefault="00063E54" w:rsidP="00063E54">
      <w:pPr>
        <w:jc w:val="center"/>
        <w:rPr>
          <w:b/>
          <w:szCs w:val="21"/>
        </w:rPr>
      </w:pPr>
      <w:r w:rsidRPr="00063E54">
        <w:rPr>
          <w:rFonts w:hint="eastAsia"/>
          <w:b/>
          <w:szCs w:val="21"/>
        </w:rPr>
        <w:t>参考书目</w:t>
      </w:r>
    </w:p>
    <w:p w:rsidR="00063E54" w:rsidRPr="00EB159B" w:rsidRDefault="00063E54" w:rsidP="00063E54">
      <w:pPr>
        <w:rPr>
          <w:szCs w:val="21"/>
        </w:rPr>
      </w:pPr>
      <w:r w:rsidRPr="00EB159B">
        <w:rPr>
          <w:szCs w:val="21"/>
        </w:rPr>
        <w:t>EN 388机械风险防护手套</w:t>
      </w:r>
    </w:p>
    <w:p w:rsidR="00063E54" w:rsidRPr="00EB159B" w:rsidRDefault="00063E54" w:rsidP="00063E54">
      <w:pPr>
        <w:rPr>
          <w:szCs w:val="21"/>
        </w:rPr>
      </w:pPr>
      <w:r w:rsidRPr="00EB159B">
        <w:rPr>
          <w:szCs w:val="21"/>
        </w:rPr>
        <w:t>EN ISO 13753机械振动和冲击-手臂振动-弹性材料在用手臂系统加载时振动传递率的测量方法</w:t>
      </w:r>
      <w:r w:rsidRPr="00EB159B">
        <w:rPr>
          <w:szCs w:val="21"/>
          <w:vertAlign w:val="superscript"/>
        </w:rPr>
        <w:t>1</w:t>
      </w:r>
      <w:r w:rsidRPr="00EB159B">
        <w:rPr>
          <w:szCs w:val="21"/>
        </w:rPr>
        <w:t>)。</w:t>
      </w:r>
    </w:p>
    <w:p w:rsidR="00063E54" w:rsidRDefault="00063E54" w:rsidP="00063E54">
      <w:pPr>
        <w:rPr>
          <w:szCs w:val="21"/>
        </w:rPr>
      </w:pPr>
      <w:r w:rsidRPr="00EB159B">
        <w:rPr>
          <w:szCs w:val="21"/>
          <w:vertAlign w:val="superscript"/>
        </w:rPr>
        <w:t>1)</w:t>
      </w:r>
      <w:r w:rsidRPr="00EB159B">
        <w:rPr>
          <w:szCs w:val="21"/>
        </w:rPr>
        <w:t>目前正在准备中</w:t>
      </w:r>
    </w:p>
    <w:p w:rsidR="00EB159B" w:rsidRDefault="00EB159B" w:rsidP="00580831">
      <w:pPr>
        <w:rPr>
          <w:b/>
          <w:sz w:val="24"/>
          <w:szCs w:val="24"/>
        </w:rPr>
      </w:pPr>
      <w:r w:rsidRPr="00EB159B">
        <w:rPr>
          <w:rFonts w:hint="eastAsia"/>
          <w:b/>
          <w:sz w:val="24"/>
          <w:szCs w:val="24"/>
        </w:rPr>
        <w:t>附录Z</w:t>
      </w:r>
      <w:r w:rsidRPr="00EB159B">
        <w:rPr>
          <w:b/>
          <w:sz w:val="24"/>
          <w:szCs w:val="24"/>
        </w:rPr>
        <w:t>A</w:t>
      </w:r>
    </w:p>
    <w:p w:rsidR="00EB159B" w:rsidRDefault="00EB159B" w:rsidP="00EB159B">
      <w:pPr>
        <w:jc w:val="center"/>
        <w:rPr>
          <w:b/>
          <w:szCs w:val="21"/>
        </w:rPr>
      </w:pPr>
      <w:r w:rsidRPr="00EB159B">
        <w:rPr>
          <w:rFonts w:hint="eastAsia"/>
          <w:b/>
          <w:szCs w:val="21"/>
        </w:rPr>
        <w:t>本欧洲标准中有关基本要求或欧盟指令其他规定的条款</w:t>
      </w:r>
    </w:p>
    <w:p w:rsidR="00EB159B" w:rsidRDefault="00EB159B" w:rsidP="00EB159B">
      <w:pPr>
        <w:ind w:firstLineChars="200" w:firstLine="420"/>
        <w:jc w:val="left"/>
        <w:rPr>
          <w:szCs w:val="21"/>
        </w:rPr>
      </w:pPr>
      <w:r w:rsidRPr="00EB159B">
        <w:rPr>
          <w:rFonts w:hint="eastAsia"/>
          <w:szCs w:val="21"/>
        </w:rPr>
        <w:t>本欧洲标准是根据欧洲人赋予</w:t>
      </w:r>
      <w:r w:rsidRPr="00EB159B">
        <w:rPr>
          <w:szCs w:val="21"/>
        </w:rPr>
        <w:t>CEN的一项任务制定的委员会和欧洲自由贸易协会，并支持欧盟的基本要求指令89/686/EEC“个人防护装备”。</w:t>
      </w:r>
    </w:p>
    <w:p w:rsidR="00EB159B" w:rsidRDefault="00EB159B" w:rsidP="00EB159B">
      <w:pPr>
        <w:ind w:firstLineChars="200" w:firstLine="420"/>
        <w:jc w:val="left"/>
        <w:rPr>
          <w:szCs w:val="21"/>
        </w:rPr>
      </w:pPr>
      <w:r w:rsidRPr="00EB159B">
        <w:rPr>
          <w:rFonts w:hint="eastAsia"/>
          <w:szCs w:val="21"/>
        </w:rPr>
        <w:t>警告</w:t>
      </w:r>
      <w:r w:rsidRPr="00EB159B">
        <w:rPr>
          <w:szCs w:val="21"/>
        </w:rPr>
        <w:t>:其他要求和其他欧盟指令可能适用于本标准范围内的产品。</w:t>
      </w:r>
    </w:p>
    <w:p w:rsidR="00EB159B" w:rsidRDefault="00EB159B" w:rsidP="00EB159B">
      <w:pPr>
        <w:ind w:firstLineChars="200" w:firstLine="420"/>
        <w:jc w:val="left"/>
        <w:rPr>
          <w:szCs w:val="21"/>
        </w:rPr>
      </w:pPr>
      <w:r w:rsidRPr="00EB159B">
        <w:rPr>
          <w:rFonts w:hint="eastAsia"/>
          <w:szCs w:val="21"/>
        </w:rPr>
        <w:lastRenderedPageBreak/>
        <w:t>本标准的以下条款可能支持该指令的要求</w:t>
      </w:r>
      <w:r w:rsidRPr="00EB159B">
        <w:rPr>
          <w:szCs w:val="21"/>
        </w:rPr>
        <w:t>686 / EEC:</w:t>
      </w:r>
    </w:p>
    <w:p w:rsidR="00EB159B" w:rsidRDefault="00EB159B" w:rsidP="00EB159B">
      <w:pPr>
        <w:ind w:firstLineChars="200" w:firstLine="420"/>
        <w:jc w:val="left"/>
        <w:rPr>
          <w:szCs w:val="21"/>
        </w:rPr>
      </w:pPr>
      <w:r>
        <w:rPr>
          <w:szCs w:val="21"/>
        </w:rPr>
        <w:t>1</w:t>
      </w:r>
    </w:p>
    <w:p w:rsidR="00EB159B" w:rsidRDefault="00EB159B" w:rsidP="00EB159B">
      <w:pPr>
        <w:ind w:firstLineChars="200" w:firstLine="420"/>
        <w:jc w:val="left"/>
        <w:rPr>
          <w:szCs w:val="21"/>
        </w:rPr>
      </w:pPr>
      <w:r>
        <w:rPr>
          <w:szCs w:val="21"/>
        </w:rPr>
        <w:t>6.1</w:t>
      </w:r>
    </w:p>
    <w:p w:rsidR="00EB159B" w:rsidRDefault="00EB159B" w:rsidP="00EB159B">
      <w:pPr>
        <w:ind w:firstLineChars="200" w:firstLine="420"/>
        <w:jc w:val="left"/>
        <w:rPr>
          <w:szCs w:val="21"/>
        </w:rPr>
      </w:pPr>
      <w:r>
        <w:rPr>
          <w:szCs w:val="21"/>
        </w:rPr>
        <w:t>6.2</w:t>
      </w:r>
    </w:p>
    <w:p w:rsidR="00EB159B" w:rsidRDefault="00EB159B" w:rsidP="00EB159B">
      <w:pPr>
        <w:ind w:firstLineChars="200" w:firstLine="420"/>
        <w:jc w:val="left"/>
        <w:rPr>
          <w:szCs w:val="21"/>
        </w:rPr>
      </w:pPr>
      <w:r>
        <w:rPr>
          <w:szCs w:val="21"/>
        </w:rPr>
        <w:t>7.2</w:t>
      </w:r>
    </w:p>
    <w:p w:rsidR="00EB159B" w:rsidRDefault="00EB159B" w:rsidP="00EB159B">
      <w:pPr>
        <w:ind w:firstLineChars="200" w:firstLine="420"/>
        <w:jc w:val="left"/>
        <w:rPr>
          <w:szCs w:val="21"/>
        </w:rPr>
      </w:pPr>
      <w:r>
        <w:rPr>
          <w:szCs w:val="21"/>
        </w:rPr>
        <w:t>8.</w:t>
      </w:r>
    </w:p>
    <w:p w:rsidR="00EB159B" w:rsidRPr="00EB159B" w:rsidRDefault="00EB159B" w:rsidP="00EB159B">
      <w:pPr>
        <w:ind w:firstLineChars="200" w:firstLine="420"/>
        <w:jc w:val="left"/>
        <w:rPr>
          <w:szCs w:val="21"/>
        </w:rPr>
      </w:pPr>
      <w:r w:rsidRPr="00EB159B">
        <w:rPr>
          <w:rFonts w:hint="eastAsia"/>
          <w:szCs w:val="21"/>
        </w:rPr>
        <w:t>遵守本标准的条款提供了一种方法，以符合有关指令和相关</w:t>
      </w:r>
      <w:r w:rsidRPr="00EB159B">
        <w:rPr>
          <w:szCs w:val="21"/>
        </w:rPr>
        <w:t>EFTA要求的具体基本要求。</w:t>
      </w:r>
    </w:p>
    <w:sectPr w:rsidR="00EB159B" w:rsidRPr="00EB159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2E2C"/>
    <w:multiLevelType w:val="multilevel"/>
    <w:tmpl w:val="C8F28036"/>
    <w:lvl w:ilvl="0">
      <w:start w:val="1"/>
      <w:numFmt w:val="decimal"/>
      <w:lvlText w:val="%1."/>
      <w:lvlJc w:val="left"/>
      <w:pPr>
        <w:ind w:left="36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
    <w:nsid w:val="304F7FF8"/>
    <w:multiLevelType w:val="multilevel"/>
    <w:tmpl w:val="78E8F13C"/>
    <w:lvl w:ilvl="0">
      <w:start w:val="1"/>
      <w:numFmt w:val="decimal"/>
      <w:lvlText w:val="%1."/>
      <w:lvlJc w:val="left"/>
      <w:pPr>
        <w:ind w:left="36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
    <w:nsid w:val="6A1D2A11"/>
    <w:multiLevelType w:val="hybridMultilevel"/>
    <w:tmpl w:val="2C1EF21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963"/>
    <w:rsid w:val="000100C6"/>
    <w:rsid w:val="00063E54"/>
    <w:rsid w:val="00133C2E"/>
    <w:rsid w:val="001F39D4"/>
    <w:rsid w:val="00304D85"/>
    <w:rsid w:val="00367D40"/>
    <w:rsid w:val="00403726"/>
    <w:rsid w:val="00551E5C"/>
    <w:rsid w:val="00580831"/>
    <w:rsid w:val="0058368E"/>
    <w:rsid w:val="00675985"/>
    <w:rsid w:val="00724315"/>
    <w:rsid w:val="00743BC2"/>
    <w:rsid w:val="007B5373"/>
    <w:rsid w:val="007D7D2B"/>
    <w:rsid w:val="008738B5"/>
    <w:rsid w:val="008F2B72"/>
    <w:rsid w:val="00912D2C"/>
    <w:rsid w:val="00924AA4"/>
    <w:rsid w:val="009357AC"/>
    <w:rsid w:val="00A372C6"/>
    <w:rsid w:val="00A70D7A"/>
    <w:rsid w:val="00AE6EB1"/>
    <w:rsid w:val="00B05129"/>
    <w:rsid w:val="00B44C0D"/>
    <w:rsid w:val="00BE0D71"/>
    <w:rsid w:val="00C23BE9"/>
    <w:rsid w:val="00C84F95"/>
    <w:rsid w:val="00C86963"/>
    <w:rsid w:val="00CD6C70"/>
    <w:rsid w:val="00E155C4"/>
    <w:rsid w:val="00EB159B"/>
    <w:rsid w:val="00ED2EC4"/>
    <w:rsid w:val="00F37C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7D40"/>
    <w:pPr>
      <w:ind w:firstLineChars="200" w:firstLine="420"/>
    </w:pPr>
  </w:style>
  <w:style w:type="character" w:styleId="a4">
    <w:name w:val="Placeholder Text"/>
    <w:basedOn w:val="a0"/>
    <w:uiPriority w:val="99"/>
    <w:semiHidden/>
    <w:rsid w:val="00A70D7A"/>
    <w:rPr>
      <w:color w:val="808080"/>
    </w:rPr>
  </w:style>
  <w:style w:type="character" w:customStyle="1" w:styleId="tgt">
    <w:name w:val="tgt"/>
    <w:basedOn w:val="a0"/>
    <w:rsid w:val="008F2B72"/>
  </w:style>
  <w:style w:type="table" w:styleId="a5">
    <w:name w:val="Table Grid"/>
    <w:basedOn w:val="a1"/>
    <w:uiPriority w:val="39"/>
    <w:rsid w:val="007B53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gt1">
    <w:name w:val="tgt1"/>
    <w:basedOn w:val="a0"/>
    <w:rsid w:val="007B5373"/>
  </w:style>
  <w:style w:type="paragraph" w:styleId="a6">
    <w:name w:val="Balloon Text"/>
    <w:basedOn w:val="a"/>
    <w:link w:val="Char"/>
    <w:uiPriority w:val="99"/>
    <w:semiHidden/>
    <w:unhideWhenUsed/>
    <w:rsid w:val="00580831"/>
    <w:rPr>
      <w:sz w:val="18"/>
      <w:szCs w:val="18"/>
    </w:rPr>
  </w:style>
  <w:style w:type="character" w:customStyle="1" w:styleId="Char">
    <w:name w:val="批注框文本 Char"/>
    <w:basedOn w:val="a0"/>
    <w:link w:val="a6"/>
    <w:uiPriority w:val="99"/>
    <w:semiHidden/>
    <w:rsid w:val="0058083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7D40"/>
    <w:pPr>
      <w:ind w:firstLineChars="200" w:firstLine="420"/>
    </w:pPr>
  </w:style>
  <w:style w:type="character" w:styleId="a4">
    <w:name w:val="Placeholder Text"/>
    <w:basedOn w:val="a0"/>
    <w:uiPriority w:val="99"/>
    <w:semiHidden/>
    <w:rsid w:val="00A70D7A"/>
    <w:rPr>
      <w:color w:val="808080"/>
    </w:rPr>
  </w:style>
  <w:style w:type="character" w:customStyle="1" w:styleId="tgt">
    <w:name w:val="tgt"/>
    <w:basedOn w:val="a0"/>
    <w:rsid w:val="008F2B72"/>
  </w:style>
  <w:style w:type="table" w:styleId="a5">
    <w:name w:val="Table Grid"/>
    <w:basedOn w:val="a1"/>
    <w:uiPriority w:val="39"/>
    <w:rsid w:val="007B53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gt1">
    <w:name w:val="tgt1"/>
    <w:basedOn w:val="a0"/>
    <w:rsid w:val="007B5373"/>
  </w:style>
  <w:style w:type="paragraph" w:styleId="a6">
    <w:name w:val="Balloon Text"/>
    <w:basedOn w:val="a"/>
    <w:link w:val="Char"/>
    <w:uiPriority w:val="99"/>
    <w:semiHidden/>
    <w:unhideWhenUsed/>
    <w:rsid w:val="00580831"/>
    <w:rPr>
      <w:sz w:val="18"/>
      <w:szCs w:val="18"/>
    </w:rPr>
  </w:style>
  <w:style w:type="character" w:customStyle="1" w:styleId="Char">
    <w:name w:val="批注框文本 Char"/>
    <w:basedOn w:val="a0"/>
    <w:link w:val="a6"/>
    <w:uiPriority w:val="99"/>
    <w:semiHidden/>
    <w:rsid w:val="0058083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10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AFF69-8294-436E-A89D-CB5D1D38E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1213</Words>
  <Characters>6917</Characters>
  <Application>Microsoft Office Word</Application>
  <DocSecurity>0</DocSecurity>
  <Lines>57</Lines>
  <Paragraphs>16</Paragraphs>
  <ScaleCrop>false</ScaleCrop>
  <Company/>
  <LinksUpToDate>false</LinksUpToDate>
  <CharactersWithSpaces>8114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吴磊磊</dc:creator>
  <cp:lastModifiedBy>Administrator</cp:lastModifiedBy>
  <cp:revision>2</cp:revision>
  <dcterms:created xsi:type="dcterms:W3CDTF">2020-04-28T08:29:00Z</dcterms:created>
  <dcterms:modified xsi:type="dcterms:W3CDTF">2020-04-28T08:29:00Z</dcterms:modified>
</cp:coreProperties>
</file>