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ascii="Times New Roman" w:hAnsi="Times New Roman" w:eastAsia="方正小标宋简体"/>
          <w:color w:val="000000"/>
          <w:sz w:val="32"/>
          <w:szCs w:val="32"/>
        </w:rPr>
      </w:pPr>
      <w:r>
        <w:rPr>
          <w:rFonts w:hint="eastAsia" w:ascii="Times New Roman" w:hAnsi="Times New Roman" w:eastAsia="方正小标宋简体" w:cs="方正小标宋简体"/>
          <w:color w:val="000000"/>
          <w:sz w:val="32"/>
          <w:szCs w:val="32"/>
        </w:rPr>
        <w:t>童鞋产品质量国家监督抽查实施细则</w:t>
      </w:r>
    </w:p>
    <w:p>
      <w:pPr>
        <w:spacing w:line="440" w:lineRule="exact"/>
        <w:jc w:val="center"/>
        <w:rPr>
          <w:rFonts w:ascii="Times New Roman" w:hAnsi="Times New Roman" w:eastAsia="方正小标宋简体"/>
          <w:color w:val="000000"/>
          <w:sz w:val="32"/>
          <w:szCs w:val="32"/>
        </w:rPr>
      </w:pPr>
      <w:r>
        <w:rPr>
          <w:rFonts w:hint="eastAsia" w:ascii="Times New Roman" w:hAnsi="Times New Roman" w:eastAsia="方正小标宋简体" w:cs="方正小标宋简体"/>
          <w:color w:val="000000"/>
          <w:sz w:val="32"/>
          <w:szCs w:val="32"/>
        </w:rPr>
        <w:t>（</w:t>
      </w:r>
      <w:r>
        <w:rPr>
          <w:rFonts w:ascii="Times New Roman" w:hAnsi="Times New Roman" w:eastAsia="方正小标宋简体" w:cs="Times New Roman"/>
          <w:color w:val="000000"/>
          <w:sz w:val="32"/>
          <w:szCs w:val="32"/>
        </w:rPr>
        <w:t>2022</w:t>
      </w:r>
      <w:r>
        <w:rPr>
          <w:rFonts w:hint="eastAsia" w:ascii="Times New Roman" w:hAnsi="Times New Roman" w:eastAsia="方正小标宋简体" w:cs="方正小标宋简体"/>
          <w:color w:val="000000"/>
          <w:sz w:val="32"/>
          <w:szCs w:val="32"/>
        </w:rPr>
        <w:t>年版）</w:t>
      </w:r>
    </w:p>
    <w:p>
      <w:pPr>
        <w:adjustRightInd w:val="0"/>
        <w:snapToGrid w:val="0"/>
        <w:spacing w:line="594" w:lineRule="exact"/>
        <w:jc w:val="center"/>
        <w:rPr>
          <w:rFonts w:ascii="Times New Roman" w:hAnsi="Times New Roman" w:eastAsia="方正小标宋简体"/>
          <w:color w:val="000000"/>
          <w:sz w:val="32"/>
          <w:szCs w:val="32"/>
        </w:rPr>
      </w:pPr>
    </w:p>
    <w:p>
      <w:pPr>
        <w:adjustRightInd w:val="0"/>
        <w:snapToGrid w:val="0"/>
        <w:spacing w:line="440" w:lineRule="exact"/>
        <w:rPr>
          <w:rFonts w:ascii="Times New Roman" w:hAnsi="Times New Roman" w:eastAsia="黑体"/>
          <w:color w:val="000000"/>
        </w:rPr>
      </w:pPr>
      <w:r>
        <w:rPr>
          <w:rFonts w:ascii="Times New Roman" w:hAnsi="Times New Roman" w:eastAsia="黑体" w:cs="Times New Roman"/>
          <w:color w:val="000000"/>
        </w:rPr>
        <w:t xml:space="preserve">1 </w:t>
      </w:r>
      <w:r>
        <w:rPr>
          <w:rFonts w:hint="eastAsia" w:ascii="Times New Roman" w:hAnsi="Times New Roman" w:eastAsia="黑体" w:cs="黑体"/>
          <w:color w:val="000000"/>
        </w:rPr>
        <w:t>抽样方法</w:t>
      </w:r>
    </w:p>
    <w:p>
      <w:pPr>
        <w:adjustRightInd w:val="0"/>
        <w:snapToGrid w:val="0"/>
        <w:spacing w:line="440" w:lineRule="exact"/>
        <w:ind w:firstLine="420" w:firstLineChars="200"/>
        <w:rPr>
          <w:rFonts w:ascii="Times New Roman" w:hAnsi="Times New Roman" w:cs="Times New Roman"/>
          <w:color w:val="000000"/>
        </w:rPr>
      </w:pPr>
      <w:r>
        <w:rPr>
          <w:rFonts w:hint="eastAsia" w:ascii="Times New Roman" w:hAnsi="Times New Roman" w:cs="宋体"/>
          <w:color w:val="000000"/>
        </w:rPr>
        <w:t>以随机抽样的方式在被抽样生产者、销售者的待销产品中抽取。</w:t>
      </w:r>
    </w:p>
    <w:p>
      <w:pPr>
        <w:adjustRightInd w:val="0"/>
        <w:snapToGrid w:val="0"/>
        <w:spacing w:line="440" w:lineRule="exact"/>
        <w:ind w:firstLine="420" w:firstLineChars="200"/>
        <w:rPr>
          <w:rFonts w:ascii="Times New Roman" w:hAnsi="Times New Roman" w:cs="Times New Roman"/>
          <w:color w:val="000000"/>
        </w:rPr>
      </w:pPr>
      <w:r>
        <w:rPr>
          <w:rFonts w:hint="eastAsia" w:ascii="Times New Roman" w:hAnsi="Times New Roman" w:cs="宋体"/>
          <w:color w:val="000000"/>
        </w:rPr>
        <w:t>随机数一般可使用随机数表等方法产生。</w:t>
      </w:r>
    </w:p>
    <w:p>
      <w:pPr>
        <w:adjustRightInd w:val="0"/>
        <w:snapToGrid w:val="0"/>
        <w:spacing w:line="440" w:lineRule="exact"/>
        <w:ind w:firstLine="420" w:firstLineChars="200"/>
        <w:rPr>
          <w:rFonts w:ascii="Times New Roman" w:hAnsi="Times New Roman" w:cs="Times New Roman"/>
          <w:color w:val="000000"/>
        </w:rPr>
      </w:pPr>
      <w:r>
        <w:rPr>
          <w:rFonts w:hint="eastAsia" w:ascii="Times New Roman" w:hAnsi="Times New Roman" w:cs="宋体"/>
          <w:color w:val="000000"/>
        </w:rPr>
        <w:t>每批次产品抽取样品</w:t>
      </w:r>
      <w:r>
        <w:rPr>
          <w:rFonts w:ascii="Times New Roman" w:hAnsi="Times New Roman" w:cs="Times New Roman"/>
          <w:color w:val="000000"/>
        </w:rPr>
        <w:t>3</w:t>
      </w:r>
      <w:r>
        <w:rPr>
          <w:rFonts w:hint="eastAsia" w:ascii="Times New Roman" w:hAnsi="Times New Roman" w:cs="宋体"/>
          <w:color w:val="000000"/>
        </w:rPr>
        <w:t>双，其中</w:t>
      </w:r>
      <w:r>
        <w:rPr>
          <w:rFonts w:ascii="Times New Roman" w:hAnsi="Times New Roman" w:cs="Times New Roman"/>
          <w:color w:val="000000"/>
        </w:rPr>
        <w:t>2</w:t>
      </w:r>
      <w:r>
        <w:rPr>
          <w:rFonts w:hint="eastAsia" w:ascii="Times New Roman" w:hAnsi="Times New Roman" w:cs="宋体"/>
          <w:color w:val="000000"/>
        </w:rPr>
        <w:t>双作为检验样品，</w:t>
      </w:r>
      <w:r>
        <w:rPr>
          <w:rFonts w:ascii="Times New Roman" w:hAnsi="Times New Roman" w:cs="Times New Roman"/>
          <w:color w:val="000000"/>
        </w:rPr>
        <w:t>1</w:t>
      </w:r>
      <w:r>
        <w:rPr>
          <w:rFonts w:hint="eastAsia" w:ascii="Times New Roman" w:hAnsi="Times New Roman" w:cs="宋体"/>
          <w:color w:val="000000"/>
        </w:rPr>
        <w:t>双作为备用样品。</w:t>
      </w:r>
    </w:p>
    <w:p>
      <w:pPr>
        <w:tabs>
          <w:tab w:val="left" w:pos="2970"/>
        </w:tabs>
        <w:adjustRightInd w:val="0"/>
        <w:snapToGrid w:val="0"/>
        <w:spacing w:line="440" w:lineRule="exact"/>
        <w:rPr>
          <w:rFonts w:ascii="Times New Roman" w:hAnsi="Times New Roman" w:eastAsia="黑体"/>
          <w:color w:val="000000"/>
        </w:rPr>
      </w:pPr>
      <w:r>
        <w:rPr>
          <w:rFonts w:ascii="Times New Roman" w:hAnsi="Times New Roman" w:eastAsia="黑体"/>
          <w:color w:val="000000"/>
        </w:rPr>
        <w:tab/>
      </w:r>
    </w:p>
    <w:p>
      <w:pPr>
        <w:adjustRightInd w:val="0"/>
        <w:snapToGrid w:val="0"/>
        <w:spacing w:line="440" w:lineRule="exact"/>
        <w:rPr>
          <w:rFonts w:ascii="Times New Roman" w:hAnsi="Times New Roman" w:cs="Times New Roman"/>
          <w:color w:val="000000"/>
        </w:rPr>
      </w:pPr>
      <w:r>
        <w:rPr>
          <w:rFonts w:ascii="Times New Roman" w:hAnsi="Times New Roman" w:cs="Times New Roman"/>
          <w:color w:val="000000"/>
        </w:rPr>
        <w:t xml:space="preserve">2 </w:t>
      </w:r>
      <w:r>
        <w:rPr>
          <w:rFonts w:hint="eastAsia" w:ascii="Times New Roman" w:hAnsi="Times New Roman" w:eastAsia="黑体" w:cs="黑体"/>
          <w:color w:val="000000"/>
        </w:rPr>
        <w:t>检验依据</w:t>
      </w:r>
    </w:p>
    <w:p>
      <w:pPr>
        <w:adjustRightInd w:val="0"/>
        <w:snapToGrid w:val="0"/>
        <w:spacing w:beforeLines="50" w:line="440" w:lineRule="exact"/>
        <w:jc w:val="center"/>
        <w:rPr>
          <w:rFonts w:ascii="Times New Roman" w:hAnsi="Times New Roman" w:cs="Times New Roman"/>
        </w:rPr>
      </w:pPr>
      <w:r>
        <w:rPr>
          <w:rFonts w:hint="eastAsia" w:ascii="Times New Roman" w:hAnsi="Times New Roman" w:cs="宋体"/>
        </w:rPr>
        <w:t>表</w:t>
      </w:r>
      <w:r>
        <w:rPr>
          <w:rFonts w:ascii="Times New Roman" w:hAnsi="Times New Roman" w:cs="Times New Roman"/>
        </w:rPr>
        <w:t xml:space="preserve">1 </w:t>
      </w:r>
      <w:r>
        <w:rPr>
          <w:rFonts w:hint="eastAsia" w:ascii="Times New Roman" w:hAnsi="Times New Roman" w:cs="宋体"/>
        </w:rPr>
        <w:t>儿童旅游鞋</w:t>
      </w:r>
    </w:p>
    <w:tbl>
      <w:tblPr>
        <w:tblStyle w:val="6"/>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3805"/>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序号</w:t>
            </w:r>
          </w:p>
        </w:tc>
        <w:tc>
          <w:tcPr>
            <w:tcW w:w="2150"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检验项目</w:t>
            </w:r>
          </w:p>
        </w:tc>
        <w:tc>
          <w:tcPr>
            <w:tcW w:w="2315"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pct"/>
            <w:vAlign w:val="center"/>
          </w:tcPr>
          <w:p>
            <w:pPr>
              <w:adjustRightInd w:val="0"/>
              <w:snapToGrid w:val="0"/>
              <w:jc w:val="center"/>
              <w:rPr>
                <w:rFonts w:ascii="Times New Roman" w:hAnsi="Times New Roman" w:cs="Times New Roman"/>
              </w:rPr>
            </w:pPr>
            <w:r>
              <w:rPr>
                <w:rFonts w:ascii="Times New Roman" w:hAnsi="Times New Roman" w:cs="Times New Roman"/>
              </w:rPr>
              <w:t>1</w:t>
            </w:r>
          </w:p>
        </w:tc>
        <w:tc>
          <w:tcPr>
            <w:tcW w:w="2150" w:type="pct"/>
            <w:vAlign w:val="center"/>
          </w:tcPr>
          <w:p>
            <w:pPr>
              <w:adjustRightInd w:val="0"/>
              <w:snapToGrid w:val="0"/>
              <w:jc w:val="center"/>
              <w:rPr>
                <w:rFonts w:ascii="Times New Roman" w:hAnsi="Times New Roman" w:cs="Times New Roman"/>
              </w:rPr>
            </w:pPr>
            <w:r>
              <w:rPr>
                <w:rFonts w:hint="eastAsia" w:ascii="Times New Roman" w:hAnsi="Times New Roman" w:cs="宋体"/>
              </w:rPr>
              <w:t>帮底剥离强度或底墙与帮面剥离强度</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3903.3</w:t>
            </w:r>
            <w:r>
              <w:rPr>
                <w:rFonts w:hint="eastAsia" w:ascii="Times New Roman" w:hAnsi="Times New Roman" w:cs="Times New Roman"/>
                <w:lang w:eastAsia="zh-CN"/>
              </w:rPr>
              <w:t>—</w:t>
            </w:r>
            <w:r>
              <w:rPr>
                <w:rFonts w:ascii="Times New Roman" w:hAnsi="Times New Roman" w:cs="Times New Roma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pct"/>
            <w:vAlign w:val="center"/>
          </w:tcPr>
          <w:p>
            <w:pPr>
              <w:adjustRightInd w:val="0"/>
              <w:snapToGrid w:val="0"/>
              <w:jc w:val="center"/>
              <w:rPr>
                <w:rFonts w:ascii="Times New Roman" w:hAnsi="Times New Roman" w:cs="Times New Roman"/>
              </w:rPr>
            </w:pPr>
            <w:r>
              <w:rPr>
                <w:rFonts w:ascii="Times New Roman" w:hAnsi="Times New Roman" w:cs="Times New Roman"/>
              </w:rPr>
              <w:t>2</w:t>
            </w:r>
          </w:p>
        </w:tc>
        <w:tc>
          <w:tcPr>
            <w:tcW w:w="2150" w:type="pct"/>
            <w:vAlign w:val="center"/>
          </w:tcPr>
          <w:p>
            <w:pPr>
              <w:adjustRightInd w:val="0"/>
              <w:snapToGrid w:val="0"/>
              <w:jc w:val="center"/>
              <w:rPr>
                <w:rFonts w:ascii="Times New Roman" w:hAnsi="Times New Roman" w:cs="Times New Roman"/>
                <w:color w:val="FF0000"/>
              </w:rPr>
            </w:pPr>
            <w:r>
              <w:rPr>
                <w:rFonts w:hint="eastAsia" w:ascii="Times New Roman" w:hAnsi="Times New Roman" w:cs="宋体"/>
              </w:rPr>
              <w:t>外底耐磨性能</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3903.2</w:t>
            </w:r>
            <w:r>
              <w:rPr>
                <w:rFonts w:hint="eastAsia" w:ascii="Times New Roman" w:hAnsi="Times New Roman" w:cs="Times New Roman"/>
                <w:lang w:eastAsia="zh-CN"/>
              </w:rPr>
              <w:t>—</w:t>
            </w:r>
            <w:r>
              <w:rPr>
                <w:rFonts w:ascii="Times New Roman" w:hAnsi="Times New Roman" w:cs="Times New Roman"/>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pct"/>
            <w:vAlign w:val="center"/>
          </w:tcPr>
          <w:p>
            <w:pPr>
              <w:adjustRightInd w:val="0"/>
              <w:snapToGrid w:val="0"/>
              <w:jc w:val="center"/>
              <w:rPr>
                <w:rFonts w:ascii="Times New Roman" w:hAnsi="Times New Roman" w:cs="Times New Roman"/>
              </w:rPr>
            </w:pPr>
            <w:r>
              <w:rPr>
                <w:rFonts w:ascii="Times New Roman" w:hAnsi="Times New Roman" w:cs="Times New Roman"/>
              </w:rPr>
              <w:t>3</w:t>
            </w:r>
          </w:p>
        </w:tc>
        <w:tc>
          <w:tcPr>
            <w:tcW w:w="2150" w:type="pct"/>
            <w:vAlign w:val="center"/>
          </w:tcPr>
          <w:p>
            <w:pPr>
              <w:adjustRightInd w:val="0"/>
              <w:snapToGrid w:val="0"/>
              <w:jc w:val="center"/>
              <w:rPr>
                <w:rFonts w:ascii="Times New Roman" w:hAnsi="Times New Roman" w:cs="Times New Roman"/>
              </w:rPr>
            </w:pPr>
            <w:r>
              <w:rPr>
                <w:rFonts w:hint="eastAsia" w:ascii="Times New Roman" w:hAnsi="Times New Roman" w:cs="宋体"/>
              </w:rPr>
              <w:t>外底硬度</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3903.4</w:t>
            </w:r>
            <w:r>
              <w:rPr>
                <w:rFonts w:hint="eastAsia" w:ascii="Times New Roman" w:hAnsi="Times New Roman" w:cs="Times New Roman"/>
                <w:lang w:eastAsia="zh-CN"/>
              </w:rPr>
              <w:t>—</w:t>
            </w:r>
            <w:r>
              <w:rPr>
                <w:rFonts w:ascii="Times New Roman" w:hAnsi="Times New Roman" w:cs="Times New Roman"/>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34" w:type="pct"/>
            <w:vAlign w:val="center"/>
          </w:tcPr>
          <w:p>
            <w:pPr>
              <w:adjustRightInd w:val="0"/>
              <w:snapToGrid w:val="0"/>
              <w:jc w:val="center"/>
              <w:rPr>
                <w:rFonts w:ascii="Times New Roman" w:hAnsi="Times New Roman" w:cs="Times New Roman"/>
              </w:rPr>
            </w:pPr>
            <w:r>
              <w:rPr>
                <w:rFonts w:ascii="Times New Roman" w:hAnsi="Times New Roman" w:cs="Times New Roman"/>
              </w:rPr>
              <w:t>4</w:t>
            </w:r>
          </w:p>
        </w:tc>
        <w:tc>
          <w:tcPr>
            <w:tcW w:w="2150" w:type="pct"/>
            <w:vAlign w:val="center"/>
          </w:tcPr>
          <w:p>
            <w:pPr>
              <w:adjustRightInd w:val="0"/>
              <w:snapToGrid w:val="0"/>
              <w:jc w:val="center"/>
              <w:rPr>
                <w:rFonts w:ascii="Times New Roman" w:hAnsi="Times New Roman" w:cs="Times New Roman"/>
              </w:rPr>
            </w:pPr>
            <w:r>
              <w:rPr>
                <w:rFonts w:hint="eastAsia" w:ascii="Times New Roman" w:hAnsi="Times New Roman" w:cs="宋体"/>
              </w:rPr>
              <w:t>物理机械安全性能</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 30585</w:t>
            </w:r>
            <w:r>
              <w:rPr>
                <w:rFonts w:hint="eastAsia" w:ascii="Times New Roman" w:hAnsi="Times New Roman" w:cs="Times New Roman"/>
                <w:lang w:eastAsia="zh-CN"/>
              </w:rPr>
              <w:t>—</w:t>
            </w:r>
            <w:r>
              <w:rPr>
                <w:rFonts w:ascii="Times New Roman" w:hAnsi="Times New Roman" w:cs="Times New Roman"/>
              </w:rPr>
              <w:t>2014</w:t>
            </w:r>
          </w:p>
          <w:p>
            <w:pPr>
              <w:adjustRightInd w:val="0"/>
              <w:snapToGrid w:val="0"/>
              <w:jc w:val="center"/>
              <w:rPr>
                <w:rFonts w:ascii="Times New Roman" w:hAnsi="Times New Roman" w:cs="Times New Roman"/>
              </w:rPr>
            </w:pPr>
            <w:r>
              <w:rPr>
                <w:rFonts w:ascii="Times New Roman" w:hAnsi="Times New Roman" w:cs="Times New Roman"/>
              </w:rPr>
              <w:t>GB 6675.2</w:t>
            </w:r>
            <w:r>
              <w:rPr>
                <w:rFonts w:hint="eastAsia" w:ascii="Times New Roman" w:hAnsi="Times New Roman" w:cs="Times New Roman"/>
                <w:lang w:eastAsia="zh-CN"/>
              </w:rPr>
              <w:t>—</w:t>
            </w:r>
            <w:r>
              <w:rPr>
                <w:rFonts w:ascii="Times New Roman" w:hAnsi="Times New Roman" w:cs="Times New Roman"/>
              </w:rPr>
              <w:t xml:space="preserve">2014 </w:t>
            </w:r>
            <w:r>
              <w:rPr>
                <w:rFonts w:hint="eastAsia" w:ascii="Times New Roman" w:hAnsi="Times New Roman" w:cs="宋体"/>
              </w:rPr>
              <w:t>第</w:t>
            </w:r>
            <w:r>
              <w:rPr>
                <w:rFonts w:ascii="Times New Roman" w:hAnsi="Times New Roman" w:cs="Times New Roman"/>
              </w:rPr>
              <w:t>5.8</w:t>
            </w:r>
            <w:r>
              <w:rPr>
                <w:rFonts w:hint="eastAsia" w:ascii="Times New Roman" w:hAnsi="Times New Roman" w:cs="宋体"/>
              </w:rPr>
              <w:t>、</w:t>
            </w:r>
            <w:r>
              <w:rPr>
                <w:rFonts w:ascii="Times New Roman" w:hAnsi="Times New Roman" w:cs="Times New Roman"/>
              </w:rPr>
              <w:t>5.9</w:t>
            </w:r>
            <w:r>
              <w:rPr>
                <w:rFonts w:hint="eastAsia" w:ascii="Times New Roman" w:hAnsi="Times New Roman" w:cs="宋体"/>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pct"/>
            <w:vAlign w:val="center"/>
          </w:tcPr>
          <w:p>
            <w:pPr>
              <w:adjustRightInd w:val="0"/>
              <w:snapToGrid w:val="0"/>
              <w:jc w:val="center"/>
              <w:rPr>
                <w:rFonts w:ascii="Times New Roman" w:hAnsi="Times New Roman" w:cs="Times New Roman"/>
              </w:rPr>
            </w:pPr>
            <w:r>
              <w:rPr>
                <w:rFonts w:ascii="Times New Roman" w:hAnsi="Times New Roman" w:cs="Times New Roman"/>
              </w:rPr>
              <w:t>5</w:t>
            </w:r>
          </w:p>
        </w:tc>
        <w:tc>
          <w:tcPr>
            <w:tcW w:w="2150" w:type="pct"/>
            <w:vAlign w:val="center"/>
          </w:tcPr>
          <w:p>
            <w:pPr>
              <w:adjustRightInd w:val="0"/>
              <w:snapToGrid w:val="0"/>
              <w:jc w:val="center"/>
              <w:rPr>
                <w:rFonts w:ascii="Times New Roman" w:hAnsi="Times New Roman" w:cs="Times New Roman"/>
              </w:rPr>
            </w:pPr>
            <w:r>
              <w:rPr>
                <w:rFonts w:hint="eastAsia" w:ascii="Times New Roman" w:hAnsi="Times New Roman" w:cs="宋体"/>
              </w:rPr>
              <w:t>皮革和毛皮中的六价铬</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22807</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pct"/>
            <w:vAlign w:val="center"/>
          </w:tcPr>
          <w:p>
            <w:pPr>
              <w:adjustRightInd w:val="0"/>
              <w:snapToGrid w:val="0"/>
              <w:jc w:val="center"/>
              <w:rPr>
                <w:rFonts w:ascii="Times New Roman" w:hAnsi="Times New Roman" w:cs="Times New Roman"/>
              </w:rPr>
            </w:pPr>
            <w:r>
              <w:rPr>
                <w:rFonts w:ascii="Times New Roman" w:hAnsi="Times New Roman" w:cs="Times New Roman"/>
              </w:rPr>
              <w:t>6</w:t>
            </w:r>
          </w:p>
        </w:tc>
        <w:tc>
          <w:tcPr>
            <w:tcW w:w="2150" w:type="pct"/>
            <w:vAlign w:val="center"/>
          </w:tcPr>
          <w:p>
            <w:pPr>
              <w:adjustRightInd w:val="0"/>
              <w:snapToGrid w:val="0"/>
              <w:jc w:val="center"/>
              <w:rPr>
                <w:rFonts w:ascii="Times New Roman" w:hAnsi="Times New Roman" w:cs="Times New Roman"/>
              </w:rPr>
            </w:pPr>
            <w:r>
              <w:rPr>
                <w:rFonts w:hint="eastAsia" w:ascii="Times New Roman" w:hAnsi="Times New Roman" w:cs="宋体"/>
              </w:rPr>
              <w:t>可分解有害芳香胺染料</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17592</w:t>
            </w:r>
            <w:r>
              <w:rPr>
                <w:rFonts w:hint="eastAsia" w:ascii="Times New Roman" w:hAnsi="Times New Roman" w:cs="Times New Roman"/>
                <w:lang w:eastAsia="zh-CN"/>
              </w:rPr>
              <w:t>—</w:t>
            </w:r>
            <w:r>
              <w:rPr>
                <w:rFonts w:ascii="Times New Roman" w:hAnsi="Times New Roman" w:cs="Times New Roman"/>
              </w:rPr>
              <w:t>2011</w:t>
            </w:r>
          </w:p>
          <w:p>
            <w:pPr>
              <w:adjustRightInd w:val="0"/>
              <w:snapToGrid w:val="0"/>
              <w:jc w:val="center"/>
              <w:rPr>
                <w:rFonts w:ascii="Times New Roman" w:hAnsi="Times New Roman" w:cs="Times New Roman"/>
              </w:rPr>
            </w:pPr>
            <w:r>
              <w:rPr>
                <w:rFonts w:ascii="Times New Roman" w:hAnsi="Times New Roman" w:cs="Times New Roman"/>
              </w:rPr>
              <w:t>GB/T 19942</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34" w:type="pct"/>
            <w:vAlign w:val="center"/>
          </w:tcPr>
          <w:p>
            <w:pPr>
              <w:adjustRightInd w:val="0"/>
              <w:snapToGrid w:val="0"/>
              <w:jc w:val="center"/>
              <w:rPr>
                <w:rFonts w:ascii="Times New Roman" w:hAnsi="Times New Roman" w:cs="Times New Roman"/>
              </w:rPr>
            </w:pPr>
            <w:r>
              <w:rPr>
                <w:rFonts w:ascii="Times New Roman" w:hAnsi="Times New Roman" w:cs="Times New Roman"/>
              </w:rPr>
              <w:t>7</w:t>
            </w:r>
          </w:p>
        </w:tc>
        <w:tc>
          <w:tcPr>
            <w:tcW w:w="2150" w:type="pct"/>
            <w:vAlign w:val="center"/>
          </w:tcPr>
          <w:p>
            <w:pPr>
              <w:adjustRightInd w:val="0"/>
              <w:snapToGrid w:val="0"/>
              <w:jc w:val="center"/>
              <w:rPr>
                <w:rFonts w:ascii="Times New Roman" w:hAnsi="Times New Roman" w:cs="Times New Roman"/>
              </w:rPr>
            </w:pPr>
            <w:r>
              <w:rPr>
                <w:rFonts w:hint="eastAsia" w:ascii="Times New Roman" w:hAnsi="Times New Roman" w:cs="宋体"/>
              </w:rPr>
              <w:t>甲醛</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2912.1</w:t>
            </w:r>
            <w:r>
              <w:rPr>
                <w:rFonts w:hint="eastAsia" w:ascii="Times New Roman" w:hAnsi="Times New Roman" w:cs="Times New Roman"/>
                <w:lang w:eastAsia="zh-CN"/>
              </w:rPr>
              <w:t>—</w:t>
            </w:r>
            <w:r>
              <w:rPr>
                <w:rFonts w:ascii="Times New Roman" w:hAnsi="Times New Roman" w:cs="Times New Roman"/>
              </w:rPr>
              <w:t>2009</w:t>
            </w:r>
          </w:p>
          <w:p>
            <w:pPr>
              <w:adjustRightInd w:val="0"/>
              <w:snapToGrid w:val="0"/>
              <w:jc w:val="center"/>
              <w:rPr>
                <w:rFonts w:ascii="Times New Roman" w:hAnsi="Times New Roman" w:cs="Times New Roman"/>
              </w:rPr>
            </w:pPr>
            <w:r>
              <w:rPr>
                <w:rFonts w:ascii="Times New Roman" w:hAnsi="Times New Roman" w:cs="Times New Roman"/>
              </w:rPr>
              <w:t>GB/T 19941.1</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pct"/>
            <w:vAlign w:val="center"/>
          </w:tcPr>
          <w:p>
            <w:pPr>
              <w:adjustRightInd w:val="0"/>
              <w:snapToGrid w:val="0"/>
              <w:jc w:val="center"/>
              <w:rPr>
                <w:rFonts w:ascii="Times New Roman" w:hAnsi="Times New Roman" w:cs="Times New Roman"/>
              </w:rPr>
            </w:pPr>
            <w:r>
              <w:rPr>
                <w:rFonts w:ascii="Times New Roman" w:hAnsi="Times New Roman" w:cs="Times New Roman"/>
              </w:rPr>
              <w:t>8</w:t>
            </w:r>
          </w:p>
        </w:tc>
        <w:tc>
          <w:tcPr>
            <w:tcW w:w="2150" w:type="pct"/>
            <w:vAlign w:val="center"/>
          </w:tcPr>
          <w:p>
            <w:pPr>
              <w:adjustRightInd w:val="0"/>
              <w:snapToGrid w:val="0"/>
              <w:jc w:val="center"/>
              <w:rPr>
                <w:rFonts w:ascii="Times New Roman" w:hAnsi="Times New Roman" w:cs="Times New Roman"/>
              </w:rPr>
            </w:pPr>
            <w:r>
              <w:rPr>
                <w:rFonts w:hint="eastAsia" w:ascii="Times New Roman" w:hAnsi="Times New Roman" w:cs="宋体"/>
              </w:rPr>
              <w:t>重金属总量（砷、铅、镉）</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QB/T 4340</w:t>
            </w:r>
            <w:r>
              <w:rPr>
                <w:rFonts w:hint="eastAsia" w:ascii="Times New Roman" w:hAnsi="Times New Roman" w:cs="Times New Roman"/>
                <w:lang w:eastAsia="zh-CN"/>
              </w:rPr>
              <w:t>—</w:t>
            </w:r>
            <w:r>
              <w:rPr>
                <w:rFonts w:ascii="Times New Roman" w:hAnsi="Times New Roman" w:cs="Times New Roman"/>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pct"/>
            <w:vAlign w:val="center"/>
          </w:tcPr>
          <w:p>
            <w:pPr>
              <w:adjustRightInd w:val="0"/>
              <w:snapToGrid w:val="0"/>
              <w:jc w:val="center"/>
              <w:rPr>
                <w:rFonts w:ascii="Times New Roman" w:hAnsi="Times New Roman" w:cs="Times New Roman"/>
              </w:rPr>
            </w:pPr>
            <w:r>
              <w:rPr>
                <w:rFonts w:ascii="Times New Roman" w:hAnsi="Times New Roman" w:cs="Times New Roman"/>
              </w:rPr>
              <w:t>9</w:t>
            </w:r>
          </w:p>
        </w:tc>
        <w:tc>
          <w:tcPr>
            <w:tcW w:w="2150" w:type="pct"/>
            <w:vAlign w:val="center"/>
          </w:tcPr>
          <w:p>
            <w:pPr>
              <w:adjustRightInd w:val="0"/>
              <w:snapToGrid w:val="0"/>
              <w:jc w:val="center"/>
              <w:rPr>
                <w:rFonts w:ascii="Times New Roman" w:hAnsi="Times New Roman" w:cs="Times New Roman"/>
              </w:rPr>
            </w:pPr>
            <w:r>
              <w:rPr>
                <w:rFonts w:hint="eastAsia" w:ascii="Times New Roman" w:hAnsi="Times New Roman" w:cs="宋体"/>
              </w:rPr>
              <w:t>富马酸二甲酯</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26713</w:t>
            </w:r>
            <w:r>
              <w:rPr>
                <w:rFonts w:hint="eastAsia" w:ascii="Times New Roman" w:hAnsi="Times New Roman" w:cs="Times New Roman"/>
                <w:lang w:eastAsia="zh-CN"/>
              </w:rPr>
              <w:t>—</w:t>
            </w:r>
            <w:r>
              <w:rPr>
                <w:rFonts w:ascii="Times New Roman" w:hAnsi="Times New Roman" w:cs="Times New Roma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pct"/>
            <w:vAlign w:val="center"/>
          </w:tcPr>
          <w:p>
            <w:pPr>
              <w:adjustRightInd w:val="0"/>
              <w:snapToGrid w:val="0"/>
              <w:jc w:val="center"/>
              <w:rPr>
                <w:rFonts w:ascii="Times New Roman" w:hAnsi="Times New Roman" w:cs="Times New Roman"/>
              </w:rPr>
            </w:pPr>
            <w:r>
              <w:rPr>
                <w:rFonts w:ascii="Times New Roman" w:hAnsi="Times New Roman" w:cs="Times New Roman"/>
              </w:rPr>
              <w:t>10</w:t>
            </w:r>
          </w:p>
        </w:tc>
        <w:tc>
          <w:tcPr>
            <w:tcW w:w="2150" w:type="pct"/>
            <w:vAlign w:val="center"/>
          </w:tcPr>
          <w:p>
            <w:pPr>
              <w:adjustRightInd w:val="0"/>
              <w:snapToGrid w:val="0"/>
              <w:jc w:val="center"/>
              <w:rPr>
                <w:rFonts w:ascii="Times New Roman" w:hAnsi="Times New Roman" w:cs="Times New Roman"/>
              </w:rPr>
            </w:pPr>
            <w:r>
              <w:rPr>
                <w:rFonts w:hint="eastAsia" w:ascii="Times New Roman" w:hAnsi="Times New Roman" w:cs="宋体"/>
              </w:rPr>
              <w:t>橡胶部件中的</w:t>
            </w:r>
            <w:r>
              <w:rPr>
                <w:rFonts w:ascii="Times New Roman" w:hAnsi="Times New Roman" w:cs="Times New Roman"/>
              </w:rPr>
              <w:t>N-</w:t>
            </w:r>
            <w:r>
              <w:rPr>
                <w:rFonts w:hint="eastAsia" w:ascii="Times New Roman" w:hAnsi="Times New Roman" w:cs="宋体"/>
              </w:rPr>
              <w:t>亚硝基胺（婴幼儿鞋）</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24153</w:t>
            </w:r>
            <w:r>
              <w:rPr>
                <w:rFonts w:hint="eastAsia" w:ascii="Times New Roman" w:hAnsi="Times New Roman" w:cs="Times New Roman"/>
                <w:lang w:eastAsia="zh-CN"/>
              </w:rPr>
              <w:t>—</w:t>
            </w:r>
            <w:r>
              <w:rPr>
                <w:rFonts w:ascii="Times New Roman" w:hAnsi="Times New Roman" w:cs="Times New Roman"/>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pct"/>
            <w:vAlign w:val="center"/>
          </w:tcPr>
          <w:p>
            <w:pPr>
              <w:adjustRightInd w:val="0"/>
              <w:snapToGrid w:val="0"/>
              <w:jc w:val="center"/>
              <w:rPr>
                <w:rFonts w:ascii="Times New Roman" w:hAnsi="Times New Roman" w:cs="Times New Roman"/>
              </w:rPr>
            </w:pPr>
            <w:r>
              <w:rPr>
                <w:rFonts w:ascii="Times New Roman" w:hAnsi="Times New Roman" w:cs="Times New Roman"/>
              </w:rPr>
              <w:t>11</w:t>
            </w:r>
          </w:p>
        </w:tc>
        <w:tc>
          <w:tcPr>
            <w:tcW w:w="2150" w:type="pct"/>
            <w:vAlign w:val="center"/>
          </w:tcPr>
          <w:p>
            <w:pPr>
              <w:adjustRightInd w:val="0"/>
              <w:snapToGrid w:val="0"/>
              <w:jc w:val="center"/>
              <w:rPr>
                <w:rFonts w:ascii="Times New Roman" w:hAnsi="Times New Roman" w:cs="Times New Roman"/>
              </w:rPr>
            </w:pPr>
            <w:r>
              <w:rPr>
                <w:rFonts w:hint="eastAsia" w:ascii="Times New Roman" w:hAnsi="Times New Roman" w:cs="宋体"/>
              </w:rPr>
              <w:t>邻苯二甲酸酯</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ISO 16181</w:t>
            </w:r>
            <w:r>
              <w:rPr>
                <w:rFonts w:hint="eastAsia" w:ascii="Times New Roman" w:hAnsi="Times New Roman" w:cs="Times New Roman"/>
                <w:lang w:eastAsia="zh-CN"/>
              </w:rPr>
              <w:t>—</w:t>
            </w:r>
            <w:r>
              <w:rPr>
                <w:rFonts w:ascii="Times New Roman" w:hAnsi="Times New Roman" w:cs="Times New Roman"/>
              </w:rPr>
              <w:t>1:2021</w:t>
            </w:r>
            <w:r>
              <w:rPr>
                <w:rFonts w:hint="eastAsia" w:ascii="Times New Roman" w:hAnsi="Times New Roman" w:cs="宋体"/>
              </w:rPr>
              <w:t>（</w:t>
            </w:r>
            <w:r>
              <w:rPr>
                <w:rFonts w:ascii="Times New Roman" w:hAnsi="Times New Roman" w:cs="Times New Roman"/>
              </w:rPr>
              <w:t>E</w:t>
            </w:r>
            <w:r>
              <w:rPr>
                <w:rFonts w:hint="eastAsia" w:ascii="Times New Roman" w:hAnsi="Times New Roman" w:cs="宋体"/>
              </w:rPr>
              <w:t>）</w:t>
            </w:r>
          </w:p>
        </w:tc>
      </w:tr>
    </w:tbl>
    <w:p>
      <w:pPr>
        <w:adjustRightInd w:val="0"/>
        <w:snapToGrid w:val="0"/>
        <w:spacing w:line="440" w:lineRule="exact"/>
        <w:jc w:val="center"/>
        <w:rPr>
          <w:rFonts w:ascii="Times New Roman" w:hAnsi="Times New Roman" w:eastAsia="仿宋"/>
        </w:rPr>
      </w:pPr>
    </w:p>
    <w:p>
      <w:pPr>
        <w:adjustRightInd w:val="0"/>
        <w:snapToGrid w:val="0"/>
        <w:spacing w:line="440" w:lineRule="exact"/>
        <w:jc w:val="center"/>
        <w:rPr>
          <w:rFonts w:ascii="Times New Roman" w:hAnsi="Times New Roman" w:cs="Times New Roman"/>
        </w:rPr>
      </w:pPr>
      <w:r>
        <w:rPr>
          <w:rFonts w:hint="eastAsia" w:ascii="Times New Roman" w:hAnsi="Times New Roman" w:cs="宋体"/>
        </w:rPr>
        <w:t>表</w:t>
      </w:r>
      <w:r>
        <w:rPr>
          <w:rFonts w:ascii="Times New Roman" w:hAnsi="Times New Roman" w:cs="Times New Roman"/>
        </w:rPr>
        <w:t xml:space="preserve">2 </w:t>
      </w:r>
      <w:r>
        <w:rPr>
          <w:rFonts w:hint="eastAsia" w:ascii="Times New Roman" w:hAnsi="Times New Roman" w:cs="宋体"/>
        </w:rPr>
        <w:t>儿童皮鞋</w:t>
      </w:r>
    </w:p>
    <w:tbl>
      <w:tblPr>
        <w:tblStyle w:val="6"/>
        <w:tblW w:w="48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3805"/>
        <w:gridCol w:w="4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35"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序号</w:t>
            </w:r>
          </w:p>
        </w:tc>
        <w:tc>
          <w:tcPr>
            <w:tcW w:w="2154"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检验项目</w:t>
            </w:r>
          </w:p>
        </w:tc>
        <w:tc>
          <w:tcPr>
            <w:tcW w:w="2311"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1</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耐磨性能</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GB/T 3903.2</w:t>
            </w:r>
            <w:r>
              <w:rPr>
                <w:rFonts w:hint="eastAsia" w:ascii="Times New Roman" w:hAnsi="Times New Roman" w:cs="Times New Roman"/>
                <w:lang w:eastAsia="zh-CN"/>
              </w:rPr>
              <w:t>—</w:t>
            </w:r>
            <w:r>
              <w:rPr>
                <w:rFonts w:ascii="Times New Roman" w:hAnsi="Times New Roman" w:cs="Times New Roman"/>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2</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剥离强度</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GB/T 3903.3</w:t>
            </w:r>
            <w:r>
              <w:rPr>
                <w:rFonts w:hint="eastAsia" w:ascii="Times New Roman" w:hAnsi="Times New Roman" w:cs="Times New Roman"/>
                <w:lang w:eastAsia="zh-CN"/>
              </w:rPr>
              <w:t>—</w:t>
            </w:r>
            <w:r>
              <w:rPr>
                <w:rFonts w:ascii="Times New Roman" w:hAnsi="Times New Roman" w:cs="Times New Roma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3</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外底硬度</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GB/T 3903.4</w:t>
            </w:r>
            <w:r>
              <w:rPr>
                <w:rFonts w:hint="eastAsia" w:ascii="Times New Roman" w:hAnsi="Times New Roman" w:cs="Times New Roman"/>
                <w:lang w:eastAsia="zh-CN"/>
              </w:rPr>
              <w:t>—</w:t>
            </w:r>
            <w:r>
              <w:rPr>
                <w:rFonts w:ascii="Times New Roman" w:hAnsi="Times New Roman" w:cs="Times New Roman"/>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4</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鞋帮拉出强度</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QB/T 2880</w:t>
            </w:r>
            <w:r>
              <w:rPr>
                <w:rFonts w:hint="eastAsia" w:ascii="Times New Roman" w:hAnsi="Times New Roman" w:cs="Times New Roman"/>
                <w:lang w:eastAsia="zh-CN"/>
              </w:rPr>
              <w:t>—</w:t>
            </w:r>
            <w:r>
              <w:rPr>
                <w:rFonts w:ascii="Times New Roman" w:hAnsi="Times New Roman" w:cs="Times New Roma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5</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勾心纵向刚度</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GB/T 3903.34</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6</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勾心硬度</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GB/T 230.1</w:t>
            </w:r>
            <w:r>
              <w:rPr>
                <w:rFonts w:hint="eastAsia" w:ascii="Times New Roman" w:hAnsi="Times New Roman" w:cs="Times New Roman"/>
                <w:lang w:eastAsia="zh-CN"/>
              </w:rPr>
              <w:t>—</w:t>
            </w:r>
            <w:r>
              <w:rPr>
                <w:rFonts w:ascii="Times New Roman" w:hAnsi="Times New Roman" w:cs="Times New Roma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7</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勾心长度</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GB/T 28011</w:t>
            </w:r>
            <w:r>
              <w:rPr>
                <w:rFonts w:hint="eastAsia" w:ascii="Times New Roman" w:hAnsi="Times New Roman" w:cs="Times New Roman"/>
                <w:lang w:eastAsia="zh-CN"/>
              </w:rPr>
              <w:t>—</w:t>
            </w:r>
            <w:r>
              <w:rPr>
                <w:rFonts w:ascii="Times New Roman" w:hAnsi="Times New Roman" w:cs="Times New Roma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8</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勾心弯曲性能</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GB/T 28011</w:t>
            </w:r>
            <w:r>
              <w:rPr>
                <w:rFonts w:hint="eastAsia" w:ascii="Times New Roman" w:hAnsi="Times New Roman" w:cs="Times New Roman"/>
                <w:lang w:eastAsia="zh-CN"/>
              </w:rPr>
              <w:t>—</w:t>
            </w:r>
            <w:r>
              <w:rPr>
                <w:rFonts w:ascii="Times New Roman" w:hAnsi="Times New Roman" w:cs="Times New Roma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9</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物理机械安全性能</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GB 30585</w:t>
            </w:r>
            <w:r>
              <w:rPr>
                <w:rFonts w:hint="eastAsia" w:ascii="Times New Roman" w:hAnsi="Times New Roman" w:cs="Times New Roman"/>
                <w:lang w:eastAsia="zh-CN"/>
              </w:rPr>
              <w:t>—</w:t>
            </w:r>
            <w:r>
              <w:rPr>
                <w:rFonts w:ascii="Times New Roman" w:hAnsi="Times New Roman" w:cs="Times New Roman"/>
              </w:rPr>
              <w:t>2014</w:t>
            </w:r>
          </w:p>
          <w:p>
            <w:pPr>
              <w:adjustRightInd w:val="0"/>
              <w:snapToGrid w:val="0"/>
              <w:jc w:val="center"/>
              <w:rPr>
                <w:rFonts w:ascii="Times New Roman" w:hAnsi="Times New Roman" w:cs="Times New Roman"/>
              </w:rPr>
            </w:pPr>
            <w:r>
              <w:rPr>
                <w:rFonts w:ascii="Times New Roman" w:hAnsi="Times New Roman" w:cs="Times New Roman"/>
              </w:rPr>
              <w:t>GB 6675.2</w:t>
            </w:r>
            <w:r>
              <w:rPr>
                <w:rFonts w:hint="eastAsia" w:ascii="Times New Roman" w:hAnsi="Times New Roman" w:cs="Times New Roman"/>
                <w:lang w:eastAsia="zh-CN"/>
              </w:rPr>
              <w:t>—</w:t>
            </w:r>
            <w:r>
              <w:rPr>
                <w:rFonts w:ascii="Times New Roman" w:hAnsi="Times New Roman" w:cs="Times New Roman"/>
              </w:rPr>
              <w:t xml:space="preserve">2014 </w:t>
            </w:r>
            <w:r>
              <w:rPr>
                <w:rFonts w:hint="eastAsia" w:ascii="Times New Roman" w:hAnsi="Times New Roman" w:cs="宋体"/>
              </w:rPr>
              <w:t>第</w:t>
            </w:r>
            <w:r>
              <w:rPr>
                <w:rFonts w:ascii="Times New Roman" w:hAnsi="Times New Roman" w:cs="Times New Roman"/>
              </w:rPr>
              <w:t>5.8</w:t>
            </w:r>
            <w:r>
              <w:rPr>
                <w:rFonts w:hint="eastAsia" w:ascii="Times New Roman" w:hAnsi="Times New Roman" w:cs="宋体"/>
              </w:rPr>
              <w:t>、</w:t>
            </w:r>
            <w:r>
              <w:rPr>
                <w:rFonts w:ascii="Times New Roman" w:hAnsi="Times New Roman" w:cs="Times New Roman"/>
              </w:rPr>
              <w:t>5.9</w:t>
            </w:r>
            <w:r>
              <w:rPr>
                <w:rFonts w:hint="eastAsia" w:ascii="Times New Roman" w:hAnsi="Times New Roman" w:cs="宋体"/>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10</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皮革和毛皮中的六价铬</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GB/T 22807</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11</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可分解有害芳香胺染料</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GB/T 17592</w:t>
            </w:r>
            <w:r>
              <w:rPr>
                <w:rFonts w:hint="eastAsia" w:ascii="Times New Roman" w:hAnsi="Times New Roman" w:cs="Times New Roman"/>
                <w:lang w:eastAsia="zh-CN"/>
              </w:rPr>
              <w:t>—</w:t>
            </w:r>
            <w:r>
              <w:rPr>
                <w:rFonts w:ascii="Times New Roman" w:hAnsi="Times New Roman" w:cs="Times New Roman"/>
              </w:rPr>
              <w:t>2011</w:t>
            </w:r>
          </w:p>
          <w:p>
            <w:pPr>
              <w:adjustRightInd w:val="0"/>
              <w:snapToGrid w:val="0"/>
              <w:jc w:val="center"/>
              <w:rPr>
                <w:rFonts w:ascii="Times New Roman" w:hAnsi="Times New Roman" w:cs="Times New Roman"/>
              </w:rPr>
            </w:pPr>
            <w:r>
              <w:rPr>
                <w:rFonts w:ascii="Times New Roman" w:hAnsi="Times New Roman" w:cs="Times New Roman"/>
              </w:rPr>
              <w:t>GB/T 19942</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12</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甲醛</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GB/T 2912.1</w:t>
            </w:r>
            <w:r>
              <w:rPr>
                <w:rFonts w:hint="eastAsia" w:ascii="Times New Roman" w:hAnsi="Times New Roman" w:cs="Times New Roman"/>
                <w:lang w:eastAsia="zh-CN"/>
              </w:rPr>
              <w:t>—</w:t>
            </w:r>
            <w:r>
              <w:rPr>
                <w:rFonts w:ascii="Times New Roman" w:hAnsi="Times New Roman" w:cs="Times New Roman"/>
              </w:rPr>
              <w:t>2009</w:t>
            </w:r>
          </w:p>
          <w:p>
            <w:pPr>
              <w:adjustRightInd w:val="0"/>
              <w:snapToGrid w:val="0"/>
              <w:jc w:val="center"/>
              <w:rPr>
                <w:rFonts w:ascii="Times New Roman" w:hAnsi="Times New Roman" w:cs="Times New Roman"/>
              </w:rPr>
            </w:pPr>
            <w:r>
              <w:rPr>
                <w:rFonts w:ascii="Times New Roman" w:hAnsi="Times New Roman" w:cs="Times New Roman"/>
              </w:rPr>
              <w:t>GB/T 19941.1</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13</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重金属总量（砷、铅、镉）</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QB/T 4340</w:t>
            </w:r>
            <w:r>
              <w:rPr>
                <w:rFonts w:hint="eastAsia" w:ascii="Times New Roman" w:hAnsi="Times New Roman" w:cs="Times New Roman"/>
                <w:lang w:eastAsia="zh-CN"/>
              </w:rPr>
              <w:t>—</w:t>
            </w:r>
            <w:r>
              <w:rPr>
                <w:rFonts w:ascii="Times New Roman" w:hAnsi="Times New Roman" w:cs="Times New Roman"/>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14</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富马酸二甲酯</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GB/T 26713</w:t>
            </w:r>
            <w:r>
              <w:rPr>
                <w:rFonts w:hint="eastAsia" w:ascii="Times New Roman" w:hAnsi="Times New Roman" w:cs="Times New Roman"/>
                <w:lang w:eastAsia="zh-CN"/>
              </w:rPr>
              <w:t>—</w:t>
            </w:r>
            <w:r>
              <w:rPr>
                <w:rFonts w:ascii="Times New Roman" w:hAnsi="Times New Roman" w:cs="Times New Roma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15</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橡胶部件中的</w:t>
            </w:r>
            <w:r>
              <w:rPr>
                <w:rFonts w:ascii="Times New Roman" w:hAnsi="Times New Roman" w:cs="Times New Roman"/>
              </w:rPr>
              <w:t>N-</w:t>
            </w:r>
            <w:r>
              <w:rPr>
                <w:rFonts w:hint="eastAsia" w:ascii="Times New Roman" w:hAnsi="Times New Roman" w:cs="宋体"/>
              </w:rPr>
              <w:t>亚硝基胺（婴幼儿鞋）</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GB/T 24153</w:t>
            </w:r>
            <w:r>
              <w:rPr>
                <w:rFonts w:hint="eastAsia" w:ascii="Times New Roman" w:hAnsi="Times New Roman" w:cs="Times New Roman"/>
                <w:lang w:eastAsia="zh-CN"/>
              </w:rPr>
              <w:t>—</w:t>
            </w:r>
            <w:r>
              <w:rPr>
                <w:rFonts w:ascii="Times New Roman" w:hAnsi="Times New Roman" w:cs="Times New Roman"/>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pct"/>
            <w:vAlign w:val="center"/>
          </w:tcPr>
          <w:p>
            <w:pPr>
              <w:adjustRightInd w:val="0"/>
              <w:snapToGrid w:val="0"/>
              <w:jc w:val="center"/>
              <w:rPr>
                <w:rFonts w:ascii="Times New Roman" w:hAnsi="Times New Roman" w:cs="Times New Roman"/>
              </w:rPr>
            </w:pPr>
            <w:r>
              <w:rPr>
                <w:rFonts w:ascii="Times New Roman" w:hAnsi="Times New Roman" w:cs="Times New Roman"/>
              </w:rPr>
              <w:t>16</w:t>
            </w:r>
          </w:p>
        </w:tc>
        <w:tc>
          <w:tcPr>
            <w:tcW w:w="2154" w:type="pct"/>
            <w:vAlign w:val="center"/>
          </w:tcPr>
          <w:p>
            <w:pPr>
              <w:adjustRightInd w:val="0"/>
              <w:snapToGrid w:val="0"/>
              <w:jc w:val="center"/>
              <w:rPr>
                <w:rFonts w:ascii="Times New Roman" w:hAnsi="Times New Roman" w:cs="Times New Roman"/>
              </w:rPr>
            </w:pPr>
            <w:r>
              <w:rPr>
                <w:rFonts w:hint="eastAsia" w:ascii="Times New Roman" w:hAnsi="Times New Roman" w:cs="宋体"/>
              </w:rPr>
              <w:t>邻苯二甲酸酯</w:t>
            </w:r>
          </w:p>
        </w:tc>
        <w:tc>
          <w:tcPr>
            <w:tcW w:w="2311" w:type="pct"/>
            <w:vAlign w:val="center"/>
          </w:tcPr>
          <w:p>
            <w:pPr>
              <w:adjustRightInd w:val="0"/>
              <w:snapToGrid w:val="0"/>
              <w:jc w:val="center"/>
              <w:rPr>
                <w:rFonts w:ascii="Times New Roman" w:hAnsi="Times New Roman" w:cs="Times New Roman"/>
              </w:rPr>
            </w:pPr>
            <w:r>
              <w:rPr>
                <w:rFonts w:ascii="Times New Roman" w:hAnsi="Times New Roman" w:cs="Times New Roman"/>
              </w:rPr>
              <w:t>ISO 16181</w:t>
            </w:r>
            <w:r>
              <w:rPr>
                <w:rFonts w:hint="eastAsia" w:ascii="Times New Roman" w:hAnsi="Times New Roman" w:cs="Times New Roman"/>
                <w:lang w:eastAsia="zh-CN"/>
              </w:rPr>
              <w:t>—</w:t>
            </w:r>
            <w:r>
              <w:rPr>
                <w:rFonts w:ascii="Times New Roman" w:hAnsi="Times New Roman" w:cs="Times New Roman"/>
              </w:rPr>
              <w:t>1:2021</w:t>
            </w:r>
            <w:r>
              <w:rPr>
                <w:rFonts w:hint="eastAsia" w:ascii="Times New Roman" w:hAnsi="Times New Roman" w:cs="宋体"/>
              </w:rPr>
              <w:t>（</w:t>
            </w:r>
            <w:r>
              <w:rPr>
                <w:rFonts w:ascii="Times New Roman" w:hAnsi="Times New Roman" w:cs="Times New Roman"/>
              </w:rPr>
              <w:t>E</w:t>
            </w:r>
            <w:r>
              <w:rPr>
                <w:rFonts w:hint="eastAsia" w:ascii="Times New Roman" w:hAnsi="Times New Roman" w:cs="宋体"/>
              </w:rPr>
              <w:t>）</w:t>
            </w:r>
          </w:p>
        </w:tc>
      </w:tr>
    </w:tbl>
    <w:p>
      <w:pPr>
        <w:adjustRightInd w:val="0"/>
        <w:snapToGrid w:val="0"/>
        <w:spacing w:line="440" w:lineRule="exact"/>
        <w:jc w:val="center"/>
        <w:rPr>
          <w:rFonts w:ascii="Times New Roman" w:hAnsi="Times New Roman" w:eastAsia="仿宋"/>
        </w:rPr>
      </w:pPr>
    </w:p>
    <w:p>
      <w:pPr>
        <w:adjustRightInd w:val="0"/>
        <w:snapToGrid w:val="0"/>
        <w:spacing w:line="440" w:lineRule="exact"/>
        <w:jc w:val="center"/>
        <w:rPr>
          <w:rFonts w:ascii="Times New Roman" w:hAnsi="Times New Roman" w:cs="Times New Roman"/>
        </w:rPr>
      </w:pPr>
      <w:r>
        <w:rPr>
          <w:rFonts w:hint="eastAsia" w:ascii="Times New Roman" w:hAnsi="Times New Roman" w:cs="宋体"/>
        </w:rPr>
        <w:t>表</w:t>
      </w:r>
      <w:r>
        <w:rPr>
          <w:rFonts w:ascii="Times New Roman" w:hAnsi="Times New Roman" w:cs="Times New Roman"/>
        </w:rPr>
        <w:t xml:space="preserve">3 </w:t>
      </w:r>
      <w:r>
        <w:rPr>
          <w:rFonts w:hint="eastAsia" w:ascii="Times New Roman" w:hAnsi="Times New Roman" w:cs="宋体"/>
        </w:rPr>
        <w:t>儿童皮凉鞋</w:t>
      </w:r>
    </w:p>
    <w:tbl>
      <w:tblPr>
        <w:tblStyle w:val="6"/>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771"/>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序号</w:t>
            </w:r>
          </w:p>
        </w:tc>
        <w:tc>
          <w:tcPr>
            <w:tcW w:w="2131"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检验项目</w:t>
            </w:r>
          </w:p>
        </w:tc>
        <w:tc>
          <w:tcPr>
            <w:tcW w:w="2315"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1</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耐磨性能</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3903.2</w:t>
            </w:r>
            <w:r>
              <w:rPr>
                <w:rFonts w:hint="eastAsia" w:ascii="Times New Roman" w:hAnsi="Times New Roman" w:cs="Times New Roman"/>
                <w:lang w:eastAsia="zh-CN"/>
              </w:rPr>
              <w:t>—</w:t>
            </w:r>
            <w:r>
              <w:rPr>
                <w:rFonts w:ascii="Times New Roman" w:hAnsi="Times New Roman" w:cs="Times New Roman"/>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2</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帮底剥离强度</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3903.3</w:t>
            </w:r>
            <w:r>
              <w:rPr>
                <w:rFonts w:hint="eastAsia" w:ascii="Times New Roman" w:hAnsi="Times New Roman" w:cs="Times New Roman"/>
                <w:lang w:eastAsia="zh-CN"/>
              </w:rPr>
              <w:t>—</w:t>
            </w:r>
            <w:r>
              <w:rPr>
                <w:rFonts w:ascii="Times New Roman" w:hAnsi="Times New Roman" w:cs="Times New Roma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3</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外底硬度</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3903.4</w:t>
            </w:r>
            <w:r>
              <w:rPr>
                <w:rFonts w:hint="eastAsia" w:ascii="Times New Roman" w:hAnsi="Times New Roman" w:cs="Times New Roman"/>
                <w:lang w:eastAsia="zh-CN"/>
              </w:rPr>
              <w:t>—</w:t>
            </w:r>
            <w:r>
              <w:rPr>
                <w:rFonts w:ascii="Times New Roman" w:hAnsi="Times New Roman" w:cs="Times New Roman"/>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4</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帮带拉出强度或帮带拔出力</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QB/T 4546</w:t>
            </w:r>
            <w:r>
              <w:rPr>
                <w:rFonts w:hint="eastAsia" w:ascii="Times New Roman" w:hAnsi="Times New Roman" w:cs="Times New Roman"/>
                <w:lang w:eastAsia="zh-CN"/>
              </w:rPr>
              <w:t>—</w:t>
            </w:r>
            <w:r>
              <w:rPr>
                <w:rFonts w:ascii="Times New Roman" w:hAnsi="Times New Roman" w:cs="Times New Roman"/>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5</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勾心纵向刚度</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3903.34</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6</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勾心硬度</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230.1</w:t>
            </w:r>
            <w:r>
              <w:rPr>
                <w:rFonts w:hint="eastAsia" w:ascii="Times New Roman" w:hAnsi="Times New Roman" w:cs="Times New Roman"/>
                <w:lang w:eastAsia="zh-CN"/>
              </w:rPr>
              <w:t>—</w:t>
            </w:r>
            <w:r>
              <w:rPr>
                <w:rFonts w:ascii="Times New Roman" w:hAnsi="Times New Roman" w:cs="Times New Roma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7</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勾心长度</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28011</w:t>
            </w:r>
            <w:r>
              <w:rPr>
                <w:rFonts w:hint="eastAsia" w:ascii="Times New Roman" w:hAnsi="Times New Roman" w:cs="Times New Roman"/>
                <w:lang w:eastAsia="zh-CN"/>
              </w:rPr>
              <w:t>—</w:t>
            </w:r>
            <w:r>
              <w:rPr>
                <w:rFonts w:ascii="Times New Roman" w:hAnsi="Times New Roman" w:cs="Times New Roma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8</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勾心弯曲性能</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28011</w:t>
            </w:r>
            <w:r>
              <w:rPr>
                <w:rFonts w:hint="eastAsia" w:ascii="Times New Roman" w:hAnsi="Times New Roman" w:cs="Times New Roman"/>
                <w:lang w:eastAsia="zh-CN"/>
              </w:rPr>
              <w:t>—</w:t>
            </w:r>
            <w:r>
              <w:rPr>
                <w:rFonts w:ascii="Times New Roman" w:hAnsi="Times New Roman" w:cs="Times New Roma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9</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物理机械安全性能</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 30585</w:t>
            </w:r>
            <w:r>
              <w:rPr>
                <w:rFonts w:hint="eastAsia" w:ascii="Times New Roman" w:hAnsi="Times New Roman" w:cs="Times New Roman"/>
                <w:lang w:eastAsia="zh-CN"/>
              </w:rPr>
              <w:t>—</w:t>
            </w:r>
            <w:r>
              <w:rPr>
                <w:rFonts w:ascii="Times New Roman" w:hAnsi="Times New Roman" w:cs="Times New Roman"/>
              </w:rPr>
              <w:t>2014</w:t>
            </w:r>
          </w:p>
          <w:p>
            <w:pPr>
              <w:adjustRightInd w:val="0"/>
              <w:snapToGrid w:val="0"/>
              <w:jc w:val="center"/>
              <w:rPr>
                <w:rFonts w:ascii="Times New Roman" w:hAnsi="Times New Roman" w:cs="Times New Roman"/>
              </w:rPr>
            </w:pPr>
            <w:r>
              <w:rPr>
                <w:rFonts w:ascii="Times New Roman" w:hAnsi="Times New Roman" w:cs="Times New Roman"/>
              </w:rPr>
              <w:t>GB 6675.2</w:t>
            </w:r>
            <w:r>
              <w:rPr>
                <w:rFonts w:hint="eastAsia" w:ascii="Times New Roman" w:hAnsi="Times New Roman" w:cs="Times New Roman"/>
                <w:lang w:eastAsia="zh-CN"/>
              </w:rPr>
              <w:t>—</w:t>
            </w:r>
            <w:r>
              <w:rPr>
                <w:rFonts w:ascii="Times New Roman" w:hAnsi="Times New Roman" w:cs="Times New Roman"/>
              </w:rPr>
              <w:t xml:space="preserve">2014 </w:t>
            </w:r>
            <w:r>
              <w:rPr>
                <w:rFonts w:hint="eastAsia" w:ascii="Times New Roman" w:hAnsi="Times New Roman" w:cs="宋体"/>
              </w:rPr>
              <w:t>第</w:t>
            </w:r>
            <w:r>
              <w:rPr>
                <w:rFonts w:ascii="Times New Roman" w:hAnsi="Times New Roman" w:cs="Times New Roman"/>
              </w:rPr>
              <w:t>5.8</w:t>
            </w:r>
            <w:r>
              <w:rPr>
                <w:rFonts w:hint="eastAsia" w:ascii="Times New Roman" w:hAnsi="Times New Roman" w:cs="宋体"/>
              </w:rPr>
              <w:t>、</w:t>
            </w:r>
            <w:r>
              <w:rPr>
                <w:rFonts w:ascii="Times New Roman" w:hAnsi="Times New Roman" w:cs="Times New Roman"/>
              </w:rPr>
              <w:t>5.9</w:t>
            </w:r>
            <w:r>
              <w:rPr>
                <w:rFonts w:hint="eastAsia" w:ascii="Times New Roman" w:hAnsi="Times New Roman" w:cs="宋体"/>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10</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皮革和毛皮中的六价铬</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22807</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11</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可分解有害芳香胺染料</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17592</w:t>
            </w:r>
            <w:r>
              <w:rPr>
                <w:rFonts w:hint="eastAsia" w:ascii="Times New Roman" w:hAnsi="Times New Roman" w:cs="Times New Roman"/>
                <w:lang w:eastAsia="zh-CN"/>
              </w:rPr>
              <w:t>—</w:t>
            </w:r>
            <w:r>
              <w:rPr>
                <w:rFonts w:ascii="Times New Roman" w:hAnsi="Times New Roman" w:cs="Times New Roman"/>
              </w:rPr>
              <w:t>2011</w:t>
            </w:r>
          </w:p>
          <w:p>
            <w:pPr>
              <w:adjustRightInd w:val="0"/>
              <w:snapToGrid w:val="0"/>
              <w:jc w:val="center"/>
              <w:rPr>
                <w:rFonts w:ascii="Times New Roman" w:hAnsi="Times New Roman" w:cs="Times New Roman"/>
              </w:rPr>
            </w:pPr>
            <w:r>
              <w:rPr>
                <w:rFonts w:ascii="Times New Roman" w:hAnsi="Times New Roman" w:cs="Times New Roman"/>
              </w:rPr>
              <w:t>GB/T 19942</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12</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甲醛</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2912.1</w:t>
            </w:r>
            <w:r>
              <w:rPr>
                <w:rFonts w:hint="eastAsia" w:ascii="Times New Roman" w:hAnsi="Times New Roman" w:cs="Times New Roman"/>
                <w:lang w:eastAsia="zh-CN"/>
              </w:rPr>
              <w:t>—</w:t>
            </w:r>
            <w:r>
              <w:rPr>
                <w:rFonts w:ascii="Times New Roman" w:hAnsi="Times New Roman" w:cs="Times New Roman"/>
              </w:rPr>
              <w:t>2009</w:t>
            </w:r>
          </w:p>
          <w:p>
            <w:pPr>
              <w:adjustRightInd w:val="0"/>
              <w:snapToGrid w:val="0"/>
              <w:jc w:val="center"/>
              <w:rPr>
                <w:rFonts w:ascii="Times New Roman" w:hAnsi="Times New Roman" w:cs="Times New Roman"/>
              </w:rPr>
            </w:pPr>
            <w:r>
              <w:rPr>
                <w:rFonts w:ascii="Times New Roman" w:hAnsi="Times New Roman" w:cs="Times New Roman"/>
              </w:rPr>
              <w:t>GB/T 19941.1</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13</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重金属总量（砷、铅、镉）</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QB/T 4340</w:t>
            </w:r>
            <w:r>
              <w:rPr>
                <w:rFonts w:hint="eastAsia" w:ascii="Times New Roman" w:hAnsi="Times New Roman" w:cs="Times New Roman"/>
                <w:lang w:eastAsia="zh-CN"/>
              </w:rPr>
              <w:t>—</w:t>
            </w:r>
            <w:r>
              <w:rPr>
                <w:rFonts w:ascii="Times New Roman" w:hAnsi="Times New Roman" w:cs="Times New Roman"/>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14</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富马酸二甲酯</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26713</w:t>
            </w:r>
            <w:r>
              <w:rPr>
                <w:rFonts w:hint="eastAsia" w:ascii="Times New Roman" w:hAnsi="Times New Roman" w:cs="Times New Roman"/>
                <w:lang w:eastAsia="zh-CN"/>
              </w:rPr>
              <w:t>—</w:t>
            </w:r>
            <w:r>
              <w:rPr>
                <w:rFonts w:ascii="Times New Roman" w:hAnsi="Times New Roman" w:cs="Times New Roma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15</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橡胶部件中的</w:t>
            </w:r>
            <w:r>
              <w:rPr>
                <w:rFonts w:ascii="Times New Roman" w:hAnsi="Times New Roman" w:cs="Times New Roman"/>
              </w:rPr>
              <w:t>N-</w:t>
            </w:r>
            <w:r>
              <w:rPr>
                <w:rFonts w:hint="eastAsia" w:ascii="Times New Roman" w:hAnsi="Times New Roman" w:cs="宋体"/>
              </w:rPr>
              <w:t>亚硝基胺（婴幼儿鞋）</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GB/T 24153</w:t>
            </w:r>
            <w:r>
              <w:rPr>
                <w:rFonts w:hint="eastAsia" w:ascii="Times New Roman" w:hAnsi="Times New Roman" w:cs="Times New Roman"/>
                <w:lang w:eastAsia="zh-CN"/>
              </w:rPr>
              <w:t>—</w:t>
            </w:r>
            <w:r>
              <w:rPr>
                <w:rFonts w:ascii="Times New Roman" w:hAnsi="Times New Roman" w:cs="Times New Roman"/>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4" w:type="pct"/>
            <w:vAlign w:val="center"/>
          </w:tcPr>
          <w:p>
            <w:pPr>
              <w:adjustRightInd w:val="0"/>
              <w:snapToGrid w:val="0"/>
              <w:jc w:val="center"/>
              <w:rPr>
                <w:rFonts w:ascii="Times New Roman" w:hAnsi="Times New Roman" w:cs="Times New Roman"/>
              </w:rPr>
            </w:pPr>
            <w:r>
              <w:rPr>
                <w:rFonts w:ascii="Times New Roman" w:hAnsi="Times New Roman" w:cs="Times New Roman"/>
              </w:rPr>
              <w:t>16</w:t>
            </w:r>
          </w:p>
        </w:tc>
        <w:tc>
          <w:tcPr>
            <w:tcW w:w="2131" w:type="pct"/>
            <w:vAlign w:val="center"/>
          </w:tcPr>
          <w:p>
            <w:pPr>
              <w:adjustRightInd w:val="0"/>
              <w:snapToGrid w:val="0"/>
              <w:jc w:val="center"/>
              <w:rPr>
                <w:rFonts w:ascii="Times New Roman" w:hAnsi="Times New Roman" w:cs="Times New Roman"/>
              </w:rPr>
            </w:pPr>
            <w:r>
              <w:rPr>
                <w:rFonts w:hint="eastAsia" w:ascii="Times New Roman" w:hAnsi="Times New Roman" w:cs="宋体"/>
              </w:rPr>
              <w:t>邻苯二甲酸酯</w:t>
            </w:r>
          </w:p>
        </w:tc>
        <w:tc>
          <w:tcPr>
            <w:tcW w:w="2315" w:type="pct"/>
            <w:vAlign w:val="center"/>
          </w:tcPr>
          <w:p>
            <w:pPr>
              <w:adjustRightInd w:val="0"/>
              <w:snapToGrid w:val="0"/>
              <w:jc w:val="center"/>
              <w:rPr>
                <w:rFonts w:ascii="Times New Roman" w:hAnsi="Times New Roman" w:cs="Times New Roman"/>
              </w:rPr>
            </w:pPr>
            <w:r>
              <w:rPr>
                <w:rFonts w:ascii="Times New Roman" w:hAnsi="Times New Roman" w:cs="Times New Roman"/>
              </w:rPr>
              <w:t>ISO 16181</w:t>
            </w:r>
            <w:r>
              <w:rPr>
                <w:rFonts w:hint="eastAsia" w:ascii="Times New Roman" w:hAnsi="Times New Roman" w:cs="Times New Roman"/>
                <w:lang w:eastAsia="zh-CN"/>
              </w:rPr>
              <w:t>—</w:t>
            </w:r>
            <w:r>
              <w:rPr>
                <w:rFonts w:ascii="Times New Roman" w:hAnsi="Times New Roman" w:cs="Times New Roman"/>
              </w:rPr>
              <w:t>1:2021</w:t>
            </w:r>
            <w:r>
              <w:rPr>
                <w:rFonts w:hint="eastAsia" w:ascii="Times New Roman" w:hAnsi="Times New Roman" w:cs="宋体"/>
              </w:rPr>
              <w:t>（</w:t>
            </w:r>
            <w:r>
              <w:rPr>
                <w:rFonts w:ascii="Times New Roman" w:hAnsi="Times New Roman" w:cs="Times New Roman"/>
              </w:rPr>
              <w:t>E</w:t>
            </w:r>
            <w:r>
              <w:rPr>
                <w:rFonts w:hint="eastAsia" w:ascii="Times New Roman" w:hAnsi="Times New Roman" w:cs="宋体"/>
              </w:rPr>
              <w:t>）</w:t>
            </w:r>
          </w:p>
        </w:tc>
      </w:tr>
    </w:tbl>
    <w:p>
      <w:pPr>
        <w:adjustRightInd w:val="0"/>
        <w:snapToGrid w:val="0"/>
        <w:spacing w:line="440" w:lineRule="exact"/>
        <w:jc w:val="center"/>
        <w:rPr>
          <w:rFonts w:ascii="Times New Roman" w:hAnsi="Times New Roman" w:cs="Times New Roman"/>
        </w:rPr>
      </w:pPr>
    </w:p>
    <w:p>
      <w:pPr>
        <w:adjustRightInd w:val="0"/>
        <w:snapToGrid w:val="0"/>
        <w:spacing w:line="440" w:lineRule="exact"/>
        <w:jc w:val="center"/>
        <w:rPr>
          <w:rFonts w:ascii="Times New Roman" w:hAnsi="Times New Roman" w:cs="Times New Roman"/>
        </w:rPr>
      </w:pPr>
      <w:r>
        <w:rPr>
          <w:rFonts w:hint="eastAsia" w:ascii="Times New Roman" w:hAnsi="Times New Roman" w:cs="宋体"/>
        </w:rPr>
        <w:t>表</w:t>
      </w:r>
      <w:r>
        <w:rPr>
          <w:rFonts w:ascii="Times New Roman" w:hAnsi="Times New Roman" w:cs="Times New Roman"/>
        </w:rPr>
        <w:t xml:space="preserve">4 </w:t>
      </w:r>
      <w:r>
        <w:rPr>
          <w:rFonts w:hint="eastAsia" w:ascii="Times New Roman" w:hAnsi="Times New Roman" w:cs="宋体"/>
        </w:rPr>
        <w:t>布面童胶鞋</w:t>
      </w:r>
    </w:p>
    <w:tbl>
      <w:tblPr>
        <w:tblStyle w:val="6"/>
        <w:tblW w:w="47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810"/>
        <w:gridCol w:w="2962"/>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60"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序号</w:t>
            </w:r>
          </w:p>
        </w:tc>
        <w:tc>
          <w:tcPr>
            <w:tcW w:w="2157" w:type="pct"/>
            <w:gridSpan w:val="2"/>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检验项目</w:t>
            </w:r>
          </w:p>
        </w:tc>
        <w:tc>
          <w:tcPr>
            <w:tcW w:w="2284"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0" w:type="pct"/>
            <w:vAlign w:val="center"/>
          </w:tcPr>
          <w:p>
            <w:pPr>
              <w:adjustRightInd w:val="0"/>
              <w:snapToGrid w:val="0"/>
              <w:jc w:val="center"/>
              <w:rPr>
                <w:rFonts w:ascii="Times New Roman" w:hAnsi="Times New Roman" w:cs="Times New Roman"/>
              </w:rPr>
            </w:pPr>
            <w:r>
              <w:rPr>
                <w:rFonts w:ascii="Times New Roman" w:hAnsi="Times New Roman" w:cs="Times New Roman"/>
              </w:rPr>
              <w:t>1</w:t>
            </w:r>
          </w:p>
        </w:tc>
        <w:tc>
          <w:tcPr>
            <w:tcW w:w="2157" w:type="pct"/>
            <w:gridSpan w:val="2"/>
            <w:vAlign w:val="center"/>
          </w:tcPr>
          <w:p>
            <w:pPr>
              <w:adjustRightInd w:val="0"/>
              <w:snapToGrid w:val="0"/>
              <w:jc w:val="center"/>
              <w:rPr>
                <w:rFonts w:ascii="Times New Roman" w:hAnsi="Times New Roman" w:cs="Times New Roman"/>
              </w:rPr>
            </w:pPr>
            <w:r>
              <w:rPr>
                <w:rFonts w:ascii="Times New Roman" w:hAnsi="Times New Roman" w:cs="Times New Roman"/>
              </w:rPr>
              <w:t>pH</w:t>
            </w:r>
            <w:r>
              <w:rPr>
                <w:rFonts w:hint="eastAsia" w:ascii="Times New Roman" w:hAnsi="Times New Roman" w:cs="宋体"/>
              </w:rPr>
              <w:t>值</w:t>
            </w:r>
          </w:p>
        </w:tc>
        <w:tc>
          <w:tcPr>
            <w:tcW w:w="2284" w:type="pct"/>
            <w:vAlign w:val="center"/>
          </w:tcPr>
          <w:p>
            <w:pPr>
              <w:adjustRightInd w:val="0"/>
              <w:snapToGrid w:val="0"/>
              <w:jc w:val="center"/>
              <w:rPr>
                <w:rFonts w:ascii="Times New Roman" w:hAnsi="Times New Roman" w:cs="Times New Roman"/>
              </w:rPr>
            </w:pPr>
            <w:r>
              <w:rPr>
                <w:rFonts w:ascii="Times New Roman" w:hAnsi="Times New Roman" w:cs="Times New Roman"/>
              </w:rPr>
              <w:t>GB/T 7573</w:t>
            </w:r>
            <w:r>
              <w:rPr>
                <w:rFonts w:hint="eastAsia" w:ascii="Times New Roman" w:hAnsi="Times New Roman" w:cs="Times New Roman"/>
                <w:lang w:eastAsia="zh-CN"/>
              </w:rPr>
              <w:t>—</w:t>
            </w:r>
            <w:r>
              <w:rPr>
                <w:rFonts w:ascii="Times New Roman" w:hAnsi="Times New Roman" w:cs="Times New Roman"/>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0" w:type="pct"/>
            <w:vAlign w:val="center"/>
          </w:tcPr>
          <w:p>
            <w:pPr>
              <w:adjustRightInd w:val="0"/>
              <w:snapToGrid w:val="0"/>
              <w:jc w:val="center"/>
              <w:rPr>
                <w:rFonts w:ascii="Times New Roman" w:hAnsi="Times New Roman" w:cs="Times New Roman"/>
              </w:rPr>
            </w:pPr>
            <w:r>
              <w:rPr>
                <w:rFonts w:ascii="Times New Roman" w:hAnsi="Times New Roman" w:cs="Times New Roman"/>
              </w:rPr>
              <w:t>2</w:t>
            </w:r>
          </w:p>
        </w:tc>
        <w:tc>
          <w:tcPr>
            <w:tcW w:w="2157" w:type="pct"/>
            <w:gridSpan w:val="2"/>
            <w:vAlign w:val="center"/>
          </w:tcPr>
          <w:p>
            <w:pPr>
              <w:adjustRightInd w:val="0"/>
              <w:snapToGrid w:val="0"/>
              <w:jc w:val="center"/>
              <w:rPr>
                <w:rFonts w:ascii="Times New Roman" w:hAnsi="Times New Roman" w:cs="Times New Roman"/>
              </w:rPr>
            </w:pPr>
            <w:r>
              <w:rPr>
                <w:rFonts w:hint="eastAsia" w:ascii="Times New Roman" w:hAnsi="Times New Roman" w:cs="宋体"/>
              </w:rPr>
              <w:t>游离甲醛</w:t>
            </w:r>
          </w:p>
        </w:tc>
        <w:tc>
          <w:tcPr>
            <w:tcW w:w="2284" w:type="pct"/>
            <w:vAlign w:val="center"/>
          </w:tcPr>
          <w:p>
            <w:pPr>
              <w:adjustRightInd w:val="0"/>
              <w:snapToGrid w:val="0"/>
              <w:jc w:val="center"/>
              <w:rPr>
                <w:rFonts w:ascii="Times New Roman" w:hAnsi="Times New Roman" w:cs="Times New Roman"/>
              </w:rPr>
            </w:pPr>
            <w:r>
              <w:rPr>
                <w:rFonts w:ascii="Times New Roman" w:hAnsi="Times New Roman" w:cs="Times New Roman"/>
              </w:rPr>
              <w:t>GB/T 2912.1</w:t>
            </w:r>
            <w:r>
              <w:rPr>
                <w:rFonts w:hint="eastAsia" w:ascii="Times New Roman" w:hAnsi="Times New Roman" w:cs="Times New Roman"/>
                <w:lang w:eastAsia="zh-CN"/>
              </w:rPr>
              <w:t>—</w:t>
            </w:r>
            <w:r>
              <w:rPr>
                <w:rFonts w:ascii="Times New Roman" w:hAnsi="Times New Roman" w:cs="Times New Roman"/>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60" w:type="pct"/>
            <w:vAlign w:val="center"/>
          </w:tcPr>
          <w:p>
            <w:pPr>
              <w:adjustRightInd w:val="0"/>
              <w:snapToGrid w:val="0"/>
              <w:jc w:val="center"/>
              <w:rPr>
                <w:rFonts w:ascii="Times New Roman" w:hAnsi="Times New Roman" w:cs="Times New Roman"/>
              </w:rPr>
            </w:pPr>
            <w:r>
              <w:rPr>
                <w:rFonts w:ascii="Times New Roman" w:hAnsi="Times New Roman" w:cs="Times New Roman"/>
              </w:rPr>
              <w:t>3</w:t>
            </w:r>
          </w:p>
        </w:tc>
        <w:tc>
          <w:tcPr>
            <w:tcW w:w="2157" w:type="pct"/>
            <w:gridSpan w:val="2"/>
            <w:vAlign w:val="center"/>
          </w:tcPr>
          <w:p>
            <w:pPr>
              <w:adjustRightInd w:val="0"/>
              <w:snapToGrid w:val="0"/>
              <w:jc w:val="center"/>
              <w:rPr>
                <w:rFonts w:ascii="Times New Roman" w:hAnsi="Times New Roman" w:cs="Times New Roman"/>
              </w:rPr>
            </w:pPr>
            <w:r>
              <w:rPr>
                <w:rFonts w:hint="eastAsia" w:ascii="Times New Roman" w:hAnsi="Times New Roman" w:cs="宋体"/>
              </w:rPr>
              <w:t>可萃取的重金属</w:t>
            </w:r>
          </w:p>
          <w:p>
            <w:pPr>
              <w:adjustRightInd w:val="0"/>
              <w:snapToGrid w:val="0"/>
              <w:jc w:val="center"/>
              <w:rPr>
                <w:rFonts w:ascii="Times New Roman" w:hAnsi="Times New Roman" w:cs="Times New Roman"/>
              </w:rPr>
            </w:pPr>
            <w:r>
              <w:rPr>
                <w:rFonts w:hint="eastAsia" w:ascii="Times New Roman" w:hAnsi="Times New Roman" w:cs="宋体"/>
              </w:rPr>
              <w:t>（铅（</w:t>
            </w:r>
            <w:r>
              <w:rPr>
                <w:rFonts w:ascii="Times New Roman" w:hAnsi="Times New Roman" w:cs="Times New Roman"/>
              </w:rPr>
              <w:t>Pb</w:t>
            </w:r>
            <w:r>
              <w:rPr>
                <w:rFonts w:hint="eastAsia" w:ascii="Times New Roman" w:hAnsi="Times New Roman" w:cs="宋体"/>
              </w:rPr>
              <w:t>）、镉（</w:t>
            </w:r>
            <w:r>
              <w:rPr>
                <w:rFonts w:ascii="Times New Roman" w:hAnsi="Times New Roman" w:cs="Times New Roman"/>
              </w:rPr>
              <w:t>Cd</w:t>
            </w:r>
            <w:r>
              <w:rPr>
                <w:rFonts w:hint="eastAsia" w:ascii="Times New Roman" w:hAnsi="Times New Roman" w:cs="宋体"/>
              </w:rPr>
              <w:t>）、砷（</w:t>
            </w:r>
            <w:r>
              <w:rPr>
                <w:rFonts w:ascii="Times New Roman" w:hAnsi="Times New Roman" w:cs="Times New Roman"/>
              </w:rPr>
              <w:t>As</w:t>
            </w:r>
            <w:r>
              <w:rPr>
                <w:rFonts w:hint="eastAsia" w:ascii="Times New Roman" w:hAnsi="Times New Roman" w:cs="宋体"/>
              </w:rPr>
              <w:t>））</w:t>
            </w:r>
          </w:p>
        </w:tc>
        <w:tc>
          <w:tcPr>
            <w:tcW w:w="2284" w:type="pct"/>
            <w:vAlign w:val="center"/>
          </w:tcPr>
          <w:p>
            <w:pPr>
              <w:adjustRightInd w:val="0"/>
              <w:snapToGrid w:val="0"/>
              <w:jc w:val="center"/>
              <w:rPr>
                <w:rFonts w:ascii="Times New Roman" w:hAnsi="Times New Roman" w:cs="Times New Roman"/>
              </w:rPr>
            </w:pPr>
            <w:r>
              <w:rPr>
                <w:rFonts w:ascii="Times New Roman" w:hAnsi="Times New Roman" w:cs="Times New Roman"/>
              </w:rPr>
              <w:t>GB/T 17593.2</w:t>
            </w:r>
            <w:r>
              <w:rPr>
                <w:rFonts w:hint="eastAsia" w:ascii="Times New Roman" w:hAnsi="Times New Roman" w:cs="Times New Roman"/>
                <w:lang w:eastAsia="zh-CN"/>
              </w:rPr>
              <w:t>—</w:t>
            </w:r>
            <w:r>
              <w:rPr>
                <w:rFonts w:ascii="Times New Roman" w:hAnsi="Times New Roman" w:cs="Times New Roman"/>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0" w:type="pct"/>
            <w:vAlign w:val="center"/>
          </w:tcPr>
          <w:p>
            <w:pPr>
              <w:adjustRightInd w:val="0"/>
              <w:snapToGrid w:val="0"/>
              <w:jc w:val="center"/>
              <w:rPr>
                <w:rFonts w:ascii="Times New Roman" w:hAnsi="Times New Roman" w:cs="Times New Roman"/>
              </w:rPr>
            </w:pPr>
            <w:r>
              <w:rPr>
                <w:rFonts w:ascii="Times New Roman" w:hAnsi="Times New Roman" w:cs="Times New Roman"/>
              </w:rPr>
              <w:t>4</w:t>
            </w:r>
          </w:p>
        </w:tc>
        <w:tc>
          <w:tcPr>
            <w:tcW w:w="2157" w:type="pct"/>
            <w:gridSpan w:val="2"/>
            <w:vAlign w:val="center"/>
          </w:tcPr>
          <w:p>
            <w:pPr>
              <w:adjustRightInd w:val="0"/>
              <w:snapToGrid w:val="0"/>
              <w:jc w:val="center"/>
              <w:rPr>
                <w:rFonts w:ascii="Times New Roman" w:hAnsi="Times New Roman" w:cs="Times New Roman"/>
              </w:rPr>
            </w:pPr>
            <w:r>
              <w:rPr>
                <w:rFonts w:hint="eastAsia" w:ascii="Times New Roman" w:hAnsi="Times New Roman" w:cs="宋体"/>
              </w:rPr>
              <w:t>可分解有害芳香胺染料</w:t>
            </w:r>
          </w:p>
        </w:tc>
        <w:tc>
          <w:tcPr>
            <w:tcW w:w="2284" w:type="pct"/>
            <w:vAlign w:val="center"/>
          </w:tcPr>
          <w:p>
            <w:pPr>
              <w:adjustRightInd w:val="0"/>
              <w:snapToGrid w:val="0"/>
              <w:jc w:val="center"/>
              <w:rPr>
                <w:rFonts w:ascii="Times New Roman" w:hAnsi="Times New Roman" w:cs="Times New Roman"/>
              </w:rPr>
            </w:pPr>
            <w:r>
              <w:rPr>
                <w:rFonts w:ascii="Times New Roman" w:hAnsi="Times New Roman" w:cs="Times New Roman"/>
              </w:rPr>
              <w:t>GB/T 17592</w:t>
            </w:r>
            <w:r>
              <w:rPr>
                <w:rFonts w:hint="eastAsia" w:ascii="Times New Roman" w:hAnsi="Times New Roman" w:cs="Times New Roman"/>
                <w:lang w:eastAsia="zh-CN"/>
              </w:rPr>
              <w:t>—</w:t>
            </w:r>
            <w:r>
              <w:rPr>
                <w:rFonts w:ascii="Times New Roman" w:hAnsi="Times New Roman" w:cs="Times New Roma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0" w:type="pct"/>
            <w:vAlign w:val="center"/>
          </w:tcPr>
          <w:p>
            <w:pPr>
              <w:adjustRightInd w:val="0"/>
              <w:snapToGrid w:val="0"/>
              <w:jc w:val="center"/>
              <w:rPr>
                <w:rFonts w:ascii="Times New Roman" w:hAnsi="Times New Roman" w:cs="Times New Roman"/>
              </w:rPr>
            </w:pPr>
            <w:r>
              <w:rPr>
                <w:rFonts w:ascii="Times New Roman" w:hAnsi="Times New Roman" w:cs="Times New Roman"/>
              </w:rPr>
              <w:t>5</w:t>
            </w:r>
          </w:p>
        </w:tc>
        <w:tc>
          <w:tcPr>
            <w:tcW w:w="2157" w:type="pct"/>
            <w:gridSpan w:val="2"/>
            <w:vAlign w:val="center"/>
          </w:tcPr>
          <w:p>
            <w:pPr>
              <w:adjustRightInd w:val="0"/>
              <w:snapToGrid w:val="0"/>
              <w:jc w:val="center"/>
              <w:rPr>
                <w:rFonts w:ascii="Times New Roman" w:hAnsi="Times New Roman" w:cs="Times New Roman"/>
              </w:rPr>
            </w:pPr>
            <w:r>
              <w:rPr>
                <w:rFonts w:hint="eastAsia" w:ascii="Times New Roman" w:hAnsi="Times New Roman" w:cs="宋体"/>
              </w:rPr>
              <w:t>含氯酚</w:t>
            </w:r>
          </w:p>
          <w:p>
            <w:pPr>
              <w:adjustRightInd w:val="0"/>
              <w:snapToGrid w:val="0"/>
              <w:jc w:val="center"/>
              <w:rPr>
                <w:rFonts w:ascii="Times New Roman" w:hAnsi="Times New Roman" w:cs="Times New Roman"/>
              </w:rPr>
            </w:pPr>
            <w:r>
              <w:rPr>
                <w:rFonts w:hint="eastAsia" w:ascii="Times New Roman" w:hAnsi="Times New Roman" w:cs="宋体"/>
              </w:rPr>
              <w:t>（五氯苯酚（</w:t>
            </w:r>
            <w:r>
              <w:rPr>
                <w:rFonts w:ascii="Times New Roman" w:hAnsi="Times New Roman" w:cs="Times New Roman"/>
              </w:rPr>
              <w:t>PCP</w:t>
            </w:r>
            <w:r>
              <w:rPr>
                <w:rFonts w:hint="eastAsia" w:ascii="Times New Roman" w:hAnsi="Times New Roman" w:cs="宋体"/>
              </w:rPr>
              <w:t>）、</w:t>
            </w:r>
            <w:r>
              <w:rPr>
                <w:rFonts w:ascii="Times New Roman" w:hAnsi="Times New Roman" w:cs="Times New Roman"/>
              </w:rPr>
              <w:t>2,3,5,6-</w:t>
            </w:r>
            <w:r>
              <w:rPr>
                <w:rFonts w:hint="eastAsia" w:ascii="Times New Roman" w:hAnsi="Times New Roman" w:cs="宋体"/>
              </w:rPr>
              <w:t>四氯苯酚（</w:t>
            </w:r>
            <w:r>
              <w:rPr>
                <w:rFonts w:ascii="Times New Roman" w:hAnsi="Times New Roman" w:cs="Times New Roman"/>
              </w:rPr>
              <w:t>TeCP</w:t>
            </w:r>
            <w:r>
              <w:rPr>
                <w:rFonts w:hint="eastAsia" w:ascii="Times New Roman" w:hAnsi="Times New Roman" w:cs="宋体"/>
              </w:rPr>
              <w:t>））</w:t>
            </w:r>
          </w:p>
        </w:tc>
        <w:tc>
          <w:tcPr>
            <w:tcW w:w="2284" w:type="pct"/>
            <w:vAlign w:val="center"/>
          </w:tcPr>
          <w:p>
            <w:pPr>
              <w:adjustRightInd w:val="0"/>
              <w:snapToGrid w:val="0"/>
              <w:jc w:val="center"/>
              <w:rPr>
                <w:rFonts w:ascii="Times New Roman" w:hAnsi="Times New Roman" w:cs="Times New Roman"/>
              </w:rPr>
            </w:pPr>
            <w:r>
              <w:rPr>
                <w:rFonts w:ascii="Times New Roman" w:hAnsi="Times New Roman" w:cs="Times New Roman"/>
              </w:rPr>
              <w:t>GB/T 18414.1</w:t>
            </w:r>
            <w:r>
              <w:rPr>
                <w:rFonts w:hint="eastAsia" w:ascii="Times New Roman" w:hAnsi="Times New Roman" w:cs="Times New Roman"/>
                <w:lang w:eastAsia="zh-CN"/>
              </w:rPr>
              <w:t>—</w:t>
            </w:r>
            <w:r>
              <w:rPr>
                <w:rFonts w:ascii="Times New Roman" w:hAnsi="Times New Roman" w:cs="Times New Roma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0" w:type="pct"/>
            <w:vAlign w:val="center"/>
          </w:tcPr>
          <w:p>
            <w:pPr>
              <w:adjustRightInd w:val="0"/>
              <w:snapToGrid w:val="0"/>
              <w:jc w:val="center"/>
              <w:rPr>
                <w:rFonts w:ascii="Times New Roman" w:hAnsi="Times New Roman" w:cs="Times New Roman"/>
              </w:rPr>
            </w:pPr>
            <w:r>
              <w:rPr>
                <w:rFonts w:ascii="Times New Roman" w:hAnsi="Times New Roman" w:cs="Times New Roman"/>
              </w:rPr>
              <w:t>6</w:t>
            </w:r>
          </w:p>
        </w:tc>
        <w:tc>
          <w:tcPr>
            <w:tcW w:w="2157" w:type="pct"/>
            <w:gridSpan w:val="2"/>
            <w:vAlign w:val="center"/>
          </w:tcPr>
          <w:p>
            <w:pPr>
              <w:adjustRightInd w:val="0"/>
              <w:snapToGrid w:val="0"/>
              <w:jc w:val="center"/>
              <w:rPr>
                <w:rFonts w:ascii="Times New Roman" w:hAnsi="Times New Roman" w:cs="Times New Roman"/>
              </w:rPr>
            </w:pPr>
            <w:r>
              <w:rPr>
                <w:rFonts w:ascii="Times New Roman" w:hAnsi="Times New Roman" w:cs="Times New Roman"/>
              </w:rPr>
              <w:t>N-</w:t>
            </w:r>
            <w:r>
              <w:rPr>
                <w:rFonts w:hint="eastAsia" w:ascii="Times New Roman" w:hAnsi="Times New Roman" w:cs="宋体"/>
              </w:rPr>
              <w:t>亚硝基胺</w:t>
            </w:r>
          </w:p>
        </w:tc>
        <w:tc>
          <w:tcPr>
            <w:tcW w:w="2284" w:type="pct"/>
            <w:vAlign w:val="center"/>
          </w:tcPr>
          <w:p>
            <w:pPr>
              <w:adjustRightInd w:val="0"/>
              <w:snapToGrid w:val="0"/>
              <w:jc w:val="center"/>
              <w:rPr>
                <w:rFonts w:ascii="Times New Roman" w:hAnsi="Times New Roman" w:cs="Times New Roman"/>
              </w:rPr>
            </w:pPr>
            <w:r>
              <w:rPr>
                <w:rFonts w:ascii="Times New Roman" w:hAnsi="Times New Roman" w:cs="Times New Roman"/>
              </w:rPr>
              <w:t>GB/T 24153</w:t>
            </w:r>
            <w:r>
              <w:rPr>
                <w:rFonts w:hint="eastAsia" w:ascii="Times New Roman" w:hAnsi="Times New Roman" w:cs="Times New Roman"/>
                <w:lang w:eastAsia="zh-CN"/>
              </w:rPr>
              <w:t>—</w:t>
            </w:r>
            <w:r>
              <w:rPr>
                <w:rFonts w:ascii="Times New Roman" w:hAnsi="Times New Roman" w:cs="Times New Roman"/>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0" w:type="pct"/>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7</w:t>
            </w:r>
          </w:p>
        </w:tc>
        <w:tc>
          <w:tcPr>
            <w:tcW w:w="463" w:type="pct"/>
            <w:vMerge w:val="restart"/>
            <w:vAlign w:val="center"/>
          </w:tcPr>
          <w:p>
            <w:pPr>
              <w:adjustRightInd w:val="0"/>
              <w:snapToGrid w:val="0"/>
              <w:jc w:val="center"/>
              <w:rPr>
                <w:rFonts w:ascii="Times New Roman" w:hAnsi="Times New Roman" w:cs="Times New Roman"/>
              </w:rPr>
            </w:pPr>
            <w:r>
              <w:rPr>
                <w:rFonts w:hint="eastAsia" w:ascii="Times New Roman" w:hAnsi="Times New Roman" w:cs="宋体"/>
              </w:rPr>
              <w:t>物理安全性能</w:t>
            </w:r>
          </w:p>
        </w:tc>
        <w:tc>
          <w:tcPr>
            <w:tcW w:w="1693" w:type="pct"/>
            <w:vAlign w:val="center"/>
          </w:tcPr>
          <w:p>
            <w:pPr>
              <w:adjustRightInd w:val="0"/>
              <w:snapToGrid w:val="0"/>
              <w:jc w:val="center"/>
              <w:rPr>
                <w:rFonts w:ascii="Times New Roman" w:hAnsi="Times New Roman" w:cs="Times New Roman"/>
              </w:rPr>
            </w:pPr>
            <w:r>
              <w:rPr>
                <w:rFonts w:hint="eastAsia" w:ascii="Times New Roman" w:hAnsi="Times New Roman" w:cs="宋体"/>
              </w:rPr>
              <w:t>断针检测</w:t>
            </w:r>
          </w:p>
        </w:tc>
        <w:tc>
          <w:tcPr>
            <w:tcW w:w="2284" w:type="pct"/>
            <w:vAlign w:val="center"/>
          </w:tcPr>
          <w:p>
            <w:pPr>
              <w:adjustRightInd w:val="0"/>
              <w:snapToGrid w:val="0"/>
              <w:jc w:val="center"/>
              <w:rPr>
                <w:rFonts w:ascii="Times New Roman" w:hAnsi="Times New Roman" w:cs="Times New Roman"/>
              </w:rPr>
            </w:pPr>
            <w:r>
              <w:rPr>
                <w:rFonts w:ascii="Times New Roman" w:hAnsi="Times New Roman" w:cs="Times New Roman"/>
              </w:rPr>
              <w:t>GB 25036</w:t>
            </w:r>
            <w:r>
              <w:rPr>
                <w:rFonts w:hint="eastAsia" w:ascii="Times New Roman" w:hAnsi="Times New Roman" w:cs="Times New Roman"/>
                <w:lang w:eastAsia="zh-CN"/>
              </w:rPr>
              <w:t>—</w:t>
            </w:r>
            <w:r>
              <w:rPr>
                <w:rFonts w:ascii="Times New Roman" w:hAnsi="Times New Roman" w:cs="Times New Roman"/>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0" w:type="pct"/>
            <w:vMerge w:val="continue"/>
            <w:vAlign w:val="center"/>
          </w:tcPr>
          <w:p>
            <w:pPr>
              <w:adjustRightInd w:val="0"/>
              <w:snapToGrid w:val="0"/>
              <w:jc w:val="center"/>
              <w:rPr>
                <w:rFonts w:ascii="Times New Roman" w:hAnsi="Times New Roman" w:cs="Times New Roman"/>
              </w:rPr>
            </w:pPr>
          </w:p>
        </w:tc>
        <w:tc>
          <w:tcPr>
            <w:tcW w:w="463" w:type="pct"/>
            <w:vMerge w:val="continue"/>
            <w:vAlign w:val="center"/>
          </w:tcPr>
          <w:p>
            <w:pPr>
              <w:adjustRightInd w:val="0"/>
              <w:snapToGrid w:val="0"/>
              <w:jc w:val="center"/>
              <w:rPr>
                <w:rFonts w:ascii="Times New Roman" w:hAnsi="Times New Roman" w:cs="Times New Roman"/>
              </w:rPr>
            </w:pPr>
          </w:p>
        </w:tc>
        <w:tc>
          <w:tcPr>
            <w:tcW w:w="1693" w:type="pct"/>
            <w:vAlign w:val="center"/>
          </w:tcPr>
          <w:p>
            <w:pPr>
              <w:adjustRightInd w:val="0"/>
              <w:snapToGrid w:val="0"/>
              <w:jc w:val="center"/>
              <w:rPr>
                <w:rFonts w:ascii="Times New Roman" w:hAnsi="Times New Roman" w:cs="Times New Roman"/>
              </w:rPr>
            </w:pPr>
            <w:r>
              <w:rPr>
                <w:rFonts w:hint="eastAsia" w:ascii="Times New Roman" w:hAnsi="Times New Roman" w:cs="宋体"/>
              </w:rPr>
              <w:t>可触及的锐利边缘</w:t>
            </w:r>
          </w:p>
        </w:tc>
        <w:tc>
          <w:tcPr>
            <w:tcW w:w="2284" w:type="pct"/>
            <w:vAlign w:val="center"/>
          </w:tcPr>
          <w:p>
            <w:pPr>
              <w:adjustRightInd w:val="0"/>
              <w:snapToGrid w:val="0"/>
              <w:jc w:val="center"/>
              <w:rPr>
                <w:rFonts w:ascii="Times New Roman" w:hAnsi="Times New Roman" w:cs="Times New Roman"/>
              </w:rPr>
            </w:pPr>
            <w:r>
              <w:rPr>
                <w:rFonts w:ascii="Times New Roman" w:hAnsi="Times New Roman" w:cs="Times New Roman"/>
              </w:rPr>
              <w:t>GB 6675</w:t>
            </w:r>
            <w:r>
              <w:rPr>
                <w:rFonts w:hint="eastAsia" w:ascii="Times New Roman" w:hAnsi="Times New Roman" w:cs="Times New Roman"/>
                <w:lang w:eastAsia="zh-CN"/>
              </w:rPr>
              <w:t>—</w:t>
            </w:r>
            <w:r>
              <w:rPr>
                <w:rFonts w:ascii="Times New Roman" w:hAnsi="Times New Roman" w:cs="Times New Roman"/>
              </w:rPr>
              <w:t>2003 A.5.8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0" w:type="pct"/>
            <w:vMerge w:val="continue"/>
            <w:vAlign w:val="center"/>
          </w:tcPr>
          <w:p>
            <w:pPr>
              <w:adjustRightInd w:val="0"/>
              <w:snapToGrid w:val="0"/>
              <w:jc w:val="center"/>
              <w:rPr>
                <w:rFonts w:ascii="Times New Roman" w:hAnsi="Times New Roman" w:cs="Times New Roman"/>
              </w:rPr>
            </w:pPr>
          </w:p>
        </w:tc>
        <w:tc>
          <w:tcPr>
            <w:tcW w:w="463" w:type="pct"/>
            <w:vMerge w:val="continue"/>
            <w:vAlign w:val="center"/>
          </w:tcPr>
          <w:p>
            <w:pPr>
              <w:adjustRightInd w:val="0"/>
              <w:snapToGrid w:val="0"/>
              <w:jc w:val="center"/>
              <w:rPr>
                <w:rFonts w:ascii="Times New Roman" w:hAnsi="Times New Roman" w:cs="Times New Roman"/>
              </w:rPr>
            </w:pPr>
          </w:p>
        </w:tc>
        <w:tc>
          <w:tcPr>
            <w:tcW w:w="1693" w:type="pct"/>
            <w:vAlign w:val="center"/>
          </w:tcPr>
          <w:p>
            <w:pPr>
              <w:adjustRightInd w:val="0"/>
              <w:snapToGrid w:val="0"/>
              <w:jc w:val="center"/>
              <w:rPr>
                <w:rFonts w:ascii="Times New Roman" w:hAnsi="Times New Roman" w:cs="Times New Roman"/>
              </w:rPr>
            </w:pPr>
            <w:r>
              <w:rPr>
                <w:rFonts w:hint="eastAsia" w:ascii="Times New Roman" w:hAnsi="Times New Roman" w:cs="宋体"/>
              </w:rPr>
              <w:t>可触及的锐利尖端</w:t>
            </w:r>
          </w:p>
        </w:tc>
        <w:tc>
          <w:tcPr>
            <w:tcW w:w="2284" w:type="pct"/>
            <w:vAlign w:val="center"/>
          </w:tcPr>
          <w:p>
            <w:pPr>
              <w:adjustRightInd w:val="0"/>
              <w:snapToGrid w:val="0"/>
              <w:jc w:val="center"/>
              <w:rPr>
                <w:rFonts w:ascii="Times New Roman" w:hAnsi="Times New Roman" w:cs="Times New Roman"/>
              </w:rPr>
            </w:pPr>
            <w:r>
              <w:rPr>
                <w:rFonts w:ascii="Times New Roman" w:hAnsi="Times New Roman" w:cs="Times New Roman"/>
              </w:rPr>
              <w:t>GB 6675</w:t>
            </w:r>
            <w:r>
              <w:rPr>
                <w:rFonts w:hint="eastAsia" w:ascii="Times New Roman" w:hAnsi="Times New Roman" w:cs="Times New Roman"/>
                <w:lang w:eastAsia="zh-CN"/>
              </w:rPr>
              <w:t>—</w:t>
            </w:r>
            <w:r>
              <w:rPr>
                <w:rFonts w:ascii="Times New Roman" w:hAnsi="Times New Roman" w:cs="Times New Roman"/>
              </w:rPr>
              <w:t>2003 A.5.9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0" w:type="pct"/>
            <w:vMerge w:val="continue"/>
            <w:vAlign w:val="center"/>
          </w:tcPr>
          <w:p>
            <w:pPr>
              <w:adjustRightInd w:val="0"/>
              <w:snapToGrid w:val="0"/>
              <w:jc w:val="center"/>
              <w:rPr>
                <w:rFonts w:ascii="Times New Roman" w:hAnsi="Times New Roman" w:cs="Times New Roman"/>
              </w:rPr>
            </w:pPr>
          </w:p>
        </w:tc>
        <w:tc>
          <w:tcPr>
            <w:tcW w:w="463" w:type="pct"/>
            <w:vMerge w:val="continue"/>
            <w:vAlign w:val="center"/>
          </w:tcPr>
          <w:p>
            <w:pPr>
              <w:adjustRightInd w:val="0"/>
              <w:snapToGrid w:val="0"/>
              <w:jc w:val="center"/>
              <w:rPr>
                <w:rFonts w:ascii="Times New Roman" w:hAnsi="Times New Roman" w:cs="Times New Roman"/>
              </w:rPr>
            </w:pPr>
          </w:p>
        </w:tc>
        <w:tc>
          <w:tcPr>
            <w:tcW w:w="1693" w:type="pct"/>
            <w:vAlign w:val="center"/>
          </w:tcPr>
          <w:p>
            <w:pPr>
              <w:adjustRightInd w:val="0"/>
              <w:snapToGrid w:val="0"/>
              <w:jc w:val="center"/>
              <w:rPr>
                <w:rFonts w:ascii="Times New Roman" w:hAnsi="Times New Roman" w:cs="Times New Roman"/>
              </w:rPr>
            </w:pPr>
            <w:r>
              <w:rPr>
                <w:rFonts w:hint="eastAsia" w:ascii="Times New Roman" w:hAnsi="Times New Roman" w:cs="宋体"/>
              </w:rPr>
              <w:t>可拆卸或经可预见的合理滥用测试后脱落的小附件</w:t>
            </w:r>
          </w:p>
        </w:tc>
        <w:tc>
          <w:tcPr>
            <w:tcW w:w="2284" w:type="pct"/>
            <w:vAlign w:val="center"/>
          </w:tcPr>
          <w:p>
            <w:pPr>
              <w:adjustRightInd w:val="0"/>
              <w:snapToGrid w:val="0"/>
              <w:jc w:val="center"/>
              <w:rPr>
                <w:rFonts w:ascii="Times New Roman" w:hAnsi="Times New Roman" w:cs="Times New Roman"/>
              </w:rPr>
            </w:pPr>
            <w:r>
              <w:rPr>
                <w:rFonts w:ascii="Times New Roman" w:hAnsi="Times New Roman" w:cs="Times New Roman"/>
              </w:rPr>
              <w:t>GB 6675</w:t>
            </w:r>
            <w:r>
              <w:rPr>
                <w:rFonts w:hint="eastAsia" w:ascii="Times New Roman" w:hAnsi="Times New Roman" w:cs="Times New Roman"/>
                <w:lang w:eastAsia="zh-CN"/>
              </w:rPr>
              <w:t>—</w:t>
            </w:r>
            <w:r>
              <w:rPr>
                <w:rFonts w:ascii="Times New Roman" w:hAnsi="Times New Roman" w:cs="Times New Roman"/>
              </w:rPr>
              <w:t>2003 A.5.2</w:t>
            </w:r>
            <w:r>
              <w:rPr>
                <w:rFonts w:hint="eastAsia" w:ascii="Times New Roman" w:hAnsi="Times New Roman" w:cs="宋体"/>
              </w:rPr>
              <w:t>、</w:t>
            </w:r>
            <w:r>
              <w:rPr>
                <w:rFonts w:ascii="Times New Roman" w:hAnsi="Times New Roman" w:cs="Times New Roman"/>
              </w:rPr>
              <w:t>A.5.24.5</w:t>
            </w:r>
            <w:r>
              <w:rPr>
                <w:rFonts w:hint="eastAsia" w:ascii="Times New Roman" w:hAnsi="Times New Roman" w:cs="宋体"/>
              </w:rPr>
              <w:t>、</w:t>
            </w:r>
            <w:r>
              <w:rPr>
                <w:rFonts w:ascii="Times New Roman" w:hAnsi="Times New Roman" w:cs="Times New Roman"/>
              </w:rPr>
              <w:t>A.5.24.6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0" w:type="pct"/>
            <w:vAlign w:val="center"/>
          </w:tcPr>
          <w:p>
            <w:pPr>
              <w:adjustRightInd w:val="0"/>
              <w:snapToGrid w:val="0"/>
              <w:jc w:val="center"/>
              <w:rPr>
                <w:rFonts w:ascii="Times New Roman" w:hAnsi="Times New Roman" w:cs="Times New Roman"/>
              </w:rPr>
            </w:pPr>
            <w:r>
              <w:rPr>
                <w:rFonts w:ascii="Times New Roman" w:hAnsi="Times New Roman" w:cs="Times New Roman"/>
              </w:rPr>
              <w:t>8</w:t>
            </w:r>
          </w:p>
        </w:tc>
        <w:tc>
          <w:tcPr>
            <w:tcW w:w="2157" w:type="pct"/>
            <w:gridSpan w:val="2"/>
            <w:vAlign w:val="center"/>
          </w:tcPr>
          <w:p>
            <w:pPr>
              <w:adjustRightInd w:val="0"/>
              <w:snapToGrid w:val="0"/>
              <w:jc w:val="center"/>
              <w:rPr>
                <w:rFonts w:ascii="Times New Roman" w:hAnsi="Times New Roman" w:cs="Times New Roman"/>
              </w:rPr>
            </w:pPr>
            <w:r>
              <w:rPr>
                <w:rFonts w:hint="eastAsia" w:ascii="Times New Roman" w:hAnsi="Times New Roman" w:cs="宋体"/>
              </w:rPr>
              <w:t>外底硬度</w:t>
            </w:r>
          </w:p>
        </w:tc>
        <w:tc>
          <w:tcPr>
            <w:tcW w:w="2284" w:type="pct"/>
            <w:vAlign w:val="center"/>
          </w:tcPr>
          <w:p>
            <w:pPr>
              <w:adjustRightInd w:val="0"/>
              <w:snapToGrid w:val="0"/>
              <w:jc w:val="center"/>
              <w:rPr>
                <w:rFonts w:ascii="Times New Roman" w:hAnsi="Times New Roman" w:cs="Times New Roman"/>
              </w:rPr>
            </w:pPr>
            <w:r>
              <w:rPr>
                <w:rFonts w:ascii="Times New Roman" w:hAnsi="Times New Roman" w:cs="Times New Roman"/>
              </w:rPr>
              <w:t>GB/T 531</w:t>
            </w:r>
            <w:r>
              <w:rPr>
                <w:rFonts w:hint="eastAsia" w:ascii="Times New Roman" w:hAnsi="Times New Roman" w:cs="Times New Roman"/>
                <w:lang w:eastAsia="zh-CN"/>
              </w:rPr>
              <w:t>—</w:t>
            </w:r>
            <w:r>
              <w:rPr>
                <w:rFonts w:ascii="Times New Roman" w:hAnsi="Times New Roman" w:cs="Times New Roman"/>
              </w:rPr>
              <w:t>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0" w:type="pct"/>
            <w:vAlign w:val="center"/>
          </w:tcPr>
          <w:p>
            <w:pPr>
              <w:adjustRightInd w:val="0"/>
              <w:snapToGrid w:val="0"/>
              <w:jc w:val="center"/>
              <w:rPr>
                <w:rFonts w:ascii="Times New Roman" w:hAnsi="Times New Roman" w:cs="Times New Roman"/>
              </w:rPr>
            </w:pPr>
            <w:r>
              <w:rPr>
                <w:rFonts w:ascii="Times New Roman" w:hAnsi="Times New Roman" w:cs="Times New Roman"/>
              </w:rPr>
              <w:t>9</w:t>
            </w:r>
          </w:p>
        </w:tc>
        <w:tc>
          <w:tcPr>
            <w:tcW w:w="2157" w:type="pct"/>
            <w:gridSpan w:val="2"/>
            <w:vAlign w:val="center"/>
          </w:tcPr>
          <w:p>
            <w:pPr>
              <w:adjustRightInd w:val="0"/>
              <w:snapToGrid w:val="0"/>
              <w:jc w:val="center"/>
              <w:rPr>
                <w:rFonts w:ascii="Times New Roman" w:hAnsi="Times New Roman" w:cs="Times New Roman"/>
              </w:rPr>
            </w:pPr>
            <w:r>
              <w:rPr>
                <w:rFonts w:hint="eastAsia" w:ascii="Times New Roman" w:hAnsi="Times New Roman" w:cs="宋体"/>
              </w:rPr>
              <w:t>围条与鞋帮粘附强度</w:t>
            </w:r>
          </w:p>
        </w:tc>
        <w:tc>
          <w:tcPr>
            <w:tcW w:w="2284" w:type="pct"/>
            <w:vAlign w:val="center"/>
          </w:tcPr>
          <w:p>
            <w:pPr>
              <w:adjustRightInd w:val="0"/>
              <w:snapToGrid w:val="0"/>
              <w:jc w:val="center"/>
              <w:rPr>
                <w:rFonts w:ascii="Times New Roman" w:hAnsi="Times New Roman" w:cs="Times New Roman"/>
              </w:rPr>
            </w:pPr>
            <w:r>
              <w:rPr>
                <w:rFonts w:ascii="Times New Roman" w:hAnsi="Times New Roman" w:cs="Times New Roman"/>
              </w:rPr>
              <w:t>GB/T 532</w:t>
            </w:r>
            <w:r>
              <w:rPr>
                <w:rFonts w:hint="eastAsia" w:ascii="Times New Roman" w:hAnsi="Times New Roman" w:cs="Times New Roman"/>
                <w:lang w:eastAsia="zh-CN"/>
              </w:rPr>
              <w:t>—</w:t>
            </w:r>
            <w:r>
              <w:rPr>
                <w:rFonts w:ascii="Times New Roman" w:hAnsi="Times New Roman" w:cs="Times New Roman"/>
              </w:rPr>
              <w:t>1997</w:t>
            </w:r>
          </w:p>
        </w:tc>
      </w:tr>
    </w:tbl>
    <w:p>
      <w:pPr>
        <w:adjustRightInd w:val="0"/>
        <w:snapToGrid w:val="0"/>
        <w:spacing w:beforeLines="50" w:line="440" w:lineRule="exact"/>
        <w:jc w:val="center"/>
        <w:rPr>
          <w:rFonts w:ascii="Times New Roman" w:hAnsi="Times New Roman" w:cs="Times New Roman"/>
        </w:rPr>
      </w:pPr>
      <w:r>
        <w:rPr>
          <w:rFonts w:hint="eastAsia" w:ascii="Times New Roman" w:hAnsi="Times New Roman" w:cs="宋体"/>
        </w:rPr>
        <w:t>表</w:t>
      </w:r>
      <w:r>
        <w:rPr>
          <w:rFonts w:ascii="Times New Roman" w:hAnsi="Times New Roman" w:cs="Times New Roman"/>
        </w:rPr>
        <w:t xml:space="preserve">5 </w:t>
      </w:r>
      <w:r>
        <w:rPr>
          <w:rFonts w:hint="eastAsia" w:ascii="Times New Roman" w:hAnsi="Times New Roman" w:cs="宋体"/>
        </w:rPr>
        <w:t>其他类童鞋（除胶鞋）</w:t>
      </w:r>
    </w:p>
    <w:tbl>
      <w:tblPr>
        <w:tblStyle w:val="6"/>
        <w:tblW w:w="47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3716"/>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序号</w:t>
            </w:r>
          </w:p>
        </w:tc>
        <w:tc>
          <w:tcPr>
            <w:tcW w:w="2121"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检验项目</w:t>
            </w:r>
          </w:p>
        </w:tc>
        <w:tc>
          <w:tcPr>
            <w:tcW w:w="2288" w:type="pct"/>
            <w:vAlign w:val="center"/>
          </w:tcPr>
          <w:p>
            <w:pPr>
              <w:adjustRightInd w:val="0"/>
              <w:snapToGrid w:val="0"/>
              <w:spacing w:line="440" w:lineRule="exact"/>
              <w:jc w:val="center"/>
              <w:rPr>
                <w:rFonts w:ascii="Times New Roman" w:hAnsi="Times New Roman" w:cs="Times New Roman"/>
              </w:rPr>
            </w:pPr>
            <w:r>
              <w:rPr>
                <w:rFonts w:hint="eastAsia" w:ascii="Times New Roman" w:hAnsi="Times New Roman" w:cs="宋体"/>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pct"/>
            <w:vAlign w:val="center"/>
          </w:tcPr>
          <w:p>
            <w:pPr>
              <w:adjustRightInd w:val="0"/>
              <w:snapToGrid w:val="0"/>
              <w:jc w:val="center"/>
              <w:rPr>
                <w:rFonts w:ascii="Times New Roman" w:hAnsi="Times New Roman" w:cs="Times New Roman"/>
              </w:rPr>
            </w:pPr>
            <w:r>
              <w:rPr>
                <w:rFonts w:ascii="Times New Roman" w:hAnsi="Times New Roman" w:cs="Times New Roman"/>
              </w:rPr>
              <w:t>1</w:t>
            </w:r>
          </w:p>
        </w:tc>
        <w:tc>
          <w:tcPr>
            <w:tcW w:w="2121" w:type="pct"/>
            <w:vAlign w:val="center"/>
          </w:tcPr>
          <w:p>
            <w:pPr>
              <w:adjustRightInd w:val="0"/>
              <w:snapToGrid w:val="0"/>
              <w:jc w:val="center"/>
              <w:rPr>
                <w:rFonts w:ascii="Times New Roman" w:hAnsi="Times New Roman" w:cs="Times New Roman"/>
              </w:rPr>
            </w:pPr>
            <w:r>
              <w:rPr>
                <w:rFonts w:hint="eastAsia" w:ascii="Times New Roman" w:hAnsi="Times New Roman" w:cs="宋体"/>
              </w:rPr>
              <w:t>物理机械安全性能</w:t>
            </w:r>
          </w:p>
        </w:tc>
        <w:tc>
          <w:tcPr>
            <w:tcW w:w="2288" w:type="pct"/>
            <w:vAlign w:val="center"/>
          </w:tcPr>
          <w:p>
            <w:pPr>
              <w:adjustRightInd w:val="0"/>
              <w:snapToGrid w:val="0"/>
              <w:jc w:val="center"/>
              <w:rPr>
                <w:rFonts w:ascii="Times New Roman" w:hAnsi="Times New Roman" w:cs="Times New Roman"/>
              </w:rPr>
            </w:pPr>
            <w:r>
              <w:rPr>
                <w:rFonts w:ascii="Times New Roman" w:hAnsi="Times New Roman" w:cs="Times New Roman"/>
              </w:rPr>
              <w:t>GB 30585</w:t>
            </w:r>
            <w:r>
              <w:rPr>
                <w:rFonts w:hint="eastAsia" w:ascii="Times New Roman" w:hAnsi="Times New Roman" w:cs="Times New Roman"/>
                <w:lang w:eastAsia="zh-CN"/>
              </w:rPr>
              <w:t>—</w:t>
            </w:r>
            <w:r>
              <w:rPr>
                <w:rFonts w:ascii="Times New Roman" w:hAnsi="Times New Roman" w:cs="Times New Roman"/>
              </w:rPr>
              <w:t>2014</w:t>
            </w:r>
          </w:p>
          <w:p>
            <w:pPr>
              <w:adjustRightInd w:val="0"/>
              <w:snapToGrid w:val="0"/>
              <w:jc w:val="center"/>
              <w:rPr>
                <w:rFonts w:ascii="Times New Roman" w:hAnsi="Times New Roman" w:cs="Times New Roman"/>
              </w:rPr>
            </w:pPr>
            <w:r>
              <w:rPr>
                <w:rFonts w:ascii="Times New Roman" w:hAnsi="Times New Roman" w:cs="Times New Roman"/>
              </w:rPr>
              <w:t>GB 6675.2</w:t>
            </w:r>
            <w:r>
              <w:rPr>
                <w:rFonts w:hint="eastAsia" w:ascii="Times New Roman" w:hAnsi="Times New Roman" w:cs="Times New Roman"/>
                <w:lang w:eastAsia="zh-CN"/>
              </w:rPr>
              <w:t>—</w:t>
            </w:r>
            <w:r>
              <w:rPr>
                <w:rFonts w:ascii="Times New Roman" w:hAnsi="Times New Roman" w:cs="Times New Roman"/>
              </w:rPr>
              <w:t xml:space="preserve">2014 </w:t>
            </w:r>
            <w:r>
              <w:rPr>
                <w:rFonts w:hint="eastAsia" w:ascii="Times New Roman" w:hAnsi="Times New Roman" w:cs="宋体"/>
              </w:rPr>
              <w:t>第</w:t>
            </w:r>
            <w:r>
              <w:rPr>
                <w:rFonts w:ascii="Times New Roman" w:hAnsi="Times New Roman" w:cs="Times New Roman"/>
              </w:rPr>
              <w:t>5.8</w:t>
            </w:r>
            <w:r>
              <w:rPr>
                <w:rFonts w:hint="eastAsia" w:ascii="Times New Roman" w:hAnsi="Times New Roman" w:cs="宋体"/>
              </w:rPr>
              <w:t>、</w:t>
            </w:r>
            <w:r>
              <w:rPr>
                <w:rFonts w:ascii="Times New Roman" w:hAnsi="Times New Roman" w:cs="Times New Roman"/>
              </w:rPr>
              <w:t>5.9</w:t>
            </w:r>
            <w:r>
              <w:rPr>
                <w:rFonts w:hint="eastAsia" w:ascii="Times New Roman" w:hAnsi="Times New Roman" w:cs="宋体"/>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pct"/>
            <w:vAlign w:val="center"/>
          </w:tcPr>
          <w:p>
            <w:pPr>
              <w:adjustRightInd w:val="0"/>
              <w:snapToGrid w:val="0"/>
              <w:jc w:val="center"/>
              <w:rPr>
                <w:rFonts w:ascii="Times New Roman" w:hAnsi="Times New Roman" w:cs="Times New Roman"/>
              </w:rPr>
            </w:pPr>
            <w:r>
              <w:rPr>
                <w:rFonts w:ascii="Times New Roman" w:hAnsi="Times New Roman" w:cs="Times New Roman"/>
              </w:rPr>
              <w:t>2</w:t>
            </w:r>
          </w:p>
        </w:tc>
        <w:tc>
          <w:tcPr>
            <w:tcW w:w="2121" w:type="pct"/>
            <w:vAlign w:val="center"/>
          </w:tcPr>
          <w:p>
            <w:pPr>
              <w:adjustRightInd w:val="0"/>
              <w:snapToGrid w:val="0"/>
              <w:jc w:val="center"/>
              <w:rPr>
                <w:rFonts w:ascii="Times New Roman" w:hAnsi="Times New Roman" w:cs="Times New Roman"/>
                <w:color w:val="FF0000"/>
              </w:rPr>
            </w:pPr>
            <w:r>
              <w:rPr>
                <w:rFonts w:hint="eastAsia" w:ascii="Times New Roman" w:hAnsi="Times New Roman" w:cs="宋体"/>
              </w:rPr>
              <w:t>皮革和毛皮中的六价铬</w:t>
            </w:r>
          </w:p>
        </w:tc>
        <w:tc>
          <w:tcPr>
            <w:tcW w:w="2288" w:type="pct"/>
            <w:vAlign w:val="center"/>
          </w:tcPr>
          <w:p>
            <w:pPr>
              <w:adjustRightInd w:val="0"/>
              <w:snapToGrid w:val="0"/>
              <w:jc w:val="center"/>
              <w:rPr>
                <w:rFonts w:ascii="Times New Roman" w:hAnsi="Times New Roman" w:cs="Times New Roman"/>
              </w:rPr>
            </w:pPr>
            <w:r>
              <w:rPr>
                <w:rFonts w:ascii="Times New Roman" w:hAnsi="Times New Roman" w:cs="Times New Roman"/>
              </w:rPr>
              <w:t>GB/T 22807</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pct"/>
            <w:vAlign w:val="center"/>
          </w:tcPr>
          <w:p>
            <w:pPr>
              <w:adjustRightInd w:val="0"/>
              <w:snapToGrid w:val="0"/>
              <w:jc w:val="center"/>
              <w:rPr>
                <w:rFonts w:ascii="Times New Roman" w:hAnsi="Times New Roman" w:cs="Times New Roman"/>
              </w:rPr>
            </w:pPr>
            <w:r>
              <w:rPr>
                <w:rFonts w:ascii="Times New Roman" w:hAnsi="Times New Roman" w:cs="Times New Roman"/>
              </w:rPr>
              <w:t>3</w:t>
            </w:r>
          </w:p>
        </w:tc>
        <w:tc>
          <w:tcPr>
            <w:tcW w:w="2121" w:type="pct"/>
            <w:vAlign w:val="center"/>
          </w:tcPr>
          <w:p>
            <w:pPr>
              <w:adjustRightInd w:val="0"/>
              <w:snapToGrid w:val="0"/>
              <w:jc w:val="center"/>
              <w:rPr>
                <w:rFonts w:ascii="Times New Roman" w:hAnsi="Times New Roman" w:cs="Times New Roman"/>
              </w:rPr>
            </w:pPr>
            <w:r>
              <w:rPr>
                <w:rFonts w:hint="eastAsia" w:ascii="Times New Roman" w:hAnsi="Times New Roman" w:cs="宋体"/>
              </w:rPr>
              <w:t>可分解有害芳香胺染料</w:t>
            </w:r>
          </w:p>
        </w:tc>
        <w:tc>
          <w:tcPr>
            <w:tcW w:w="2288" w:type="pct"/>
            <w:vAlign w:val="center"/>
          </w:tcPr>
          <w:p>
            <w:pPr>
              <w:adjustRightInd w:val="0"/>
              <w:snapToGrid w:val="0"/>
              <w:jc w:val="center"/>
              <w:rPr>
                <w:rFonts w:ascii="Times New Roman" w:hAnsi="Times New Roman" w:cs="Times New Roman"/>
              </w:rPr>
            </w:pPr>
            <w:r>
              <w:rPr>
                <w:rFonts w:ascii="Times New Roman" w:hAnsi="Times New Roman" w:cs="Times New Roman"/>
              </w:rPr>
              <w:t>GB/T 17592</w:t>
            </w:r>
            <w:r>
              <w:rPr>
                <w:rFonts w:hint="eastAsia" w:ascii="Times New Roman" w:hAnsi="Times New Roman" w:cs="Times New Roman"/>
                <w:lang w:eastAsia="zh-CN"/>
              </w:rPr>
              <w:t>—</w:t>
            </w:r>
            <w:r>
              <w:rPr>
                <w:rFonts w:ascii="Times New Roman" w:hAnsi="Times New Roman" w:cs="Times New Roman"/>
              </w:rPr>
              <w:t>2011</w:t>
            </w:r>
          </w:p>
          <w:p>
            <w:pPr>
              <w:adjustRightInd w:val="0"/>
              <w:snapToGrid w:val="0"/>
              <w:jc w:val="center"/>
              <w:rPr>
                <w:rFonts w:ascii="Times New Roman" w:hAnsi="Times New Roman" w:cs="Times New Roman"/>
              </w:rPr>
            </w:pPr>
            <w:r>
              <w:rPr>
                <w:rFonts w:ascii="Times New Roman" w:hAnsi="Times New Roman" w:cs="Times New Roman"/>
              </w:rPr>
              <w:t>GB/T 19942</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pct"/>
            <w:vAlign w:val="center"/>
          </w:tcPr>
          <w:p>
            <w:pPr>
              <w:adjustRightInd w:val="0"/>
              <w:snapToGrid w:val="0"/>
              <w:jc w:val="center"/>
              <w:rPr>
                <w:rFonts w:ascii="Times New Roman" w:hAnsi="Times New Roman" w:cs="Times New Roman"/>
              </w:rPr>
            </w:pPr>
            <w:r>
              <w:rPr>
                <w:rFonts w:ascii="Times New Roman" w:hAnsi="Times New Roman" w:cs="Times New Roman"/>
              </w:rPr>
              <w:t>4</w:t>
            </w:r>
          </w:p>
        </w:tc>
        <w:tc>
          <w:tcPr>
            <w:tcW w:w="2121" w:type="pct"/>
            <w:vAlign w:val="center"/>
          </w:tcPr>
          <w:p>
            <w:pPr>
              <w:adjustRightInd w:val="0"/>
              <w:snapToGrid w:val="0"/>
              <w:jc w:val="center"/>
              <w:rPr>
                <w:rFonts w:ascii="Times New Roman" w:hAnsi="Times New Roman" w:cs="Times New Roman"/>
              </w:rPr>
            </w:pPr>
            <w:r>
              <w:rPr>
                <w:rFonts w:hint="eastAsia" w:ascii="Times New Roman" w:hAnsi="Times New Roman" w:cs="宋体"/>
              </w:rPr>
              <w:t>甲醛</w:t>
            </w:r>
          </w:p>
        </w:tc>
        <w:tc>
          <w:tcPr>
            <w:tcW w:w="2288" w:type="pct"/>
            <w:vAlign w:val="center"/>
          </w:tcPr>
          <w:p>
            <w:pPr>
              <w:adjustRightInd w:val="0"/>
              <w:snapToGrid w:val="0"/>
              <w:jc w:val="center"/>
              <w:rPr>
                <w:rFonts w:ascii="Times New Roman" w:hAnsi="Times New Roman" w:cs="Times New Roman"/>
              </w:rPr>
            </w:pPr>
            <w:r>
              <w:rPr>
                <w:rFonts w:ascii="Times New Roman" w:hAnsi="Times New Roman" w:cs="Times New Roman"/>
              </w:rPr>
              <w:t>GB/T 2912.1</w:t>
            </w:r>
            <w:r>
              <w:rPr>
                <w:rFonts w:hint="eastAsia" w:ascii="Times New Roman" w:hAnsi="Times New Roman" w:cs="Times New Roman"/>
                <w:lang w:eastAsia="zh-CN"/>
              </w:rPr>
              <w:t>—</w:t>
            </w:r>
            <w:r>
              <w:rPr>
                <w:rFonts w:ascii="Times New Roman" w:hAnsi="Times New Roman" w:cs="Times New Roman"/>
              </w:rPr>
              <w:t>2009</w:t>
            </w:r>
          </w:p>
          <w:p>
            <w:pPr>
              <w:adjustRightInd w:val="0"/>
              <w:snapToGrid w:val="0"/>
              <w:jc w:val="center"/>
              <w:rPr>
                <w:rFonts w:ascii="Times New Roman" w:hAnsi="Times New Roman" w:cs="Times New Roman"/>
              </w:rPr>
            </w:pPr>
            <w:r>
              <w:rPr>
                <w:rFonts w:ascii="Times New Roman" w:hAnsi="Times New Roman" w:cs="Times New Roman"/>
              </w:rPr>
              <w:t>GB/T 19941.1</w:t>
            </w:r>
            <w:r>
              <w:rPr>
                <w:rFonts w:hint="eastAsia" w:ascii="Times New Roman" w:hAnsi="Times New Roman" w:cs="Times New Roman"/>
                <w:lang w:eastAsia="zh-CN"/>
              </w:rPr>
              <w:t>—</w:t>
            </w:r>
            <w:r>
              <w:rPr>
                <w:rFonts w:ascii="Times New Roman" w:hAnsi="Times New Roman" w:cs="Times New Roma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pct"/>
            <w:vAlign w:val="center"/>
          </w:tcPr>
          <w:p>
            <w:pPr>
              <w:adjustRightInd w:val="0"/>
              <w:snapToGrid w:val="0"/>
              <w:jc w:val="center"/>
              <w:rPr>
                <w:rFonts w:ascii="Times New Roman" w:hAnsi="Times New Roman" w:cs="Times New Roman"/>
              </w:rPr>
            </w:pPr>
            <w:r>
              <w:rPr>
                <w:rFonts w:ascii="Times New Roman" w:hAnsi="Times New Roman" w:cs="Times New Roman"/>
              </w:rPr>
              <w:t>5</w:t>
            </w:r>
          </w:p>
        </w:tc>
        <w:tc>
          <w:tcPr>
            <w:tcW w:w="2121" w:type="pct"/>
            <w:vAlign w:val="center"/>
          </w:tcPr>
          <w:p>
            <w:pPr>
              <w:adjustRightInd w:val="0"/>
              <w:snapToGrid w:val="0"/>
              <w:jc w:val="center"/>
              <w:rPr>
                <w:rFonts w:ascii="Times New Roman" w:hAnsi="Times New Roman" w:cs="Times New Roman"/>
              </w:rPr>
            </w:pPr>
            <w:r>
              <w:rPr>
                <w:rFonts w:hint="eastAsia" w:ascii="Times New Roman" w:hAnsi="Times New Roman" w:cs="宋体"/>
              </w:rPr>
              <w:t>重金属总量（砷、铅、镉）</w:t>
            </w:r>
          </w:p>
        </w:tc>
        <w:tc>
          <w:tcPr>
            <w:tcW w:w="2288" w:type="pct"/>
            <w:vAlign w:val="center"/>
          </w:tcPr>
          <w:p>
            <w:pPr>
              <w:adjustRightInd w:val="0"/>
              <w:snapToGrid w:val="0"/>
              <w:jc w:val="center"/>
              <w:rPr>
                <w:rFonts w:ascii="Times New Roman" w:hAnsi="Times New Roman" w:cs="Times New Roman"/>
              </w:rPr>
            </w:pPr>
            <w:r>
              <w:rPr>
                <w:rFonts w:ascii="Times New Roman" w:hAnsi="Times New Roman" w:cs="Times New Roman"/>
              </w:rPr>
              <w:t>QB/T 4340</w:t>
            </w:r>
            <w:r>
              <w:rPr>
                <w:rFonts w:hint="eastAsia" w:ascii="Times New Roman" w:hAnsi="Times New Roman" w:cs="Times New Roman"/>
                <w:lang w:eastAsia="zh-CN"/>
              </w:rPr>
              <w:t>—</w:t>
            </w:r>
            <w:r>
              <w:rPr>
                <w:rFonts w:ascii="Times New Roman" w:hAnsi="Times New Roman" w:cs="Times New Roman"/>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pct"/>
            <w:vAlign w:val="center"/>
          </w:tcPr>
          <w:p>
            <w:pPr>
              <w:adjustRightInd w:val="0"/>
              <w:snapToGrid w:val="0"/>
              <w:jc w:val="center"/>
              <w:rPr>
                <w:rFonts w:ascii="Times New Roman" w:hAnsi="Times New Roman" w:cs="Times New Roman"/>
              </w:rPr>
            </w:pPr>
            <w:r>
              <w:rPr>
                <w:rFonts w:ascii="Times New Roman" w:hAnsi="Times New Roman" w:cs="Times New Roman"/>
              </w:rPr>
              <w:t>6</w:t>
            </w:r>
          </w:p>
        </w:tc>
        <w:tc>
          <w:tcPr>
            <w:tcW w:w="2121" w:type="pct"/>
            <w:vAlign w:val="center"/>
          </w:tcPr>
          <w:p>
            <w:pPr>
              <w:adjustRightInd w:val="0"/>
              <w:snapToGrid w:val="0"/>
              <w:jc w:val="center"/>
              <w:rPr>
                <w:rFonts w:ascii="Times New Roman" w:hAnsi="Times New Roman" w:cs="Times New Roman"/>
              </w:rPr>
            </w:pPr>
            <w:r>
              <w:rPr>
                <w:rFonts w:hint="eastAsia" w:ascii="Times New Roman" w:hAnsi="Times New Roman" w:cs="宋体"/>
              </w:rPr>
              <w:t>富马酸二甲酯</w:t>
            </w:r>
          </w:p>
        </w:tc>
        <w:tc>
          <w:tcPr>
            <w:tcW w:w="2288" w:type="pct"/>
            <w:vAlign w:val="center"/>
          </w:tcPr>
          <w:p>
            <w:pPr>
              <w:adjustRightInd w:val="0"/>
              <w:snapToGrid w:val="0"/>
              <w:jc w:val="center"/>
              <w:rPr>
                <w:rFonts w:ascii="Times New Roman" w:hAnsi="Times New Roman" w:cs="Times New Roman"/>
              </w:rPr>
            </w:pPr>
            <w:r>
              <w:rPr>
                <w:rFonts w:ascii="Times New Roman" w:hAnsi="Times New Roman" w:cs="Times New Roman"/>
              </w:rPr>
              <w:t>GB/T 26713</w:t>
            </w:r>
            <w:r>
              <w:rPr>
                <w:rFonts w:hint="eastAsia" w:ascii="Times New Roman" w:hAnsi="Times New Roman" w:cs="Times New Roman"/>
                <w:lang w:eastAsia="zh-CN"/>
              </w:rPr>
              <w:t>—</w:t>
            </w:r>
            <w:r>
              <w:rPr>
                <w:rFonts w:ascii="Times New Roman" w:hAnsi="Times New Roman" w:cs="Times New Roma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pct"/>
            <w:vAlign w:val="center"/>
          </w:tcPr>
          <w:p>
            <w:pPr>
              <w:adjustRightInd w:val="0"/>
              <w:snapToGrid w:val="0"/>
              <w:jc w:val="center"/>
              <w:rPr>
                <w:rFonts w:ascii="Times New Roman" w:hAnsi="Times New Roman" w:cs="Times New Roman"/>
              </w:rPr>
            </w:pPr>
            <w:r>
              <w:rPr>
                <w:rFonts w:ascii="Times New Roman" w:hAnsi="Times New Roman" w:cs="Times New Roman"/>
              </w:rPr>
              <w:t>7</w:t>
            </w:r>
          </w:p>
        </w:tc>
        <w:tc>
          <w:tcPr>
            <w:tcW w:w="2121" w:type="pct"/>
            <w:vAlign w:val="center"/>
          </w:tcPr>
          <w:p>
            <w:pPr>
              <w:adjustRightInd w:val="0"/>
              <w:snapToGrid w:val="0"/>
              <w:jc w:val="center"/>
              <w:rPr>
                <w:rFonts w:ascii="Times New Roman" w:hAnsi="Times New Roman" w:cs="Times New Roman"/>
              </w:rPr>
            </w:pPr>
            <w:r>
              <w:rPr>
                <w:rFonts w:hint="eastAsia" w:ascii="Times New Roman" w:hAnsi="Times New Roman" w:cs="宋体"/>
              </w:rPr>
              <w:t>橡胶部件中的</w:t>
            </w:r>
            <w:r>
              <w:rPr>
                <w:rFonts w:ascii="Times New Roman" w:hAnsi="Times New Roman" w:cs="Times New Roman"/>
              </w:rPr>
              <w:t>N-</w:t>
            </w:r>
            <w:r>
              <w:rPr>
                <w:rFonts w:hint="eastAsia" w:ascii="Times New Roman" w:hAnsi="Times New Roman" w:cs="宋体"/>
              </w:rPr>
              <w:t>亚硝基胺（婴幼儿鞋）</w:t>
            </w:r>
          </w:p>
        </w:tc>
        <w:tc>
          <w:tcPr>
            <w:tcW w:w="2288" w:type="pct"/>
            <w:vAlign w:val="center"/>
          </w:tcPr>
          <w:p>
            <w:pPr>
              <w:adjustRightInd w:val="0"/>
              <w:snapToGrid w:val="0"/>
              <w:jc w:val="center"/>
              <w:rPr>
                <w:rFonts w:ascii="Times New Roman" w:hAnsi="Times New Roman" w:cs="Times New Roman"/>
              </w:rPr>
            </w:pPr>
            <w:r>
              <w:rPr>
                <w:rFonts w:ascii="Times New Roman" w:hAnsi="Times New Roman" w:cs="Times New Roman"/>
              </w:rPr>
              <w:t>GB/T 24153</w:t>
            </w:r>
            <w:r>
              <w:rPr>
                <w:rFonts w:hint="eastAsia" w:ascii="Times New Roman" w:hAnsi="Times New Roman" w:cs="Times New Roman"/>
                <w:lang w:eastAsia="zh-CN"/>
              </w:rPr>
              <w:t>—</w:t>
            </w:r>
            <w:r>
              <w:rPr>
                <w:rFonts w:ascii="Times New Roman" w:hAnsi="Times New Roman" w:cs="Times New Roman"/>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pct"/>
            <w:vAlign w:val="center"/>
          </w:tcPr>
          <w:p>
            <w:pPr>
              <w:adjustRightInd w:val="0"/>
              <w:snapToGrid w:val="0"/>
              <w:jc w:val="center"/>
              <w:rPr>
                <w:rFonts w:ascii="Times New Roman" w:hAnsi="Times New Roman" w:cs="Times New Roman"/>
              </w:rPr>
            </w:pPr>
            <w:r>
              <w:rPr>
                <w:rFonts w:ascii="Times New Roman" w:hAnsi="Times New Roman" w:cs="Times New Roman"/>
              </w:rPr>
              <w:t>8</w:t>
            </w:r>
          </w:p>
        </w:tc>
        <w:tc>
          <w:tcPr>
            <w:tcW w:w="2121" w:type="pct"/>
            <w:vAlign w:val="center"/>
          </w:tcPr>
          <w:p>
            <w:pPr>
              <w:adjustRightInd w:val="0"/>
              <w:snapToGrid w:val="0"/>
              <w:jc w:val="center"/>
              <w:rPr>
                <w:rFonts w:ascii="Times New Roman" w:hAnsi="Times New Roman" w:cs="Times New Roman"/>
              </w:rPr>
            </w:pPr>
            <w:r>
              <w:rPr>
                <w:rFonts w:hint="eastAsia" w:ascii="Times New Roman" w:hAnsi="Times New Roman" w:cs="宋体"/>
              </w:rPr>
              <w:t>邻苯二甲酸酯</w:t>
            </w:r>
          </w:p>
        </w:tc>
        <w:tc>
          <w:tcPr>
            <w:tcW w:w="2288" w:type="pct"/>
            <w:vAlign w:val="center"/>
          </w:tcPr>
          <w:p>
            <w:pPr>
              <w:adjustRightInd w:val="0"/>
              <w:snapToGrid w:val="0"/>
              <w:jc w:val="center"/>
              <w:rPr>
                <w:rFonts w:ascii="Times New Roman" w:hAnsi="Times New Roman" w:cs="Times New Roman"/>
              </w:rPr>
            </w:pPr>
            <w:r>
              <w:rPr>
                <w:rFonts w:ascii="Times New Roman" w:hAnsi="Times New Roman" w:cs="Times New Roman"/>
              </w:rPr>
              <w:t>ISO 16181</w:t>
            </w:r>
            <w:r>
              <w:rPr>
                <w:rFonts w:hint="eastAsia" w:ascii="Times New Roman" w:hAnsi="Times New Roman" w:cs="Times New Roman"/>
                <w:lang w:eastAsia="zh-CN"/>
              </w:rPr>
              <w:t>—</w:t>
            </w:r>
            <w:r>
              <w:rPr>
                <w:rFonts w:ascii="Times New Roman" w:hAnsi="Times New Roman" w:cs="Times New Roman"/>
              </w:rPr>
              <w:t>1:2021</w:t>
            </w:r>
            <w:r>
              <w:rPr>
                <w:rFonts w:hint="eastAsia" w:ascii="Times New Roman" w:hAnsi="Times New Roman" w:cs="宋体"/>
              </w:rPr>
              <w:t>（</w:t>
            </w:r>
            <w:r>
              <w:rPr>
                <w:rFonts w:ascii="Times New Roman" w:hAnsi="Times New Roman" w:cs="Times New Roman"/>
              </w:rPr>
              <w:t>E</w:t>
            </w:r>
            <w:r>
              <w:rPr>
                <w:rFonts w:hint="eastAsia" w:ascii="Times New Roman" w:hAnsi="Times New Roman" w:cs="宋体"/>
              </w:rPr>
              <w:t>）</w:t>
            </w:r>
          </w:p>
        </w:tc>
      </w:tr>
    </w:tbl>
    <w:p>
      <w:pPr>
        <w:adjustRightInd w:val="0"/>
        <w:snapToGrid w:val="0"/>
        <w:spacing w:line="440" w:lineRule="exact"/>
        <w:ind w:firstLine="420" w:firstLineChars="200"/>
        <w:rPr>
          <w:rFonts w:ascii="Times New Roman" w:hAnsi="Times New Roman" w:cs="Times New Roman"/>
          <w:color w:val="000000"/>
        </w:rPr>
      </w:pPr>
      <w:r>
        <w:rPr>
          <w:rFonts w:hint="eastAsia" w:ascii="Times New Roman" w:hAnsi="Times New Roman" w:cs="宋体"/>
          <w:color w:val="000000"/>
        </w:rPr>
        <w:t>执行企业标准、团体标准、地方标准的产品，检验项目参照上述内容执行。</w:t>
      </w:r>
    </w:p>
    <w:p>
      <w:pPr>
        <w:adjustRightInd w:val="0"/>
        <w:snapToGrid w:val="0"/>
        <w:spacing w:line="440" w:lineRule="exact"/>
        <w:ind w:firstLine="420" w:firstLineChars="200"/>
        <w:rPr>
          <w:rFonts w:ascii="Times New Roman" w:hAnsi="Times New Roman" w:cs="Times New Roman"/>
          <w:color w:val="000000"/>
        </w:rPr>
      </w:pPr>
      <w:r>
        <w:rPr>
          <w:rFonts w:hint="eastAsia" w:ascii="Times New Roman" w:hAnsi="Times New Roman" w:cs="宋体"/>
          <w:color w:val="000000"/>
        </w:rPr>
        <w:t>凡是注日期的文件，其随后所有的修改单（不包括勘误的内容）或修订版不适用于本细则。凡是不注日期的文件，其最新版本适用于本细则。</w:t>
      </w:r>
    </w:p>
    <w:p>
      <w:pPr>
        <w:adjustRightInd w:val="0"/>
        <w:snapToGrid w:val="0"/>
        <w:spacing w:line="440" w:lineRule="exact"/>
        <w:ind w:firstLine="200"/>
        <w:rPr>
          <w:rFonts w:ascii="Times New Roman" w:hAnsi="Times New Roman" w:eastAsia="黑体"/>
          <w:color w:val="000000"/>
        </w:rPr>
      </w:pPr>
    </w:p>
    <w:p>
      <w:pPr>
        <w:adjustRightInd w:val="0"/>
        <w:snapToGrid w:val="0"/>
        <w:spacing w:line="440" w:lineRule="exact"/>
        <w:rPr>
          <w:rFonts w:ascii="Times New Roman" w:hAnsi="Times New Roman" w:eastAsia="黑体"/>
          <w:color w:val="000000"/>
        </w:rPr>
      </w:pPr>
      <w:r>
        <w:rPr>
          <w:rFonts w:ascii="Times New Roman" w:hAnsi="Times New Roman" w:eastAsia="黑体" w:cs="Times New Roman"/>
          <w:color w:val="000000"/>
        </w:rPr>
        <w:t xml:space="preserve">3 </w:t>
      </w:r>
      <w:r>
        <w:rPr>
          <w:rFonts w:hint="eastAsia" w:ascii="Times New Roman" w:hAnsi="Times New Roman" w:eastAsia="黑体" w:cs="黑体"/>
          <w:color w:val="000000"/>
        </w:rPr>
        <w:t>判定规则</w:t>
      </w:r>
    </w:p>
    <w:p>
      <w:pPr>
        <w:adjustRightInd w:val="0"/>
        <w:snapToGrid w:val="0"/>
        <w:spacing w:line="440" w:lineRule="exact"/>
        <w:jc w:val="left"/>
        <w:rPr>
          <w:rFonts w:ascii="Times New Roman" w:hAnsi="Times New Roman" w:cs="Times New Roman"/>
          <w:color w:val="000000"/>
        </w:rPr>
      </w:pPr>
      <w:r>
        <w:rPr>
          <w:rFonts w:ascii="Times New Roman" w:hAnsi="Times New Roman" w:cs="Times New Roman"/>
          <w:color w:val="000000"/>
        </w:rPr>
        <w:t>3.1</w:t>
      </w:r>
      <w:r>
        <w:rPr>
          <w:rFonts w:hint="eastAsia" w:ascii="Times New Roman" w:hAnsi="Times New Roman" w:cs="宋体"/>
          <w:color w:val="000000"/>
        </w:rPr>
        <w:t>依据标准</w:t>
      </w:r>
    </w:p>
    <w:p>
      <w:pPr>
        <w:adjustRightInd w:val="0"/>
        <w:snapToGrid w:val="0"/>
        <w:spacing w:line="440" w:lineRule="exact"/>
        <w:ind w:firstLine="359" w:firstLineChars="171"/>
        <w:rPr>
          <w:rFonts w:ascii="Times New Roman" w:hAnsi="Times New Roman" w:cs="Times New Roman"/>
          <w:color w:val="000000"/>
        </w:rPr>
      </w:pPr>
      <w:r>
        <w:rPr>
          <w:rFonts w:ascii="Times New Roman" w:hAnsi="Times New Roman" w:cs="Times New Roman"/>
          <w:color w:val="000000"/>
        </w:rPr>
        <w:t>GB 30585</w:t>
      </w:r>
      <w:r>
        <w:rPr>
          <w:rFonts w:hint="eastAsia" w:ascii="Times New Roman" w:hAnsi="Times New Roman" w:cs="Times New Roman"/>
          <w:color w:val="000000"/>
          <w:lang w:eastAsia="zh-CN"/>
        </w:rPr>
        <w:t>—</w:t>
      </w:r>
      <w:r>
        <w:rPr>
          <w:rFonts w:ascii="Times New Roman" w:hAnsi="Times New Roman" w:cs="Times New Roman"/>
          <w:color w:val="000000"/>
        </w:rPr>
        <w:t xml:space="preserve">2014 </w:t>
      </w:r>
      <w:r>
        <w:rPr>
          <w:rFonts w:hint="eastAsia" w:ascii="Times New Roman" w:hAnsi="Times New Roman" w:cs="宋体"/>
          <w:color w:val="000000"/>
        </w:rPr>
        <w:t>儿童鞋安全技术规范</w:t>
      </w:r>
    </w:p>
    <w:p>
      <w:pPr>
        <w:adjustRightInd w:val="0"/>
        <w:snapToGrid w:val="0"/>
        <w:spacing w:line="440" w:lineRule="exact"/>
        <w:ind w:firstLine="359" w:firstLineChars="171"/>
        <w:rPr>
          <w:rFonts w:ascii="Times New Roman" w:hAnsi="Times New Roman" w:cs="Times New Roman"/>
          <w:color w:val="000000"/>
        </w:rPr>
      </w:pPr>
      <w:r>
        <w:rPr>
          <w:rFonts w:ascii="Times New Roman" w:hAnsi="Times New Roman" w:cs="Times New Roman"/>
          <w:color w:val="000000"/>
        </w:rPr>
        <w:t>GB 25036</w:t>
      </w:r>
      <w:r>
        <w:rPr>
          <w:rFonts w:hint="eastAsia" w:ascii="Times New Roman" w:hAnsi="Times New Roman" w:cs="Times New Roman"/>
          <w:color w:val="000000"/>
          <w:lang w:eastAsia="zh-CN"/>
        </w:rPr>
        <w:t>—</w:t>
      </w:r>
      <w:r>
        <w:rPr>
          <w:rFonts w:ascii="Times New Roman" w:hAnsi="Times New Roman" w:cs="Times New Roman"/>
          <w:color w:val="000000"/>
        </w:rPr>
        <w:t xml:space="preserve">2010 </w:t>
      </w:r>
      <w:r>
        <w:rPr>
          <w:rFonts w:hint="eastAsia" w:ascii="Times New Roman" w:hAnsi="Times New Roman" w:cs="宋体"/>
          <w:color w:val="000000"/>
        </w:rPr>
        <w:t>布面童胶鞋</w:t>
      </w:r>
    </w:p>
    <w:p>
      <w:pPr>
        <w:adjustRightInd w:val="0"/>
        <w:snapToGrid w:val="0"/>
        <w:spacing w:line="440" w:lineRule="exact"/>
        <w:ind w:firstLine="359" w:firstLineChars="171"/>
        <w:rPr>
          <w:rFonts w:ascii="Times New Roman" w:hAnsi="Times New Roman" w:cs="Times New Roman"/>
          <w:color w:val="000000"/>
        </w:rPr>
      </w:pPr>
      <w:r>
        <w:rPr>
          <w:rFonts w:ascii="Times New Roman" w:hAnsi="Times New Roman" w:cs="Times New Roman"/>
          <w:color w:val="000000"/>
        </w:rPr>
        <w:t>QB/T 4331</w:t>
      </w:r>
      <w:r>
        <w:rPr>
          <w:rFonts w:hint="eastAsia" w:ascii="Times New Roman" w:hAnsi="Times New Roman" w:cs="Times New Roman"/>
          <w:color w:val="000000"/>
          <w:lang w:eastAsia="zh-CN"/>
        </w:rPr>
        <w:t>—</w:t>
      </w:r>
      <w:r>
        <w:rPr>
          <w:rFonts w:ascii="Times New Roman" w:hAnsi="Times New Roman" w:cs="Times New Roman"/>
          <w:color w:val="000000"/>
        </w:rPr>
        <w:t xml:space="preserve">2012 </w:t>
      </w:r>
      <w:r>
        <w:rPr>
          <w:rFonts w:hint="eastAsia" w:ascii="Times New Roman" w:hAnsi="Times New Roman" w:cs="宋体"/>
          <w:color w:val="000000"/>
        </w:rPr>
        <w:t>儿童旅游鞋</w:t>
      </w:r>
      <w:bookmarkStart w:id="0" w:name="_GoBack"/>
      <w:bookmarkEnd w:id="0"/>
    </w:p>
    <w:p>
      <w:pPr>
        <w:adjustRightInd w:val="0"/>
        <w:snapToGrid w:val="0"/>
        <w:spacing w:line="440" w:lineRule="exact"/>
        <w:ind w:firstLine="359" w:firstLineChars="171"/>
        <w:rPr>
          <w:rFonts w:ascii="Times New Roman" w:hAnsi="Times New Roman" w:cs="Times New Roman"/>
          <w:color w:val="000000"/>
        </w:rPr>
      </w:pPr>
      <w:r>
        <w:rPr>
          <w:rFonts w:ascii="Times New Roman" w:hAnsi="Times New Roman" w:cs="Times New Roman"/>
          <w:color w:val="000000"/>
        </w:rPr>
        <w:t>QB/T 2880</w:t>
      </w:r>
      <w:r>
        <w:rPr>
          <w:rFonts w:hint="eastAsia" w:ascii="Times New Roman" w:hAnsi="Times New Roman" w:cs="Times New Roman"/>
          <w:color w:val="000000"/>
          <w:lang w:eastAsia="zh-CN"/>
        </w:rPr>
        <w:t>—</w:t>
      </w:r>
      <w:r>
        <w:rPr>
          <w:rFonts w:ascii="Times New Roman" w:hAnsi="Times New Roman" w:cs="Times New Roman"/>
          <w:color w:val="000000"/>
        </w:rPr>
        <w:t xml:space="preserve">2016 </w:t>
      </w:r>
      <w:r>
        <w:rPr>
          <w:rFonts w:hint="eastAsia" w:ascii="Times New Roman" w:hAnsi="Times New Roman" w:cs="宋体"/>
          <w:color w:val="000000"/>
        </w:rPr>
        <w:t>儿童皮鞋</w:t>
      </w:r>
    </w:p>
    <w:p>
      <w:pPr>
        <w:adjustRightInd w:val="0"/>
        <w:snapToGrid w:val="0"/>
        <w:spacing w:line="440" w:lineRule="exact"/>
        <w:ind w:firstLine="359" w:firstLineChars="171"/>
        <w:rPr>
          <w:rFonts w:ascii="Times New Roman" w:hAnsi="Times New Roman" w:cs="Times New Roman"/>
          <w:color w:val="000000"/>
        </w:rPr>
      </w:pPr>
      <w:r>
        <w:rPr>
          <w:rFonts w:ascii="Times New Roman" w:hAnsi="Times New Roman" w:cs="Times New Roman"/>
          <w:color w:val="000000"/>
        </w:rPr>
        <w:t>QB/T 4546</w:t>
      </w:r>
      <w:r>
        <w:rPr>
          <w:rFonts w:hint="eastAsia" w:ascii="Times New Roman" w:hAnsi="Times New Roman" w:cs="Times New Roman"/>
          <w:color w:val="000000"/>
          <w:lang w:eastAsia="zh-CN"/>
        </w:rPr>
        <w:t>—</w:t>
      </w:r>
      <w:r>
        <w:rPr>
          <w:rFonts w:ascii="Times New Roman" w:hAnsi="Times New Roman" w:cs="Times New Roman"/>
          <w:color w:val="000000"/>
        </w:rPr>
        <w:t xml:space="preserve">2013 </w:t>
      </w:r>
      <w:r>
        <w:rPr>
          <w:rFonts w:hint="eastAsia" w:ascii="Times New Roman" w:hAnsi="Times New Roman" w:cs="宋体"/>
          <w:color w:val="000000"/>
        </w:rPr>
        <w:t>儿童皮凉鞋</w:t>
      </w:r>
    </w:p>
    <w:p>
      <w:pPr>
        <w:adjustRightInd w:val="0"/>
        <w:snapToGrid w:val="0"/>
        <w:spacing w:line="440" w:lineRule="exact"/>
        <w:ind w:firstLine="359" w:firstLineChars="171"/>
        <w:rPr>
          <w:rFonts w:ascii="Times New Roman" w:hAnsi="Times New Roman" w:cs="Times New Roman"/>
          <w:color w:val="000000"/>
        </w:rPr>
      </w:pPr>
      <w:r>
        <w:rPr>
          <w:rFonts w:hint="eastAsia" w:ascii="Times New Roman" w:hAnsi="Times New Roman" w:cs="宋体"/>
          <w:color w:val="000000"/>
        </w:rPr>
        <w:t>现行有效的企业标准、团体标准、地方标准及产品明示质量要求</w:t>
      </w:r>
    </w:p>
    <w:p>
      <w:pPr>
        <w:adjustRightInd w:val="0"/>
        <w:snapToGrid w:val="0"/>
        <w:spacing w:line="440" w:lineRule="exact"/>
        <w:jc w:val="left"/>
        <w:rPr>
          <w:rFonts w:ascii="Times New Roman" w:hAnsi="Times New Roman" w:cs="Times New Roman"/>
        </w:rPr>
      </w:pPr>
      <w:r>
        <w:rPr>
          <w:rFonts w:ascii="Times New Roman" w:hAnsi="Times New Roman" w:cs="Times New Roman"/>
        </w:rPr>
        <w:t>3.2</w:t>
      </w:r>
      <w:r>
        <w:rPr>
          <w:rFonts w:hint="eastAsia" w:ascii="Times New Roman" w:hAnsi="Times New Roman" w:cs="宋体"/>
        </w:rPr>
        <w:t>判定原则</w:t>
      </w:r>
    </w:p>
    <w:p>
      <w:pPr>
        <w:adjustRightInd w:val="0"/>
        <w:snapToGrid w:val="0"/>
        <w:spacing w:line="440" w:lineRule="exact"/>
        <w:ind w:firstLine="420" w:firstLineChars="200"/>
        <w:rPr>
          <w:rFonts w:ascii="Times New Roman" w:hAnsi="Times New Roman" w:cs="Times New Roman"/>
          <w:color w:val="000000"/>
        </w:rPr>
      </w:pPr>
      <w:r>
        <w:rPr>
          <w:rFonts w:hint="eastAsia" w:ascii="Times New Roman" w:hAnsi="Times New Roman" w:cs="宋体"/>
          <w:color w:val="000000"/>
        </w:rPr>
        <w:t>经检验，检验项目全部合格，判定为被抽查产品所检项目未发现不合格；检验项目中任一项或一项以上不合格，判定为被抽查产品不合格。</w:t>
      </w:r>
    </w:p>
    <w:p>
      <w:pPr>
        <w:adjustRightInd w:val="0"/>
        <w:snapToGrid w:val="0"/>
        <w:spacing w:line="440" w:lineRule="exact"/>
        <w:ind w:firstLine="417" w:firstLineChars="199"/>
        <w:rPr>
          <w:rFonts w:ascii="Times New Roman" w:hAnsi="Times New Roman" w:cs="Times New Roman"/>
          <w:color w:val="000000"/>
        </w:rPr>
      </w:pPr>
      <w:r>
        <w:rPr>
          <w:rFonts w:hint="eastAsia" w:ascii="Times New Roman" w:hAnsi="Times New Roman" w:cs="宋体"/>
          <w:color w:val="000000"/>
        </w:rPr>
        <w:t>若被检产品明示的质量要求高于本细则中检验项目依据的标准要求时，应按被检产品明示的质量要求判定。</w:t>
      </w:r>
    </w:p>
    <w:p>
      <w:pPr>
        <w:adjustRightInd w:val="0"/>
        <w:snapToGrid w:val="0"/>
        <w:spacing w:line="440" w:lineRule="exact"/>
        <w:ind w:firstLine="417" w:firstLineChars="199"/>
        <w:rPr>
          <w:rFonts w:ascii="Times New Roman" w:hAnsi="Times New Roman" w:cs="Times New Roman"/>
          <w:color w:val="000000"/>
        </w:rPr>
      </w:pPr>
      <w:r>
        <w:rPr>
          <w:rFonts w:hint="eastAsia" w:ascii="Times New Roman" w:hAnsi="Times New Roman" w:cs="宋体"/>
          <w:color w:val="000000"/>
        </w:rPr>
        <w:t>若被检产品明示的质量要求低于本细则中检验项目依据的强制性标准要求时，应按照强制性标准要求判定。</w:t>
      </w:r>
    </w:p>
    <w:p>
      <w:pPr>
        <w:adjustRightInd w:val="0"/>
        <w:snapToGrid w:val="0"/>
        <w:spacing w:line="440" w:lineRule="exact"/>
        <w:ind w:firstLine="417" w:firstLineChars="199"/>
        <w:rPr>
          <w:rFonts w:ascii="Times New Roman" w:hAnsi="Times New Roman" w:cs="Times New Roman"/>
          <w:color w:val="000000"/>
        </w:rPr>
      </w:pPr>
      <w:r>
        <w:rPr>
          <w:rFonts w:hint="eastAsia" w:ascii="Times New Roman" w:hAnsi="Times New Roman" w:cs="宋体"/>
          <w:color w:val="000000"/>
        </w:rPr>
        <w:t>若被检产品明示的质量要求低于或包含本细则中检验项目依据的推荐性标准要求时，应以被检产品明示的质量要求判定。</w:t>
      </w:r>
    </w:p>
    <w:p>
      <w:pPr>
        <w:adjustRightInd w:val="0"/>
        <w:snapToGrid w:val="0"/>
        <w:spacing w:line="440" w:lineRule="exact"/>
        <w:ind w:firstLine="417" w:firstLineChars="199"/>
        <w:rPr>
          <w:rFonts w:ascii="Times New Roman" w:hAnsi="Times New Roman" w:cs="Times New Roman"/>
          <w:color w:val="000000"/>
        </w:rPr>
      </w:pPr>
      <w:r>
        <w:rPr>
          <w:rFonts w:hint="eastAsia" w:ascii="Times New Roman" w:hAnsi="Times New Roman" w:cs="宋体"/>
          <w:color w:val="000000"/>
        </w:rPr>
        <w:t>若被检产品明示的质量要求缺少本细则中检验项目依据的强制性标准要求时，应按照强制性标准要求判定。</w:t>
      </w:r>
    </w:p>
    <w:p>
      <w:pPr>
        <w:adjustRightInd w:val="0"/>
        <w:snapToGrid w:val="0"/>
        <w:spacing w:line="440" w:lineRule="exact"/>
        <w:ind w:firstLine="417" w:firstLineChars="199"/>
        <w:rPr>
          <w:rFonts w:ascii="Times New Roman" w:hAnsi="Times New Roman" w:cs="Times New Roman"/>
          <w:color w:val="000000"/>
        </w:rPr>
      </w:pPr>
      <w:r>
        <w:rPr>
          <w:rFonts w:hint="eastAsia" w:ascii="Times New Roman" w:hAnsi="Times New Roman" w:cs="宋体"/>
          <w:color w:val="000000"/>
        </w:rPr>
        <w:t>若被检产品明示的质量要求缺少本细则中检验项目依据的推荐性标准要求时，该项目不参与判定。</w:t>
      </w:r>
    </w:p>
    <w:p>
      <w:pPr>
        <w:snapToGrid w:val="0"/>
        <w:spacing w:line="440" w:lineRule="exact"/>
        <w:ind w:firstLine="417" w:firstLineChars="199"/>
        <w:rPr>
          <w:rFonts w:ascii="Times New Roman" w:hAnsi="Times New Roman" w:cs="Times New Roman"/>
          <w:color w:val="000000"/>
        </w:rPr>
      </w:pPr>
    </w:p>
    <w:p>
      <w:pPr>
        <w:spacing w:line="440" w:lineRule="exact"/>
        <w:rPr>
          <w:rFonts w:ascii="Times New Roman" w:hAnsi="Times New Roman" w:eastAsia="黑体"/>
          <w:color w:val="000000"/>
        </w:rPr>
      </w:pPr>
      <w:r>
        <w:rPr>
          <w:rFonts w:ascii="Times New Roman" w:hAnsi="Times New Roman" w:eastAsia="黑体" w:cs="Times New Roman"/>
          <w:color w:val="000000"/>
        </w:rPr>
        <w:t xml:space="preserve">4 </w:t>
      </w:r>
      <w:r>
        <w:rPr>
          <w:rFonts w:hint="eastAsia" w:ascii="Times New Roman" w:hAnsi="Times New Roman" w:eastAsia="黑体" w:cs="黑体"/>
          <w:color w:val="000000"/>
        </w:rPr>
        <w:t>附则</w:t>
      </w:r>
    </w:p>
    <w:p>
      <w:pPr>
        <w:adjustRightInd w:val="0"/>
        <w:snapToGrid w:val="0"/>
        <w:spacing w:line="440" w:lineRule="exact"/>
        <w:ind w:firstLine="417" w:firstLineChars="199"/>
        <w:rPr>
          <w:rFonts w:ascii="Times New Roman" w:hAnsi="Times New Roman" w:cs="Times New Roman"/>
          <w:color w:val="000000"/>
        </w:rPr>
      </w:pPr>
      <w:r>
        <w:rPr>
          <w:rFonts w:hint="eastAsia" w:ascii="Times New Roman" w:hAnsi="Times New Roman" w:cs="宋体"/>
          <w:color w:val="000000"/>
        </w:rPr>
        <w:t>本细则代替《市场监管总局关于发布</w:t>
      </w:r>
      <w:r>
        <w:rPr>
          <w:rFonts w:ascii="Times New Roman" w:hAnsi="Times New Roman" w:cs="Times New Roman"/>
          <w:color w:val="000000"/>
        </w:rPr>
        <w:t>131</w:t>
      </w:r>
      <w:r>
        <w:rPr>
          <w:rFonts w:hint="eastAsia" w:ascii="Times New Roman" w:hAnsi="Times New Roman" w:cs="宋体"/>
          <w:color w:val="000000"/>
        </w:rPr>
        <w:t>种产品质量国家监督抽查实施细则的公告》（</w:t>
      </w:r>
      <w:r>
        <w:rPr>
          <w:rFonts w:ascii="Times New Roman" w:hAnsi="Times New Roman" w:cs="Times New Roman"/>
          <w:color w:val="000000"/>
        </w:rPr>
        <w:t>2020</w:t>
      </w:r>
      <w:r>
        <w:rPr>
          <w:rFonts w:hint="eastAsia" w:ascii="Times New Roman" w:hAnsi="Times New Roman" w:cs="宋体"/>
          <w:color w:val="000000"/>
        </w:rPr>
        <w:t>年第</w:t>
      </w:r>
      <w:r>
        <w:rPr>
          <w:rFonts w:ascii="Times New Roman" w:hAnsi="Times New Roman" w:cs="Times New Roman"/>
          <w:color w:val="000000"/>
        </w:rPr>
        <w:t>36</w:t>
      </w:r>
      <w:r>
        <w:rPr>
          <w:rFonts w:hint="eastAsia" w:ascii="Times New Roman" w:hAnsi="Times New Roman" w:cs="宋体"/>
          <w:color w:val="000000"/>
        </w:rPr>
        <w:t>号）中的《童鞋产品质量国家监督抽查实施细则》。</w:t>
      </w:r>
    </w:p>
    <w:p>
      <w:pPr>
        <w:adjustRightInd w:val="0"/>
        <w:snapToGrid w:val="0"/>
        <w:spacing w:line="440" w:lineRule="exact"/>
        <w:ind w:firstLine="417" w:firstLineChars="199"/>
        <w:rPr>
          <w:rFonts w:ascii="Times New Roman" w:hAnsi="Times New Roman" w:cs="Times New Roman"/>
          <w:color w:val="000000"/>
        </w:rPr>
      </w:pPr>
    </w:p>
    <w:sectPr>
      <w:footerReference r:id="rId4" w:type="first"/>
      <w:footerReference r:id="rId3" w:type="default"/>
      <w:pgSz w:w="11906" w:h="16838"/>
      <w:pgMar w:top="1984" w:right="1474" w:bottom="1644" w:left="1474" w:header="851" w:footer="1191"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Calibri"/>
      </w:rPr>
    </w:pPr>
    <w:r>
      <w:rPr>
        <w:rFonts w:cs="等线"/>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4"/>
                  <w:rPr>
                    <w:rFonts w:eastAsia="宋体" w:cs="Calibri"/>
                  </w:rPr>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Calibri"/>
      </w:rPr>
    </w:pPr>
    <w:r>
      <w:rPr>
        <w:rFonts w:cs="等线"/>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4"/>
                  <w:rPr>
                    <w:rFonts w:eastAsia="宋体" w:cs="Calibri"/>
                  </w:rPr>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Q5NGI2MTU0ZGViNDU5ODQ4MjU5YTg2ZmQzMjRmY2EifQ=="/>
  </w:docVars>
  <w:rsids>
    <w:rsidRoot w:val="00D5405B"/>
    <w:rsid w:val="000072CC"/>
    <w:rsid w:val="000171C0"/>
    <w:rsid w:val="0002043B"/>
    <w:rsid w:val="00026506"/>
    <w:rsid w:val="00026B17"/>
    <w:rsid w:val="00030F7C"/>
    <w:rsid w:val="00053863"/>
    <w:rsid w:val="00066069"/>
    <w:rsid w:val="00077400"/>
    <w:rsid w:val="00077990"/>
    <w:rsid w:val="00095A97"/>
    <w:rsid w:val="000A2F7A"/>
    <w:rsid w:val="000A5587"/>
    <w:rsid w:val="000B6E51"/>
    <w:rsid w:val="000D66CD"/>
    <w:rsid w:val="000F5A98"/>
    <w:rsid w:val="00103172"/>
    <w:rsid w:val="00116680"/>
    <w:rsid w:val="001233E8"/>
    <w:rsid w:val="00126F7D"/>
    <w:rsid w:val="0012758A"/>
    <w:rsid w:val="00133CF7"/>
    <w:rsid w:val="0015082A"/>
    <w:rsid w:val="00152247"/>
    <w:rsid w:val="00156FFE"/>
    <w:rsid w:val="00171EEA"/>
    <w:rsid w:val="001750B5"/>
    <w:rsid w:val="0018595F"/>
    <w:rsid w:val="001A2B92"/>
    <w:rsid w:val="001B54E5"/>
    <w:rsid w:val="001C45A3"/>
    <w:rsid w:val="001D13D3"/>
    <w:rsid w:val="001E66E7"/>
    <w:rsid w:val="00274740"/>
    <w:rsid w:val="002A5AFB"/>
    <w:rsid w:val="002B2DBA"/>
    <w:rsid w:val="002C1F17"/>
    <w:rsid w:val="002C2A99"/>
    <w:rsid w:val="002D05EB"/>
    <w:rsid w:val="002F7E59"/>
    <w:rsid w:val="00303414"/>
    <w:rsid w:val="00312ECE"/>
    <w:rsid w:val="003160F2"/>
    <w:rsid w:val="00354BC3"/>
    <w:rsid w:val="00363AD5"/>
    <w:rsid w:val="0037572D"/>
    <w:rsid w:val="00390105"/>
    <w:rsid w:val="003A201B"/>
    <w:rsid w:val="003E2063"/>
    <w:rsid w:val="003E6A32"/>
    <w:rsid w:val="004031D7"/>
    <w:rsid w:val="00425172"/>
    <w:rsid w:val="00425403"/>
    <w:rsid w:val="004375FD"/>
    <w:rsid w:val="00437974"/>
    <w:rsid w:val="004465D6"/>
    <w:rsid w:val="00453130"/>
    <w:rsid w:val="00462456"/>
    <w:rsid w:val="00463FC1"/>
    <w:rsid w:val="00481EAB"/>
    <w:rsid w:val="00487378"/>
    <w:rsid w:val="004A7140"/>
    <w:rsid w:val="004A75EE"/>
    <w:rsid w:val="004B5F9D"/>
    <w:rsid w:val="004D5D4E"/>
    <w:rsid w:val="004F0585"/>
    <w:rsid w:val="004F1A7A"/>
    <w:rsid w:val="0050716C"/>
    <w:rsid w:val="00513EC4"/>
    <w:rsid w:val="005338CF"/>
    <w:rsid w:val="0054021E"/>
    <w:rsid w:val="00540922"/>
    <w:rsid w:val="0054269A"/>
    <w:rsid w:val="00546122"/>
    <w:rsid w:val="0057124C"/>
    <w:rsid w:val="0059024C"/>
    <w:rsid w:val="005C6AFD"/>
    <w:rsid w:val="005C7001"/>
    <w:rsid w:val="00617A0B"/>
    <w:rsid w:val="00626741"/>
    <w:rsid w:val="0064413B"/>
    <w:rsid w:val="00646F8C"/>
    <w:rsid w:val="00647A4F"/>
    <w:rsid w:val="00647F58"/>
    <w:rsid w:val="00652CBC"/>
    <w:rsid w:val="00660B4B"/>
    <w:rsid w:val="00661D48"/>
    <w:rsid w:val="0067112E"/>
    <w:rsid w:val="00671BB8"/>
    <w:rsid w:val="00681F38"/>
    <w:rsid w:val="00684DFA"/>
    <w:rsid w:val="006860ED"/>
    <w:rsid w:val="006A37FB"/>
    <w:rsid w:val="006A3BCD"/>
    <w:rsid w:val="006C3505"/>
    <w:rsid w:val="006D1BD5"/>
    <w:rsid w:val="006D73F4"/>
    <w:rsid w:val="006E0C0B"/>
    <w:rsid w:val="006E44C7"/>
    <w:rsid w:val="00704466"/>
    <w:rsid w:val="00713B4A"/>
    <w:rsid w:val="00740DCA"/>
    <w:rsid w:val="0076250A"/>
    <w:rsid w:val="007A6ABF"/>
    <w:rsid w:val="007B11EF"/>
    <w:rsid w:val="007B4063"/>
    <w:rsid w:val="007B7635"/>
    <w:rsid w:val="007D7EC0"/>
    <w:rsid w:val="007F0196"/>
    <w:rsid w:val="007F64AD"/>
    <w:rsid w:val="007F675C"/>
    <w:rsid w:val="00823CAF"/>
    <w:rsid w:val="0084180E"/>
    <w:rsid w:val="00850761"/>
    <w:rsid w:val="00852697"/>
    <w:rsid w:val="0086438D"/>
    <w:rsid w:val="008700CA"/>
    <w:rsid w:val="00871868"/>
    <w:rsid w:val="00871D2E"/>
    <w:rsid w:val="0087456B"/>
    <w:rsid w:val="008750E0"/>
    <w:rsid w:val="0088051E"/>
    <w:rsid w:val="008846B4"/>
    <w:rsid w:val="008918B9"/>
    <w:rsid w:val="00894707"/>
    <w:rsid w:val="00897921"/>
    <w:rsid w:val="008C3204"/>
    <w:rsid w:val="008C4849"/>
    <w:rsid w:val="008D0DE0"/>
    <w:rsid w:val="008F0C2B"/>
    <w:rsid w:val="008F6B06"/>
    <w:rsid w:val="00905937"/>
    <w:rsid w:val="00932D7B"/>
    <w:rsid w:val="00952820"/>
    <w:rsid w:val="009552B0"/>
    <w:rsid w:val="00963C41"/>
    <w:rsid w:val="0098564E"/>
    <w:rsid w:val="009D1E46"/>
    <w:rsid w:val="009D6100"/>
    <w:rsid w:val="009F3497"/>
    <w:rsid w:val="00A02F9C"/>
    <w:rsid w:val="00A108D1"/>
    <w:rsid w:val="00A12277"/>
    <w:rsid w:val="00A21EBC"/>
    <w:rsid w:val="00A55EE0"/>
    <w:rsid w:val="00A72DF9"/>
    <w:rsid w:val="00AA4D2B"/>
    <w:rsid w:val="00AE2BAD"/>
    <w:rsid w:val="00AE44AD"/>
    <w:rsid w:val="00AE44CF"/>
    <w:rsid w:val="00AF26C8"/>
    <w:rsid w:val="00AF53A0"/>
    <w:rsid w:val="00B02990"/>
    <w:rsid w:val="00B045D2"/>
    <w:rsid w:val="00B138C5"/>
    <w:rsid w:val="00B23BC1"/>
    <w:rsid w:val="00B47B99"/>
    <w:rsid w:val="00B57C43"/>
    <w:rsid w:val="00B6740F"/>
    <w:rsid w:val="00B70A1A"/>
    <w:rsid w:val="00B819AE"/>
    <w:rsid w:val="00B919C3"/>
    <w:rsid w:val="00BB2252"/>
    <w:rsid w:val="00BB35FA"/>
    <w:rsid w:val="00BB6D65"/>
    <w:rsid w:val="00BD14F0"/>
    <w:rsid w:val="00BE2A30"/>
    <w:rsid w:val="00BF7F7D"/>
    <w:rsid w:val="00C10139"/>
    <w:rsid w:val="00C35A59"/>
    <w:rsid w:val="00C40F57"/>
    <w:rsid w:val="00C45860"/>
    <w:rsid w:val="00C46ED4"/>
    <w:rsid w:val="00C5059E"/>
    <w:rsid w:val="00C56DEB"/>
    <w:rsid w:val="00C63048"/>
    <w:rsid w:val="00C814AB"/>
    <w:rsid w:val="00C820A1"/>
    <w:rsid w:val="00CB2060"/>
    <w:rsid w:val="00CB6D4F"/>
    <w:rsid w:val="00CC797E"/>
    <w:rsid w:val="00CE67F6"/>
    <w:rsid w:val="00CE754F"/>
    <w:rsid w:val="00D05DF5"/>
    <w:rsid w:val="00D109EA"/>
    <w:rsid w:val="00D15882"/>
    <w:rsid w:val="00D16E10"/>
    <w:rsid w:val="00D2003B"/>
    <w:rsid w:val="00D5405B"/>
    <w:rsid w:val="00D70122"/>
    <w:rsid w:val="00D80E58"/>
    <w:rsid w:val="00D91AF5"/>
    <w:rsid w:val="00DB056C"/>
    <w:rsid w:val="00DE50BD"/>
    <w:rsid w:val="00E15957"/>
    <w:rsid w:val="00E21DE6"/>
    <w:rsid w:val="00E65D5B"/>
    <w:rsid w:val="00E67210"/>
    <w:rsid w:val="00E72DAD"/>
    <w:rsid w:val="00E9520D"/>
    <w:rsid w:val="00EA330E"/>
    <w:rsid w:val="00EB3FC5"/>
    <w:rsid w:val="00EC41A3"/>
    <w:rsid w:val="00ED5B30"/>
    <w:rsid w:val="00EE5CAD"/>
    <w:rsid w:val="00EF0338"/>
    <w:rsid w:val="00EF2C5F"/>
    <w:rsid w:val="00EF4A02"/>
    <w:rsid w:val="00F06D6F"/>
    <w:rsid w:val="00F30E64"/>
    <w:rsid w:val="00F37CDF"/>
    <w:rsid w:val="00F440C6"/>
    <w:rsid w:val="00F50DA1"/>
    <w:rsid w:val="00F60BEE"/>
    <w:rsid w:val="00F653C4"/>
    <w:rsid w:val="00F776C2"/>
    <w:rsid w:val="00F85F57"/>
    <w:rsid w:val="00FA2A02"/>
    <w:rsid w:val="00FA37B4"/>
    <w:rsid w:val="00FA778F"/>
    <w:rsid w:val="00FB22D5"/>
    <w:rsid w:val="00FC5FE3"/>
    <w:rsid w:val="00FD6FEF"/>
    <w:rsid w:val="00FE440A"/>
    <w:rsid w:val="00FF67B1"/>
    <w:rsid w:val="013C4452"/>
    <w:rsid w:val="0A0707D1"/>
    <w:rsid w:val="1AF92F65"/>
    <w:rsid w:val="2A2E52DB"/>
    <w:rsid w:val="2E2F49AB"/>
    <w:rsid w:val="2EB77514"/>
    <w:rsid w:val="3DB64099"/>
    <w:rsid w:val="40D2476E"/>
    <w:rsid w:val="47154AA7"/>
    <w:rsid w:val="48121517"/>
    <w:rsid w:val="4EE71B56"/>
    <w:rsid w:val="53901ECC"/>
    <w:rsid w:val="55327046"/>
    <w:rsid w:val="57041A0F"/>
    <w:rsid w:val="573F7409"/>
    <w:rsid w:val="59D9671C"/>
    <w:rsid w:val="6BC42A4A"/>
    <w:rsid w:val="6E2C7E5B"/>
    <w:rsid w:val="71646B09"/>
    <w:rsid w:val="7CAC402C"/>
    <w:rsid w:val="7E7C27FD"/>
    <w:rsid w:val="7E9A5C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semiHidden/>
    <w:qFormat/>
    <w:uiPriority w:val="99"/>
    <w:pPr>
      <w:jc w:val="left"/>
    </w:pPr>
    <w:rPr>
      <w:rFonts w:cs="Times New Roman"/>
      <w:kern w:val="0"/>
    </w:rPr>
  </w:style>
  <w:style w:type="paragraph" w:styleId="3">
    <w:name w:val="Balloon Text"/>
    <w:basedOn w:val="1"/>
    <w:link w:val="9"/>
    <w:semiHidden/>
    <w:qFormat/>
    <w:uiPriority w:val="99"/>
    <w:rPr>
      <w:rFonts w:cs="Times New Roman"/>
      <w:sz w:val="18"/>
      <w:szCs w:val="18"/>
    </w:rPr>
  </w:style>
  <w:style w:type="paragraph" w:styleId="4">
    <w:name w:val="footer"/>
    <w:basedOn w:val="1"/>
    <w:link w:val="10"/>
    <w:qFormat/>
    <w:uiPriority w:val="99"/>
    <w:pPr>
      <w:tabs>
        <w:tab w:val="center" w:pos="4153"/>
        <w:tab w:val="right" w:pos="8306"/>
      </w:tabs>
      <w:snapToGrid w:val="0"/>
      <w:jc w:val="left"/>
    </w:pPr>
    <w:rPr>
      <w:rFonts w:ascii="等线" w:hAnsi="等线" w:eastAsia="等线" w:cs="Times New Roman"/>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等线" w:hAnsi="等线" w:eastAsia="等线" w:cs="Times New Roman"/>
      <w:kern w:val="0"/>
      <w:sz w:val="18"/>
      <w:szCs w:val="18"/>
    </w:rPr>
  </w:style>
  <w:style w:type="character" w:customStyle="1" w:styleId="8">
    <w:name w:val="批注文字 Char"/>
    <w:link w:val="2"/>
    <w:semiHidden/>
    <w:qFormat/>
    <w:locked/>
    <w:uiPriority w:val="99"/>
    <w:rPr>
      <w:rFonts w:ascii="Calibri" w:hAnsi="Calibri" w:eastAsia="宋体" w:cs="Calibri"/>
      <w:sz w:val="21"/>
      <w:szCs w:val="21"/>
    </w:rPr>
  </w:style>
  <w:style w:type="character" w:customStyle="1" w:styleId="9">
    <w:name w:val="批注框文本 Char"/>
    <w:link w:val="3"/>
    <w:semiHidden/>
    <w:qFormat/>
    <w:locked/>
    <w:uiPriority w:val="99"/>
    <w:rPr>
      <w:rFonts w:ascii="Calibri" w:hAnsi="Calibri" w:eastAsia="宋体" w:cs="Calibri"/>
      <w:kern w:val="2"/>
      <w:sz w:val="18"/>
      <w:szCs w:val="18"/>
    </w:rPr>
  </w:style>
  <w:style w:type="character" w:customStyle="1" w:styleId="10">
    <w:name w:val="页脚 Char"/>
    <w:link w:val="4"/>
    <w:qFormat/>
    <w:locked/>
    <w:uiPriority w:val="99"/>
    <w:rPr>
      <w:sz w:val="18"/>
      <w:szCs w:val="18"/>
    </w:rPr>
  </w:style>
  <w:style w:type="character" w:customStyle="1" w:styleId="11">
    <w:name w:val="页眉 Char"/>
    <w:link w:val="5"/>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EBA8C-0B93-4729-A5C8-7844C665A5A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445</Words>
  <Characters>2539</Characters>
  <Lines>21</Lines>
  <Paragraphs>5</Paragraphs>
  <TotalTime>58</TotalTime>
  <ScaleCrop>false</ScaleCrop>
  <LinksUpToDate>false</LinksUpToDate>
  <CharactersWithSpaces>2979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2022-04-28T02:40:00Z</dcterms:created>
  <dc:creator>lenovo</dc:creator>
  <cp:lastModifiedBy>云海</cp:lastModifiedBy>
  <dcterms:modified xsi:type="dcterms:W3CDTF">2022-06-10T07:07:04Z</dcterms:modified>
  <dc:title>童鞋产品质量国家监督抽查实施细则</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99EAA90C9F4C42CA8CF6A882201F8EE1</vt:lpwstr>
  </property>
</Properties>
</file>