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Toc90648467"/>
      <w:bookmarkStart w:id="1" w:name="_Toc22318"/>
      <w:bookmarkStart w:id="2" w:name="_Toc18747"/>
      <w:bookmarkStart w:id="3" w:name="_Toc14251"/>
      <w:bookmarkStart w:id="4" w:name="_Toc3390"/>
      <w:bookmarkStart w:id="5" w:name="_Toc6390"/>
      <w:bookmarkStart w:id="6" w:name="_Toc15859"/>
      <w:r>
        <w:rPr>
          <w:rFonts w:hint="eastAsia" w:ascii="宋体" w:hAnsi="宋体" w:cs="宋体"/>
          <w:bCs/>
          <w:iCs/>
          <w:kern w:val="2"/>
          <w:sz w:val="24"/>
          <w:szCs w:val="24"/>
        </w:rPr>
        <w:t>中国政法大学昌平校区学生宿舍工程质量检测服务采购项目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hint="eastAsia" w:ascii="宋体" w:hAnsi="宋体" w:cs="宋体"/>
          <w:bCs/>
          <w:iCs/>
          <w:kern w:val="2"/>
          <w:sz w:val="24"/>
          <w:szCs w:val="24"/>
          <w:lang w:val="en-US" w:eastAsia="zh-CN"/>
        </w:rPr>
        <w:t>公开招标公告</w:t>
      </w:r>
    </w:p>
    <w:p>
      <w:pPr>
        <w:rPr>
          <w:rFonts w:ascii="宋体" w:hAnsi="宋体" w:cs="宋体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2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  <w:u w:val="single"/>
        </w:rPr>
        <w:t>中国政法大学昌平校区学生宿舍工程质量检测服务采购项目</w:t>
      </w:r>
      <w:r>
        <w:rPr>
          <w:rFonts w:hint="eastAsia" w:ascii="宋体" w:hAnsi="宋体" w:cs="宋体"/>
          <w:sz w:val="24"/>
        </w:rPr>
        <w:t>的潜在投标人应在</w:t>
      </w:r>
      <w:r>
        <w:rPr>
          <w:rFonts w:hint="eastAsia" w:ascii="宋体" w:hAnsi="宋体" w:cs="宋体"/>
          <w:b/>
          <w:sz w:val="24"/>
          <w:u w:val="single"/>
        </w:rPr>
        <w:t>（北京市丰台区万丰路316号万开中心B座629室）</w:t>
      </w:r>
      <w:r>
        <w:rPr>
          <w:rFonts w:hint="eastAsia" w:ascii="宋体" w:hAnsi="宋体" w:cs="宋体"/>
          <w:sz w:val="24"/>
        </w:rPr>
        <w:t>获取招标文件，并于</w:t>
      </w:r>
      <w:r>
        <w:rPr>
          <w:rFonts w:hint="eastAsia" w:ascii="宋体" w:hAnsi="宋体" w:cs="宋体"/>
          <w:b/>
          <w:sz w:val="24"/>
          <w:u w:val="single"/>
        </w:rPr>
        <w:t>202</w:t>
      </w:r>
      <w:r>
        <w:rPr>
          <w:rFonts w:ascii="宋体" w:hAnsi="宋体" w:cs="宋体"/>
          <w:b/>
          <w:sz w:val="24"/>
          <w:u w:val="single"/>
        </w:rPr>
        <w:t>2</w:t>
      </w:r>
      <w:r>
        <w:rPr>
          <w:rFonts w:hint="eastAsia" w:ascii="宋体" w:hAnsi="宋体" w:cs="宋体"/>
          <w:b/>
          <w:sz w:val="24"/>
          <w:u w:val="single"/>
        </w:rPr>
        <w:t>年</w:t>
      </w:r>
      <w:r>
        <w:rPr>
          <w:rFonts w:ascii="宋体" w:hAnsi="宋体" w:cs="宋体"/>
          <w:b/>
          <w:sz w:val="24"/>
          <w:u w:val="single"/>
        </w:rPr>
        <w:t>0</w:t>
      </w:r>
      <w:r>
        <w:rPr>
          <w:rFonts w:hint="eastAsia" w:ascii="宋体" w:hAnsi="宋体" w:cs="宋体"/>
          <w:b/>
          <w:sz w:val="24"/>
          <w:u w:val="single"/>
          <w:lang w:val="en-US" w:eastAsia="zh-CN"/>
        </w:rPr>
        <w:t>5</w:t>
      </w:r>
      <w:r>
        <w:rPr>
          <w:rFonts w:hint="eastAsia" w:ascii="宋体" w:hAnsi="宋体" w:cs="宋体"/>
          <w:b/>
          <w:sz w:val="24"/>
          <w:u w:val="single"/>
        </w:rPr>
        <w:t>月</w:t>
      </w:r>
      <w:r>
        <w:rPr>
          <w:rFonts w:hint="eastAsia" w:ascii="宋体" w:hAnsi="宋体" w:cs="宋体"/>
          <w:b/>
          <w:sz w:val="24"/>
          <w:u w:val="single"/>
          <w:lang w:val="en-US" w:eastAsia="zh-CN"/>
        </w:rPr>
        <w:t>12</w:t>
      </w:r>
      <w:r>
        <w:rPr>
          <w:rFonts w:hint="eastAsia" w:ascii="宋体" w:hAnsi="宋体" w:cs="宋体"/>
          <w:b/>
          <w:sz w:val="24"/>
          <w:u w:val="single"/>
        </w:rPr>
        <w:t>日</w:t>
      </w:r>
      <w:r>
        <w:rPr>
          <w:rFonts w:hint="eastAsia" w:ascii="宋体" w:hAnsi="宋体" w:cs="宋体"/>
          <w:b/>
          <w:sz w:val="24"/>
          <w:u w:val="single"/>
          <w:lang w:val="en-US" w:eastAsia="zh-CN"/>
        </w:rPr>
        <w:t>13</w:t>
      </w:r>
      <w:r>
        <w:rPr>
          <w:rFonts w:hint="eastAsia" w:ascii="宋体" w:hAnsi="宋体" w:cs="宋体"/>
          <w:b/>
          <w:sz w:val="24"/>
          <w:u w:val="single"/>
        </w:rPr>
        <w:t>时</w:t>
      </w:r>
      <w:r>
        <w:rPr>
          <w:rFonts w:hint="eastAsia" w:ascii="宋体" w:hAnsi="宋体" w:cs="宋体"/>
          <w:b/>
          <w:sz w:val="24"/>
          <w:u w:val="single"/>
          <w:lang w:val="en-US" w:eastAsia="zh-CN"/>
        </w:rPr>
        <w:t>0</w:t>
      </w:r>
      <w:r>
        <w:rPr>
          <w:rFonts w:hint="eastAsia" w:ascii="宋体" w:hAnsi="宋体" w:cs="宋体"/>
          <w:b/>
          <w:sz w:val="24"/>
          <w:u w:val="single"/>
        </w:rPr>
        <w:t>0分</w:t>
      </w:r>
      <w:r>
        <w:rPr>
          <w:rFonts w:hint="eastAsia" w:ascii="宋体" w:hAnsi="宋体" w:cs="宋体"/>
          <w:bCs/>
          <w:sz w:val="24"/>
          <w:u w:val="single"/>
        </w:rPr>
        <w:t>（</w:t>
      </w:r>
      <w:r>
        <w:rPr>
          <w:rFonts w:hint="eastAsia" w:ascii="宋体" w:hAnsi="宋体" w:cs="宋体"/>
          <w:bCs/>
          <w:sz w:val="24"/>
        </w:rPr>
        <w:t>北京时间）前递交投标文件</w:t>
      </w:r>
      <w:r>
        <w:rPr>
          <w:rFonts w:hint="eastAsia" w:ascii="宋体" w:hAnsi="宋体" w:cs="宋体"/>
          <w:sz w:val="24"/>
        </w:rPr>
        <w:t>。</w:t>
      </w:r>
    </w:p>
    <w:p>
      <w:pPr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bookmarkStart w:id="7" w:name="_Toc35393790"/>
      <w:bookmarkStart w:id="8" w:name="_Toc28359002"/>
      <w:bookmarkStart w:id="9" w:name="_Toc28359079"/>
      <w:bookmarkStart w:id="10" w:name="_Toc35393621"/>
      <w:bookmarkStart w:id="11" w:name="_Hlk24379207"/>
      <w:r>
        <w:rPr>
          <w:rFonts w:hint="eastAsia" w:ascii="宋体" w:hAnsi="宋体" w:cs="宋体"/>
          <w:b/>
          <w:bCs/>
          <w:sz w:val="24"/>
        </w:rPr>
        <w:t>一、项目基本情况</w:t>
      </w:r>
      <w:bookmarkEnd w:id="7"/>
      <w:bookmarkEnd w:id="8"/>
      <w:bookmarkEnd w:id="9"/>
      <w:bookmarkEnd w:id="10"/>
    </w:p>
    <w:bookmarkEnd w:id="11"/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项目编号：[2022]BGC-290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项目名称：中国政法大学昌平校区学生宿舍工程质量检测服务采购项目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预算金额（人民币）：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100</w:t>
      </w:r>
      <w:r>
        <w:rPr>
          <w:rFonts w:hint="eastAsia" w:ascii="宋体" w:hAnsi="宋体" w:cs="宋体"/>
          <w:sz w:val="24"/>
        </w:rPr>
        <w:t>万元（</w:t>
      </w:r>
      <w:r>
        <w:rPr>
          <w:rFonts w:hint="eastAsia" w:ascii="宋体" w:hAnsi="宋体" w:cs="宋体"/>
          <w:sz w:val="24"/>
          <w:lang w:val="en-US" w:eastAsia="zh-CN"/>
        </w:rPr>
        <w:t>最终结算金额以实际结算为准</w:t>
      </w:r>
      <w:r>
        <w:rPr>
          <w:rFonts w:hint="eastAsia" w:ascii="宋体" w:hAnsi="宋体" w:cs="宋体"/>
          <w:sz w:val="24"/>
        </w:rPr>
        <w:t>）</w:t>
      </w:r>
    </w:p>
    <w:p>
      <w:pPr>
        <w:spacing w:line="360" w:lineRule="auto"/>
        <w:ind w:firstLine="480" w:firstLineChars="200"/>
      </w:pPr>
      <w:r>
        <w:rPr>
          <w:rFonts w:hint="eastAsia" w:ascii="宋体" w:hAnsi="宋体" w:cs="宋体"/>
          <w:sz w:val="24"/>
        </w:rPr>
        <w:t>采购需求：按照《北京市建设工程质量条例》进行学生宿舍项目工程质量检测服务，并提供取样及送检报告服务（具体内容详见招标文件第四章采购需求）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合同履行期限（服务期）：合同签订之日起至服务内容完成。服务期内如出现重大变故或发现受托单位出现重大问题的，学校有权终止合同。服务期内若质量检测工作出现重大失误或错误，学校有权终止合同，若对学校造成损失的，学校保留追究相关责任的权利</w:t>
      </w:r>
      <w:r>
        <w:rPr>
          <w:rFonts w:ascii="宋体" w:hAnsi="宋体" w:cs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本项目（不接受）联合体投标。</w:t>
      </w:r>
      <w:bookmarkStart w:id="12" w:name="_Toc35393622"/>
      <w:bookmarkStart w:id="13" w:name="_Toc28359003"/>
      <w:bookmarkStart w:id="14" w:name="_Toc35393791"/>
      <w:bookmarkStart w:id="15" w:name="_Toc28359080"/>
    </w:p>
    <w:p>
      <w:pPr>
        <w:pStyle w:val="3"/>
      </w:pP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二、申请人的资格要求：</w:t>
      </w:r>
      <w:bookmarkEnd w:id="12"/>
      <w:bookmarkEnd w:id="13"/>
      <w:bookmarkEnd w:id="14"/>
      <w:bookmarkEnd w:id="15"/>
      <w:bookmarkStart w:id="16" w:name="_Toc28359004"/>
      <w:bookmarkStart w:id="17" w:name="_Toc28359081"/>
      <w:bookmarkStart w:id="18" w:name="_Toc35393623"/>
      <w:bookmarkStart w:id="19" w:name="_Toc35393792"/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1.满足《中华人民共和国政府采购法》第二十二条规定；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2.落实政府采购政策需满足的资格要求：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2.1 供应商不得被列入失信被执行人、重大税收违法案件当事人名单、政府采购严重违法失信行为记录名单。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2.2进口产品规定：依据财政部关于印发《政府采购进口产品管理办法》的通知（财库〔2007〕119 号）的规定，本项目不允许进口产品参加。</w:t>
      </w:r>
    </w:p>
    <w:p>
      <w:pPr>
        <w:snapToGrid w:val="0"/>
        <w:spacing w:line="360" w:lineRule="auto"/>
        <w:ind w:firstLine="480" w:firstLineChars="200"/>
        <w:textAlignment w:val="baseline"/>
        <w:rPr>
          <w:rFonts w:hint="eastAsia" w:ascii="宋体" w:hAnsi="宋体" w:eastAsia="宋体" w:cs="宋体"/>
          <w:b/>
          <w:sz w:val="24"/>
          <w:lang w:eastAsia="zh-CN"/>
        </w:rPr>
      </w:pPr>
      <w:r>
        <w:rPr>
          <w:rFonts w:hint="eastAsia" w:ascii="宋体" w:hAnsi="宋体" w:cs="宋体"/>
          <w:sz w:val="24"/>
        </w:rPr>
        <w:t>2.3</w:t>
      </w:r>
      <w:r>
        <w:rPr>
          <w:rFonts w:hint="eastAsia" w:ascii="宋体" w:hAnsi="宋体" w:cs="宋体"/>
          <w:sz w:val="24"/>
          <w:lang w:bidi="ar"/>
        </w:rPr>
        <w:t>本项目非专门面向中小企业或小型、微型企业、监狱、戒毒企业或残疾人福利性单位</w:t>
      </w:r>
      <w:r>
        <w:rPr>
          <w:rFonts w:hint="eastAsia" w:ascii="宋体" w:hAnsi="宋体" w:cs="宋体"/>
          <w:sz w:val="24"/>
          <w:lang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仿宋"/>
          <w:b/>
          <w:bCs/>
          <w:sz w:val="24"/>
          <w:u w:val="single"/>
        </w:rPr>
      </w:pP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eastAsia" w:ascii="宋体" w:hAnsi="宋体" w:cs="宋体"/>
          <w:sz w:val="24"/>
        </w:rPr>
        <w:t>本项目的特定资格要求：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>具有</w:t>
      </w:r>
      <w:r>
        <w:rPr>
          <w:rFonts w:hint="eastAsia" w:ascii="宋体" w:hAnsi="宋体" w:cs="宋体"/>
          <w:b/>
          <w:bCs/>
          <w:sz w:val="24"/>
          <w:u w:val="single"/>
        </w:rPr>
        <w:t>合格有效的建设工程质量检测机构资质证书【含专项检测(地基基础工程检测、主体结构工程现场检测、建筑幕墙工程检测、钢结构工程检测)及见证取样检测】、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>具有</w:t>
      </w:r>
      <w:r>
        <w:rPr>
          <w:rFonts w:hint="eastAsia" w:ascii="宋体" w:hAnsi="宋体" w:cs="宋体"/>
          <w:b/>
          <w:bCs/>
          <w:sz w:val="24"/>
          <w:u w:val="single"/>
        </w:rPr>
        <w:t>合格有效的国家认监委或省级质量技术监督局核发的计量认证证书（CMA）</w:t>
      </w:r>
      <w:r>
        <w:rPr>
          <w:rFonts w:hint="eastAsia" w:ascii="宋体" w:hAnsi="宋体" w:cs="宋体"/>
          <w:b/>
          <w:bCs/>
          <w:sz w:val="24"/>
          <w:u w:val="single"/>
          <w:lang w:eastAsia="zh-CN"/>
        </w:rPr>
        <w:t>。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三、获取招标文件</w:t>
      </w:r>
      <w:bookmarkEnd w:id="16"/>
      <w:bookmarkEnd w:id="17"/>
      <w:bookmarkEnd w:id="18"/>
      <w:bookmarkEnd w:id="19"/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时间：</w:t>
      </w:r>
      <w:r>
        <w:rPr>
          <w:rFonts w:ascii="宋体" w:hAnsi="宋体" w:cs="宋体"/>
          <w:sz w:val="24"/>
          <w:u w:val="single"/>
        </w:rPr>
        <w:t>202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2</w:t>
      </w:r>
      <w:r>
        <w:rPr>
          <w:rFonts w:ascii="宋体" w:hAnsi="宋体" w:cs="宋体"/>
          <w:sz w:val="24"/>
          <w:u w:val="single"/>
        </w:rPr>
        <w:t>年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04</w:t>
      </w:r>
      <w:r>
        <w:rPr>
          <w:rFonts w:hint="eastAsia" w:ascii="宋体" w:hAnsi="宋体" w:cs="宋体"/>
          <w:sz w:val="24"/>
          <w:u w:val="single"/>
        </w:rPr>
        <w:t>月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21</w:t>
      </w:r>
      <w:r>
        <w:rPr>
          <w:rFonts w:hint="eastAsia" w:ascii="宋体" w:hAnsi="宋体" w:cs="宋体"/>
          <w:sz w:val="24"/>
          <w:u w:val="single"/>
        </w:rPr>
        <w:t>日至</w:t>
      </w:r>
      <w:r>
        <w:rPr>
          <w:rFonts w:ascii="宋体" w:hAnsi="宋体" w:cs="宋体"/>
          <w:sz w:val="24"/>
          <w:u w:val="single"/>
        </w:rPr>
        <w:t>202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2</w:t>
      </w:r>
      <w:r>
        <w:rPr>
          <w:rFonts w:ascii="宋体" w:hAnsi="宋体" w:cs="宋体"/>
          <w:sz w:val="24"/>
          <w:u w:val="single"/>
        </w:rPr>
        <w:t>年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04</w:t>
      </w:r>
      <w:r>
        <w:rPr>
          <w:rFonts w:hint="eastAsia" w:ascii="宋体" w:hAnsi="宋体" w:cs="宋体"/>
          <w:sz w:val="24"/>
          <w:u w:val="single"/>
        </w:rPr>
        <w:t>月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26</w:t>
      </w:r>
      <w:bookmarkStart w:id="38" w:name="_GoBack"/>
      <w:bookmarkEnd w:id="38"/>
      <w:r>
        <w:rPr>
          <w:rFonts w:hint="eastAsia" w:ascii="宋体" w:hAnsi="宋体" w:cs="宋体"/>
          <w:sz w:val="24"/>
          <w:u w:val="single"/>
        </w:rPr>
        <w:t>日</w:t>
      </w:r>
      <w:r>
        <w:rPr>
          <w:rFonts w:hint="eastAsia" w:ascii="宋体" w:hAnsi="宋体" w:cs="宋体"/>
          <w:sz w:val="24"/>
        </w:rPr>
        <w:t>，每天上午</w:t>
      </w:r>
      <w:r>
        <w:rPr>
          <w:rFonts w:hint="eastAsia" w:ascii="宋体" w:hAnsi="宋体" w:cs="宋体"/>
          <w:sz w:val="24"/>
          <w:u w:val="single"/>
        </w:rPr>
        <w:t>09：00至12：00</w:t>
      </w:r>
      <w:r>
        <w:rPr>
          <w:rFonts w:hint="eastAsia" w:ascii="宋体" w:hAnsi="宋体" w:cs="宋体"/>
          <w:sz w:val="24"/>
        </w:rPr>
        <w:t>，下午</w:t>
      </w:r>
      <w:r>
        <w:rPr>
          <w:rFonts w:hint="eastAsia" w:ascii="宋体" w:hAnsi="宋体" w:cs="宋体"/>
          <w:sz w:val="24"/>
          <w:u w:val="single"/>
        </w:rPr>
        <w:t>13：30至17：00</w:t>
      </w:r>
      <w:r>
        <w:rPr>
          <w:rFonts w:hint="eastAsia" w:ascii="宋体" w:hAnsi="宋体" w:cs="宋体"/>
          <w:sz w:val="24"/>
        </w:rPr>
        <w:t>（北京时间，法定节假日除外）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bookmarkStart w:id="20" w:name="_Toc28359005"/>
      <w:bookmarkStart w:id="21" w:name="_Toc28359082"/>
      <w:bookmarkStart w:id="22" w:name="_Toc35393624"/>
      <w:bookmarkStart w:id="23" w:name="_Toc35393793"/>
      <w:r>
        <w:rPr>
          <w:rFonts w:hint="eastAsia" w:ascii="宋体" w:hAnsi="宋体" w:cs="宋体"/>
          <w:sz w:val="24"/>
        </w:rPr>
        <w:t>地点：北京市丰台区万丰路316号万开中心B座629室。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方式：</w:t>
      </w:r>
      <w:r>
        <w:rPr>
          <w:rFonts w:hint="eastAsia" w:ascii="宋体" w:hAnsi="宋体" w:cs="宋体"/>
          <w:sz w:val="24"/>
          <w:lang w:val="en-US" w:eastAsia="zh-CN"/>
        </w:rPr>
        <w:t>现场购买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售价：￥</w:t>
      </w:r>
      <w:r>
        <w:rPr>
          <w:rFonts w:hint="eastAsia" w:ascii="宋体" w:hAnsi="宋体" w:cs="宋体"/>
          <w:sz w:val="24"/>
          <w:lang w:val="en-US" w:eastAsia="zh-CN"/>
        </w:rPr>
        <w:t>500</w:t>
      </w:r>
      <w:r>
        <w:rPr>
          <w:rFonts w:hint="eastAsia" w:ascii="宋体" w:hAnsi="宋体" w:cs="宋体"/>
          <w:sz w:val="24"/>
        </w:rPr>
        <w:t>元，本公告包含的招标文件售价总和。</w:t>
      </w:r>
      <w:r>
        <w:rPr>
          <w:rFonts w:hint="eastAsia" w:ascii="宋体" w:hAnsi="宋体" w:cs="宋体"/>
          <w:sz w:val="24"/>
          <w:lang w:bidi="ar"/>
        </w:rPr>
        <w:t>（领取</w:t>
      </w:r>
      <w:r>
        <w:rPr>
          <w:rFonts w:hint="eastAsia" w:ascii="宋体" w:hAnsi="宋体" w:cs="宋体"/>
          <w:sz w:val="24"/>
          <w:lang w:val="en-US" w:eastAsia="zh-CN" w:bidi="ar"/>
        </w:rPr>
        <w:t>招标</w:t>
      </w:r>
      <w:r>
        <w:rPr>
          <w:rFonts w:hint="eastAsia" w:ascii="宋体" w:hAnsi="宋体" w:cs="宋体"/>
          <w:sz w:val="24"/>
          <w:lang w:bidi="ar"/>
        </w:rPr>
        <w:t>文件时须提供法定代表人授权书（原件）及身份证复印件并加盖公章、如法定代表人购买文件，须提供法人证明书（原件）及身份证复印件并加盖公章）</w:t>
      </w:r>
    </w:p>
    <w:p>
      <w:pPr>
        <w:pStyle w:val="3"/>
      </w:pP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四、提交投标文件</w:t>
      </w:r>
      <w:bookmarkEnd w:id="20"/>
      <w:bookmarkEnd w:id="21"/>
      <w:r>
        <w:rPr>
          <w:rFonts w:hint="eastAsia" w:ascii="宋体" w:hAnsi="宋体" w:cs="宋体"/>
          <w:b/>
          <w:bCs/>
          <w:sz w:val="24"/>
        </w:rPr>
        <w:t>截止时间、开标时间和地点</w:t>
      </w:r>
      <w:bookmarkEnd w:id="22"/>
      <w:bookmarkEnd w:id="23"/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u w:val="single"/>
        </w:rPr>
        <w:t>2022年0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5</w:t>
      </w:r>
      <w:r>
        <w:rPr>
          <w:rFonts w:hint="eastAsia" w:ascii="宋体" w:hAnsi="宋体" w:cs="宋体"/>
          <w:sz w:val="24"/>
          <w:u w:val="single"/>
        </w:rPr>
        <w:t>月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12</w:t>
      </w:r>
      <w:r>
        <w:rPr>
          <w:rFonts w:hint="eastAsia" w:ascii="宋体" w:hAnsi="宋体" w:cs="宋体"/>
          <w:sz w:val="24"/>
          <w:u w:val="single"/>
        </w:rPr>
        <w:t>日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13</w:t>
      </w:r>
      <w:r>
        <w:rPr>
          <w:rFonts w:hint="eastAsia" w:ascii="宋体" w:hAnsi="宋体" w:cs="宋体"/>
          <w:sz w:val="24"/>
          <w:u w:val="single"/>
        </w:rPr>
        <w:t>时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0</w:t>
      </w:r>
      <w:r>
        <w:rPr>
          <w:rFonts w:hint="eastAsia" w:ascii="宋体" w:hAnsi="宋体" w:cs="宋体"/>
          <w:sz w:val="24"/>
          <w:u w:val="single"/>
        </w:rPr>
        <w:t>0分</w:t>
      </w:r>
      <w:r>
        <w:rPr>
          <w:rFonts w:hint="eastAsia" w:ascii="宋体" w:hAnsi="宋体" w:cs="宋体"/>
          <w:sz w:val="24"/>
        </w:rPr>
        <w:t>（北京时间）投标文件请于投标截止时间之前送至开标地点，逾期收到或不符合规定的投标文件恕不接受。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地点：北京市丰台区万丰路316号万开中心B座62</w:t>
      </w:r>
      <w:r>
        <w:rPr>
          <w:rFonts w:hint="eastAsia" w:ascii="宋体" w:hAnsi="宋体" w:cs="宋体"/>
          <w:sz w:val="24"/>
          <w:lang w:val="en-US" w:eastAsia="zh-CN"/>
        </w:rPr>
        <w:t>7</w:t>
      </w:r>
      <w:r>
        <w:rPr>
          <w:rFonts w:hint="eastAsia" w:ascii="宋体" w:hAnsi="宋体" w:cs="宋体"/>
          <w:sz w:val="24"/>
        </w:rPr>
        <w:t>室。</w:t>
      </w:r>
    </w:p>
    <w:p>
      <w:pPr>
        <w:pStyle w:val="3"/>
      </w:pP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bookmarkStart w:id="24" w:name="_Toc35393625"/>
      <w:bookmarkStart w:id="25" w:name="_Toc28359007"/>
      <w:bookmarkStart w:id="26" w:name="_Toc35393794"/>
      <w:bookmarkStart w:id="27" w:name="_Toc28359084"/>
      <w:r>
        <w:rPr>
          <w:rFonts w:hint="eastAsia" w:ascii="宋体" w:hAnsi="宋体" w:cs="宋体"/>
          <w:b/>
          <w:bCs/>
          <w:sz w:val="24"/>
        </w:rPr>
        <w:t>五、公告期限</w:t>
      </w:r>
      <w:bookmarkEnd w:id="24"/>
      <w:bookmarkEnd w:id="25"/>
      <w:bookmarkEnd w:id="26"/>
      <w:bookmarkEnd w:id="27"/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自本公告发布之日起5个工作日。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bCs/>
          <w:sz w:val="24"/>
        </w:rPr>
      </w:pPr>
      <w:bookmarkStart w:id="28" w:name="_Toc35393795"/>
      <w:bookmarkStart w:id="29" w:name="_Toc35393626"/>
      <w:r>
        <w:rPr>
          <w:rFonts w:hint="eastAsia" w:ascii="宋体" w:hAnsi="宋体" w:cs="宋体"/>
          <w:b/>
          <w:bCs/>
          <w:sz w:val="24"/>
        </w:rPr>
        <w:t>其他补充事宜</w:t>
      </w:r>
      <w:bookmarkEnd w:id="28"/>
      <w:bookmarkEnd w:id="29"/>
    </w:p>
    <w:p>
      <w:pPr>
        <w:numPr>
          <w:ilvl w:val="0"/>
          <w:numId w:val="2"/>
        </w:num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需要落实的政府采购政策：节能产品强制采购；节能产品、环境标志产品优先采购；扶持不发达地区和少数民族地区；政府采购促进中小企业发展；政府采购支持监狱企业、戒毒企业发展；政府采购促进残疾人就业；进口产品管理。</w:t>
      </w:r>
    </w:p>
    <w:p>
      <w:pPr>
        <w:numPr>
          <w:ilvl w:val="0"/>
          <w:numId w:val="2"/>
        </w:numPr>
        <w:spacing w:line="360" w:lineRule="auto"/>
        <w:ind w:left="0" w:leftChars="0"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本项目公告在中国政府采购网（http://www.ccgp.gov.cn）发布。</w:t>
      </w:r>
    </w:p>
    <w:p>
      <w:pPr>
        <w:pStyle w:val="2"/>
        <w:ind w:left="0" w:leftChars="0" w:firstLine="240" w:firstLineChars="100"/>
        <w:rPr>
          <w:rFonts w:hint="eastAsia" w:eastAsia="等线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3、本项目</w:t>
      </w:r>
      <w:r>
        <w:rPr>
          <w:rFonts w:hint="eastAsia" w:eastAsia="宋体" w:cs="宋体"/>
          <w:kern w:val="2"/>
          <w:sz w:val="24"/>
          <w:szCs w:val="24"/>
          <w:lang w:val="en-US" w:eastAsia="zh-CN" w:bidi="ar-SA"/>
        </w:rPr>
        <w:t>报价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以“北京建设工程质量检测收费指导价（2011修订版）”中的费率为基准进行报价。</w:t>
      </w:r>
    </w:p>
    <w:p>
      <w:pPr>
        <w:pStyle w:val="3"/>
        <w:numPr>
          <w:ilvl w:val="0"/>
          <w:numId w:val="0"/>
        </w:numPr>
        <w:ind w:leftChars="100"/>
      </w:pPr>
    </w:p>
    <w:p>
      <w:pPr>
        <w:spacing w:line="480" w:lineRule="auto"/>
        <w:rPr>
          <w:rFonts w:ascii="宋体" w:hAnsi="宋体" w:cs="宋体"/>
          <w:b/>
          <w:bCs/>
          <w:sz w:val="24"/>
        </w:rPr>
      </w:pPr>
      <w:bookmarkStart w:id="30" w:name="_Toc35393796"/>
      <w:bookmarkStart w:id="31" w:name="_Toc35393627"/>
      <w:bookmarkStart w:id="32" w:name="_Toc28359085"/>
      <w:bookmarkStart w:id="33" w:name="_Toc28359008"/>
      <w:r>
        <w:rPr>
          <w:rFonts w:hint="eastAsia" w:ascii="宋体" w:hAnsi="宋体" w:cs="宋体"/>
          <w:b/>
          <w:bCs/>
          <w:sz w:val="24"/>
        </w:rPr>
        <w:t>七、对本次招标提出询问，请按以下方式联系。</w:t>
      </w:r>
      <w:bookmarkEnd w:id="30"/>
      <w:bookmarkEnd w:id="31"/>
      <w:bookmarkEnd w:id="32"/>
      <w:bookmarkEnd w:id="33"/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　1.采购人信息</w:t>
      </w:r>
    </w:p>
    <w:p>
      <w:pPr>
        <w:spacing w:line="360" w:lineRule="auto"/>
        <w:ind w:firstLine="720" w:firstLineChars="300"/>
        <w:rPr>
          <w:rFonts w:ascii="宋体" w:hAnsi="宋体" w:cs="宋体"/>
          <w:sz w:val="24"/>
        </w:rPr>
      </w:pPr>
      <w:bookmarkStart w:id="34" w:name="_Toc28359086"/>
      <w:bookmarkStart w:id="35" w:name="_Toc28359009"/>
      <w:r>
        <w:rPr>
          <w:rFonts w:hint="eastAsia" w:ascii="宋体" w:hAnsi="宋体" w:cs="宋体"/>
          <w:sz w:val="24"/>
        </w:rPr>
        <w:t xml:space="preserve">名    称：中国政法大学          </w:t>
      </w:r>
    </w:p>
    <w:p>
      <w:pPr>
        <w:spacing w:line="360" w:lineRule="auto"/>
        <w:ind w:firstLine="720" w:firstLine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    址：北京市昌平区府学路27号　</w:t>
      </w:r>
    </w:p>
    <w:p>
      <w:pPr>
        <w:spacing w:line="360" w:lineRule="auto"/>
        <w:ind w:firstLine="720" w:firstLine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联系方式：黄老师，010-58909969　　　　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2.采购代理机构信息</w:t>
      </w:r>
      <w:bookmarkEnd w:id="34"/>
      <w:bookmarkEnd w:id="35"/>
    </w:p>
    <w:p>
      <w:pPr>
        <w:spacing w:line="360" w:lineRule="auto"/>
        <w:ind w:firstLine="720" w:firstLineChars="300"/>
        <w:rPr>
          <w:rFonts w:ascii="宋体" w:hAnsi="宋体" w:cs="宋体"/>
          <w:sz w:val="24"/>
        </w:rPr>
      </w:pPr>
      <w:bookmarkStart w:id="36" w:name="_Toc28359087"/>
      <w:bookmarkStart w:id="37" w:name="_Toc28359010"/>
      <w:r>
        <w:rPr>
          <w:rFonts w:hint="eastAsia" w:ascii="宋体" w:hAnsi="宋体" w:cs="宋体"/>
          <w:sz w:val="24"/>
        </w:rPr>
        <w:t>名    称：北京国金管理咨询有限公司</w:t>
      </w:r>
    </w:p>
    <w:p>
      <w:pPr>
        <w:spacing w:line="360" w:lineRule="auto"/>
        <w:ind w:firstLine="720" w:firstLine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　　址：北京市丰台区万丰路316号万开中心B座629室</w:t>
      </w:r>
    </w:p>
    <w:p>
      <w:pPr>
        <w:spacing w:line="360" w:lineRule="auto"/>
        <w:ind w:firstLine="720" w:firstLine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联系方式：010-83666828转8099、18518702228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3.项目联系方式</w:t>
      </w:r>
      <w:bookmarkEnd w:id="36"/>
      <w:bookmarkEnd w:id="37"/>
    </w:p>
    <w:p>
      <w:pPr>
        <w:spacing w:line="360" w:lineRule="auto"/>
        <w:ind w:firstLine="720" w:firstLine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项目联系人：陶雪娇、洪晰镁</w:t>
      </w:r>
    </w:p>
    <w:p>
      <w:pPr>
        <w:spacing w:line="360" w:lineRule="auto"/>
        <w:ind w:firstLine="720" w:firstLine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电　话：010-83666828转8099、18518702228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C"/>
    <w:multiLevelType w:val="singleLevel"/>
    <w:tmpl w:val="0000001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183358"/>
    <w:multiLevelType w:val="singleLevel"/>
    <w:tmpl w:val="4818335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D1738"/>
    <w:rsid w:val="0C973015"/>
    <w:rsid w:val="3D3E6F57"/>
    <w:rsid w:val="7A4620D6"/>
    <w:rsid w:val="7C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kern w:val="44"/>
      <w:sz w:val="44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3"/>
    <w:qFormat/>
    <w:uiPriority w:val="0"/>
    <w:pPr>
      <w:adjustRightInd/>
      <w:spacing w:afterLines="50" w:line="360" w:lineRule="auto"/>
      <w:ind w:firstLine="200" w:firstLineChars="200"/>
      <w:jc w:val="both"/>
    </w:pPr>
    <w:rPr>
      <w:rFonts w:hAnsi="宋体" w:eastAsia="等线" w:cs="黑体"/>
      <w:kern w:val="2"/>
      <w:szCs w:val="22"/>
    </w:rPr>
  </w:style>
  <w:style w:type="paragraph" w:styleId="3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1336</Words>
  <Characters>1503</Characters>
  <Lines>0</Lines>
  <Paragraphs>0</Paragraphs>
  <TotalTime>16</TotalTime>
  <ScaleCrop>false</ScaleCrop>
  <LinksUpToDate>false</LinksUpToDate>
  <CharactersWithSpaces>1537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2022-04-20T06:33:00Z</dcterms:created>
  <dc:creator>承洋</dc:creator>
  <cp:lastModifiedBy>承洋</cp:lastModifiedBy>
  <dcterms:modified xsi:type="dcterms:W3CDTF">2022-04-20T07:09:01Z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9E1BC1D16767410384F37CA8CB6ADC99</vt:lpwstr>
  </property>
</Properties>
</file>