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rPr>
          <w:rFonts w:hint="eastAsia" w:ascii="Tahoma" w:hAnsi="Tahoma" w:eastAsia="Tahoma" w:cs="Tahoma"/>
          <w:caps w:val="0"/>
          <w:color w:val="333333"/>
          <w:spacing w:val="0"/>
          <w:sz w:val="18"/>
          <w:szCs w:val="18"/>
        </w:rPr>
      </w:pPr>
      <w:r>
        <w:rPr>
          <w:rFonts w:ascii="黑体" w:hAnsi="黑体" w:eastAsia="黑体" w:cs="黑体"/>
          <w:caps w:val="0"/>
          <w:color w:val="008B8B"/>
          <w:spacing w:val="0"/>
          <w:sz w:val="28"/>
          <w:szCs w:val="28"/>
          <w:bdr w:val="none" w:color="auto" w:sz="0" w:space="0"/>
          <w:shd w:val="clear" w:fill="FFFFFF"/>
        </w:rPr>
        <w:t>一、产品介绍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both"/>
        <w:rPr>
          <w:rFonts w:hint="default" w:ascii="Tahoma" w:hAnsi="Tahoma" w:eastAsia="Tahoma" w:cs="Tahoma"/>
          <w:caps w:val="0"/>
          <w:color w:val="333333"/>
          <w:spacing w:val="0"/>
          <w:sz w:val="18"/>
          <w:szCs w:val="18"/>
        </w:rPr>
      </w:pPr>
      <w:r>
        <w:rPr>
          <w:rFonts w:hint="eastAsia" w:ascii="黑体" w:hAnsi="黑体" w:eastAsia="黑体" w:cs="黑体"/>
          <w:caps w:val="0"/>
          <w:color w:val="333333"/>
          <w:spacing w:val="0"/>
          <w:sz w:val="28"/>
          <w:szCs w:val="28"/>
          <w:bdr w:val="none" w:color="auto" w:sz="0" w:space="0"/>
          <w:shd w:val="clear" w:fill="FFFFFF"/>
        </w:rPr>
        <w:t>实验滚筒球磨机是实验室、小批量生产用超细研磨、混合设备。该机美观新颖，结构紧凑，操作方便，工作效率高，磨细粒度均匀，是科研、教学、试验、生产的优选设备。可广泛在电子材料、磁性材料、生物医药、陶瓷釉浆、非金属矿、新型材料等行业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both"/>
        <w:rPr>
          <w:rFonts w:hint="default" w:ascii="Tahoma" w:hAnsi="Tahoma" w:eastAsia="Tahoma" w:cs="Tahoma"/>
          <w:caps w:val="0"/>
          <w:color w:val="333333"/>
          <w:spacing w:val="0"/>
          <w:sz w:val="18"/>
          <w:szCs w:val="18"/>
        </w:rPr>
      </w:pPr>
      <w:r>
        <w:rPr>
          <w:rFonts w:hint="eastAsia" w:ascii="黑体" w:hAnsi="黑体" w:eastAsia="黑体" w:cs="黑体"/>
          <w:caps w:val="0"/>
          <w:color w:val="333333"/>
          <w:spacing w:val="0"/>
          <w:sz w:val="28"/>
          <w:szCs w:val="28"/>
          <w:bdr w:val="none" w:color="auto" w:sz="0" w:space="0"/>
          <w:shd w:val="clear" w:fill="FFFFFF"/>
        </w:rPr>
        <w:t>球磨机工作时，筒体内的研磨介质和物料一起随筒体转动提升到一定高度，由于重力作用而脱离筒壁沿抛物线下落，物料在研磨介质的冲击作用和研磨介质的滚动和滑动产生的摩擦和剪切作用下粉碎。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both"/>
        <w:rPr>
          <w:rFonts w:hint="default" w:ascii="Tahoma" w:hAnsi="Tahoma" w:eastAsia="Tahoma" w:cs="Tahoma"/>
          <w:caps w:val="0"/>
          <w:color w:val="333333"/>
          <w:spacing w:val="0"/>
          <w:sz w:val="18"/>
          <w:szCs w:val="18"/>
        </w:rPr>
      </w:pPr>
      <w:r>
        <w:rPr>
          <w:rFonts w:hint="default" w:ascii="Tahoma" w:hAnsi="Tahoma" w:eastAsia="Tahoma" w:cs="Tahoma"/>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both"/>
        <w:rPr>
          <w:rFonts w:hint="default" w:ascii="Tahoma" w:hAnsi="Tahoma" w:eastAsia="Tahoma" w:cs="Tahoma"/>
          <w:caps w:val="0"/>
          <w:color w:val="333333"/>
          <w:spacing w:val="0"/>
          <w:sz w:val="18"/>
          <w:szCs w:val="18"/>
        </w:rPr>
      </w:pPr>
      <w:r>
        <w:rPr>
          <w:rFonts w:hint="eastAsia" w:ascii="黑体" w:hAnsi="黑体" w:eastAsia="黑体" w:cs="黑体"/>
          <w:caps w:val="0"/>
          <w:color w:val="008B8B"/>
          <w:spacing w:val="0"/>
          <w:sz w:val="28"/>
          <w:szCs w:val="28"/>
          <w:bdr w:val="none" w:color="auto" w:sz="0" w:space="0"/>
          <w:shd w:val="clear" w:fill="FFFFFF"/>
        </w:rPr>
        <w:t>二、规格参数</w:t>
      </w:r>
    </w:p>
    <w:tbl>
      <w:tblPr>
        <w:tblW w:w="94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18"/>
        <w:gridCol w:w="3521"/>
        <w:gridCol w:w="3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型号</w:t>
            </w:r>
          </w:p>
        </w:tc>
        <w:tc>
          <w:tcPr>
            <w:tcW w:w="35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JC-QMJ-15</w:t>
            </w:r>
          </w:p>
        </w:tc>
        <w:tc>
          <w:tcPr>
            <w:tcW w:w="39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JC-QMJ-5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23" w:lineRule="atLeast"/>
              <w:ind w:left="0" w:right="0" w:firstLine="0"/>
              <w:jc w:val="left"/>
              <w:rPr>
                <w:rFonts w:ascii="sans-serif" w:hAnsi="sans-serif" w:eastAsia="sans-serif" w:cs="sans-serif"/>
                <w:i w:val="0"/>
                <w:iCs w:val="0"/>
                <w:caps w:val="0"/>
                <w:color w:val="000000"/>
                <w:spacing w:val="0"/>
                <w:sz w:val="24"/>
                <w:szCs w:val="24"/>
              </w:rPr>
            </w:pP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变频调速，胶辊传动，详细参数如下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工作方式</w:t>
            </w: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单罐，滚筒球磨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最大装样量</w:t>
            </w: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球磨罐容积的三分之二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进料粒度</w:t>
            </w: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≤10mm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出料粒度</w:t>
            </w:r>
          </w:p>
        </w:tc>
        <w:tc>
          <w:tcPr>
            <w:tcW w:w="35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最细可达50-1000目</w:t>
            </w:r>
          </w:p>
        </w:tc>
        <w:tc>
          <w:tcPr>
            <w:tcW w:w="39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30-1000目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主辊轴最高转速</w:t>
            </w: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570r/min，变频无极调速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辊筒参考转速</w:t>
            </w: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60-570r/min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功率</w:t>
            </w:r>
          </w:p>
        </w:tc>
        <w:tc>
          <w:tcPr>
            <w:tcW w:w="35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750W/220V/50HZ</w:t>
            </w:r>
          </w:p>
        </w:tc>
        <w:tc>
          <w:tcPr>
            <w:tcW w:w="39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370W/220V/50HZ</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定时范围</w:t>
            </w: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0-999min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体积</w:t>
            </w:r>
          </w:p>
        </w:tc>
        <w:tc>
          <w:tcPr>
            <w:tcW w:w="35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约845*435*270mm</w:t>
            </w:r>
          </w:p>
        </w:tc>
        <w:tc>
          <w:tcPr>
            <w:tcW w:w="39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约730*415*260mm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重量</w:t>
            </w:r>
          </w:p>
        </w:tc>
        <w:tc>
          <w:tcPr>
            <w:tcW w:w="35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约43kg</w:t>
            </w:r>
          </w:p>
        </w:tc>
        <w:tc>
          <w:tcPr>
            <w:tcW w:w="39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约32kg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单罐最大载荷</w:t>
            </w:r>
          </w:p>
        </w:tc>
        <w:tc>
          <w:tcPr>
            <w:tcW w:w="35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80kg</w:t>
            </w:r>
          </w:p>
        </w:tc>
        <w:tc>
          <w:tcPr>
            <w:tcW w:w="39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35kg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尺寸</w:t>
            </w:r>
          </w:p>
        </w:tc>
        <w:tc>
          <w:tcPr>
            <w:tcW w:w="35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845*435*270mm</w:t>
            </w:r>
          </w:p>
        </w:tc>
        <w:tc>
          <w:tcPr>
            <w:tcW w:w="39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730*415*260mm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6"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球磨罐</w:t>
            </w: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不锈钢、尼龙、聚氨酯、刚玉、氧化锆、玛瑙、硬质合金等材质可选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研磨球</w:t>
            </w:r>
          </w:p>
        </w:tc>
        <w:tc>
          <w:tcPr>
            <w:tcW w:w="7481"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不锈钢、氧化铝、氧化锆、玛瑙、硬质合金可选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52" w:hRule="atLeast"/>
        </w:trPr>
        <w:tc>
          <w:tcPr>
            <w:tcW w:w="2018"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23" w:lineRule="atLeast"/>
              <w:ind w:left="0" w:right="0" w:firstLine="0"/>
              <w:jc w:val="left"/>
              <w:rPr>
                <w:rFonts w:hint="default" w:ascii="sans-serif" w:hAnsi="sans-serif" w:eastAsia="sans-serif" w:cs="sans-serif"/>
                <w:i w:val="0"/>
                <w:iCs w:val="0"/>
                <w:caps w:val="0"/>
                <w:color w:val="000000"/>
                <w:spacing w:val="0"/>
                <w:sz w:val="24"/>
                <w:szCs w:val="24"/>
              </w:rPr>
            </w:pPr>
          </w:p>
        </w:tc>
        <w:tc>
          <w:tcPr>
            <w:tcW w:w="3521"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适配0.5L~15L的罐子</w:t>
            </w:r>
          </w:p>
        </w:tc>
        <w:tc>
          <w:tcPr>
            <w:tcW w:w="39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Fonts w:hint="eastAsia" w:ascii="黑体" w:hAnsi="黑体" w:eastAsia="黑体" w:cs="黑体"/>
                <w:i w:val="0"/>
                <w:iCs w:val="0"/>
                <w:caps w:val="0"/>
                <w:color w:val="000000"/>
                <w:spacing w:val="0"/>
                <w:sz w:val="28"/>
                <w:szCs w:val="28"/>
                <w:bdr w:val="none" w:color="auto" w:sz="0" w:space="0"/>
              </w:rPr>
              <w:t>适配0.5L~5L的罐子</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bookmarkStart w:id="0" w:name="_GoBack"/>
      <w:bookmarkEnd w:id="0"/>
      <w:r>
        <w:rPr>
          <w:rFonts w:hint="default" w:ascii="sans-serif" w:hAnsi="sans-serif" w:eastAsia="sans-serif" w:cs="sans-serif"/>
          <w:i w:val="0"/>
          <w:iCs w:val="0"/>
          <w:caps w:val="0"/>
          <w:color w:val="000000"/>
          <w:spacing w:val="0"/>
          <w:sz w:val="24"/>
          <w:szCs w:val="24"/>
        </w:rPr>
        <w:drawing>
          <wp:inline distT="0" distB="0" distL="114300" distR="114300">
            <wp:extent cx="6153785" cy="6153785"/>
            <wp:effectExtent l="0" t="0" r="18415" b="18415"/>
            <wp:docPr id="1" name="图片 1"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jpg"/>
                    <pic:cNvPicPr>
                      <a:picLocks noChangeAspect="1"/>
                    </pic:cNvPicPr>
                  </pic:nvPicPr>
                  <pic:blipFill>
                    <a:blip r:embed="rId4"/>
                    <a:stretch>
                      <a:fillRect/>
                    </a:stretch>
                  </pic:blipFill>
                  <pic:spPr>
                    <a:xfrm>
                      <a:off x="0" y="0"/>
                      <a:ext cx="6153785" cy="6153785"/>
                    </a:xfrm>
                    <a:prstGeom prst="rect">
                      <a:avLst/>
                    </a:prstGeom>
                    <a:noFill/>
                    <a:ln w="9525">
                      <a:noFill/>
                    </a:ln>
                  </pic:spPr>
                </pic:pic>
              </a:graphicData>
            </a:graphic>
          </wp:inline>
        </w:drawing>
      </w:r>
      <w:r>
        <w:rPr>
          <w:rFonts w:hint="default" w:ascii="sans-serif" w:hAnsi="sans-serif" w:eastAsia="sans-serif" w:cs="sans-serif"/>
          <w:i w:val="0"/>
          <w:iCs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3D57"/>
    <w:rsid w:val="046531E8"/>
    <w:rsid w:val="055F095B"/>
    <w:rsid w:val="05852BC1"/>
    <w:rsid w:val="077334A5"/>
    <w:rsid w:val="09EC704D"/>
    <w:rsid w:val="0BA926A8"/>
    <w:rsid w:val="1226072E"/>
    <w:rsid w:val="13655257"/>
    <w:rsid w:val="15097E3D"/>
    <w:rsid w:val="1AF54BBF"/>
    <w:rsid w:val="1C341370"/>
    <w:rsid w:val="1D1001BB"/>
    <w:rsid w:val="1E0A0EA4"/>
    <w:rsid w:val="1F0F70AF"/>
    <w:rsid w:val="1F8E6593"/>
    <w:rsid w:val="1FA20101"/>
    <w:rsid w:val="200638B1"/>
    <w:rsid w:val="20445A18"/>
    <w:rsid w:val="21841A16"/>
    <w:rsid w:val="22A06ABF"/>
    <w:rsid w:val="246A48C6"/>
    <w:rsid w:val="24842CC9"/>
    <w:rsid w:val="26114254"/>
    <w:rsid w:val="2766029A"/>
    <w:rsid w:val="2A973E5D"/>
    <w:rsid w:val="2C945DEB"/>
    <w:rsid w:val="2F9B3324"/>
    <w:rsid w:val="312626A6"/>
    <w:rsid w:val="334D6662"/>
    <w:rsid w:val="33C07FAB"/>
    <w:rsid w:val="34B960B4"/>
    <w:rsid w:val="3632386F"/>
    <w:rsid w:val="36B42E99"/>
    <w:rsid w:val="370C2AA0"/>
    <w:rsid w:val="37A418B3"/>
    <w:rsid w:val="392D18B1"/>
    <w:rsid w:val="39F40584"/>
    <w:rsid w:val="3C2F6862"/>
    <w:rsid w:val="3D4B1463"/>
    <w:rsid w:val="3E8F1A1E"/>
    <w:rsid w:val="3EDD6B00"/>
    <w:rsid w:val="406417E9"/>
    <w:rsid w:val="42C51E47"/>
    <w:rsid w:val="43347E10"/>
    <w:rsid w:val="43B42308"/>
    <w:rsid w:val="448E6A6C"/>
    <w:rsid w:val="4496342F"/>
    <w:rsid w:val="44E87BC5"/>
    <w:rsid w:val="451F2525"/>
    <w:rsid w:val="45B363FA"/>
    <w:rsid w:val="465E2960"/>
    <w:rsid w:val="474C49D6"/>
    <w:rsid w:val="47A16A68"/>
    <w:rsid w:val="47D735EB"/>
    <w:rsid w:val="48A84837"/>
    <w:rsid w:val="49A87DC5"/>
    <w:rsid w:val="4B116291"/>
    <w:rsid w:val="4C893AF4"/>
    <w:rsid w:val="4CC36EE7"/>
    <w:rsid w:val="4EC80B2C"/>
    <w:rsid w:val="500B5474"/>
    <w:rsid w:val="50782804"/>
    <w:rsid w:val="51C02D05"/>
    <w:rsid w:val="52E65119"/>
    <w:rsid w:val="53DD2F85"/>
    <w:rsid w:val="554B7CF5"/>
    <w:rsid w:val="558A7DEA"/>
    <w:rsid w:val="569062EF"/>
    <w:rsid w:val="57DD1EF9"/>
    <w:rsid w:val="57EA721C"/>
    <w:rsid w:val="588D6BA2"/>
    <w:rsid w:val="60924381"/>
    <w:rsid w:val="612E3B55"/>
    <w:rsid w:val="63246BF0"/>
    <w:rsid w:val="68B41103"/>
    <w:rsid w:val="698D7F4C"/>
    <w:rsid w:val="6A1A2436"/>
    <w:rsid w:val="6B603504"/>
    <w:rsid w:val="6D272CE4"/>
    <w:rsid w:val="6D5E3F0D"/>
    <w:rsid w:val="70C221B1"/>
    <w:rsid w:val="7177226D"/>
    <w:rsid w:val="735D2F74"/>
    <w:rsid w:val="774749FC"/>
    <w:rsid w:val="791B1B88"/>
    <w:rsid w:val="79CD00A0"/>
    <w:rsid w:val="7D464B5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404</Words>
  <Characters>557</Characters>
  <Lines>0</Lines>
  <Paragraphs>0</Paragraphs>
  <TotalTime>0</TotalTime>
  <ScaleCrop>false</ScaleCrop>
  <LinksUpToDate>false</LinksUpToDate>
  <CharactersWithSpaces>558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2022-03-29T05:56:04Z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133A0A68E3C54FE2811AEBF06BF28514</vt:lpwstr>
  </property>
</Properties>
</file>