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20B5C">
      <w:pPr>
        <w:rPr>
          <w:rFonts w:eastAsia="黑体"/>
          <w:color w:val="FF0000"/>
          <w:sz w:val="32"/>
          <w:szCs w:val="32"/>
        </w:rPr>
      </w:pPr>
      <w:r>
        <w:rPr>
          <w:rFonts w:eastAsia="黑体"/>
          <w:color w:val="FF0000"/>
          <w:sz w:val="32"/>
          <w:szCs w:val="32"/>
        </w:rPr>
        <w:t xml:space="preserve">                                    </w:t>
      </w:r>
    </w:p>
    <w:p w:rsidR="00000000" w:rsidRDefault="00220B5C" w:rsidP="00715F66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eastAsia="黑体"/>
          <w:color w:val="FF000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00000" w:rsidRDefault="00220B5C">
      <w:pPr>
        <w:spacing w:line="59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000000" w:rsidRDefault="00220B5C">
      <w:pPr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"/>
        </w:rPr>
        <w:t>舒筋定痛片中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松香酸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检查项补充检验方法</w:t>
      </w:r>
    </w:p>
    <w:p w:rsidR="00000000" w:rsidRDefault="00220B5C">
      <w:pPr>
        <w:spacing w:line="590" w:lineRule="exact"/>
        <w:jc w:val="center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</w:t>
      </w:r>
      <w:r>
        <w:rPr>
          <w:rFonts w:eastAsia="楷体_GB2312"/>
          <w:bCs/>
          <w:sz w:val="32"/>
          <w:szCs w:val="32"/>
        </w:rPr>
        <w:t>BJY 202</w:t>
      </w:r>
      <w:r>
        <w:rPr>
          <w:rFonts w:eastAsia="楷体_GB2312" w:hint="eastAsia"/>
          <w:bCs/>
          <w:sz w:val="32"/>
          <w:szCs w:val="32"/>
        </w:rPr>
        <w:t>2</w:t>
      </w:r>
      <w:r>
        <w:rPr>
          <w:rFonts w:eastAsia="楷体_GB2312"/>
          <w:bCs/>
          <w:sz w:val="32"/>
          <w:szCs w:val="32"/>
        </w:rPr>
        <w:t>0</w:t>
      </w:r>
      <w:r>
        <w:rPr>
          <w:rFonts w:eastAsia="楷体_GB2312" w:hint="eastAsia"/>
          <w:bCs/>
          <w:sz w:val="32"/>
          <w:szCs w:val="32"/>
        </w:rPr>
        <w:t>1</w:t>
      </w:r>
      <w:r>
        <w:rPr>
          <w:rFonts w:eastAsia="楷体_GB2312"/>
          <w:bCs/>
          <w:sz w:val="32"/>
          <w:szCs w:val="32"/>
        </w:rPr>
        <w:t>）</w:t>
      </w:r>
    </w:p>
    <w:p w:rsidR="00000000" w:rsidRDefault="00220B5C">
      <w:pPr>
        <w:spacing w:line="590" w:lineRule="exact"/>
        <w:jc w:val="center"/>
        <w:rPr>
          <w:rFonts w:eastAsia="黑体" w:hAnsi="黑体"/>
          <w:b/>
          <w:sz w:val="32"/>
          <w:szCs w:val="32"/>
        </w:rPr>
      </w:pPr>
    </w:p>
    <w:p w:rsidR="00000000" w:rsidRDefault="00220B5C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【检查】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松香酸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eastAsia="仿宋_GB2312" w:hint="eastAsia"/>
          <w:sz w:val="32"/>
          <w:szCs w:val="32"/>
        </w:rPr>
        <w:t>照高效液相色谱法（中国药典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年版通则</w:t>
      </w:r>
      <w:r>
        <w:rPr>
          <w:rFonts w:eastAsia="仿宋_GB2312" w:hint="eastAsia"/>
          <w:sz w:val="32"/>
          <w:szCs w:val="32"/>
        </w:rPr>
        <w:t>0512</w:t>
      </w:r>
      <w:r>
        <w:rPr>
          <w:rFonts w:eastAsia="仿宋_GB2312" w:hint="eastAsia"/>
          <w:sz w:val="32"/>
          <w:szCs w:val="32"/>
        </w:rPr>
        <w:t>）测定。</w:t>
      </w:r>
    </w:p>
    <w:p w:rsidR="00000000" w:rsidRDefault="00220B5C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色谱条件与系统适用性试验</w:t>
      </w:r>
      <w:r>
        <w:rPr>
          <w:rFonts w:hint="eastAsia"/>
        </w:rPr>
        <w:t xml:space="preserve">  </w:t>
      </w:r>
      <w:r>
        <w:rPr>
          <w:rFonts w:eastAsia="仿宋_GB2312" w:hint="eastAsia"/>
          <w:sz w:val="32"/>
          <w:szCs w:val="32"/>
        </w:rPr>
        <w:t>以十八烷基硅烷键合硅胶为填充剂；以乙腈</w:t>
      </w:r>
      <w:r>
        <w:rPr>
          <w:rFonts w:eastAsia="仿宋_GB2312" w:hint="eastAsia"/>
          <w:sz w:val="32"/>
          <w:szCs w:val="32"/>
        </w:rPr>
        <w:t>-0.1%</w:t>
      </w:r>
      <w:r>
        <w:rPr>
          <w:rFonts w:eastAsia="仿宋_GB2312" w:hint="eastAsia"/>
          <w:sz w:val="32"/>
          <w:szCs w:val="32"/>
        </w:rPr>
        <w:t>甲酸</w:t>
      </w:r>
      <w:r>
        <w:rPr>
          <w:rFonts w:eastAsia="仿宋_GB2312" w:hint="eastAsia"/>
          <w:sz w:val="32"/>
          <w:szCs w:val="32"/>
        </w:rPr>
        <w:t>溶液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  <w:lang w:val="en"/>
        </w:rPr>
        <w:t>8</w:t>
      </w:r>
      <w:r>
        <w:rPr>
          <w:rFonts w:eastAsia="仿宋_GB2312" w:hint="eastAsia"/>
          <w:sz w:val="32"/>
          <w:szCs w:val="32"/>
        </w:rPr>
        <w:t>0:</w:t>
      </w:r>
      <w:r>
        <w:rPr>
          <w:rFonts w:eastAsia="仿宋_GB2312"/>
          <w:sz w:val="32"/>
          <w:szCs w:val="32"/>
          <w:lang w:val="en"/>
        </w:rPr>
        <w:t>2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）为流动相；检测波长为</w:t>
      </w:r>
      <w:r>
        <w:rPr>
          <w:rFonts w:eastAsia="仿宋_GB2312" w:hint="eastAsia"/>
          <w:sz w:val="32"/>
          <w:szCs w:val="32"/>
        </w:rPr>
        <w:t>241nm</w:t>
      </w:r>
      <w:r>
        <w:rPr>
          <w:rFonts w:eastAsia="仿宋_GB2312" w:hint="eastAsia"/>
          <w:sz w:val="32"/>
          <w:szCs w:val="32"/>
        </w:rPr>
        <w:t>。理论板数按松香酸峰计算应不低于</w:t>
      </w:r>
      <w:r>
        <w:rPr>
          <w:rFonts w:eastAsia="仿宋_GB2312"/>
          <w:sz w:val="32"/>
          <w:szCs w:val="32"/>
          <w:lang w:val="en"/>
        </w:rPr>
        <w:t>6</w:t>
      </w:r>
      <w:r>
        <w:rPr>
          <w:rFonts w:eastAsia="仿宋_GB2312" w:hint="eastAsia"/>
          <w:sz w:val="32"/>
          <w:szCs w:val="32"/>
        </w:rPr>
        <w:t>000</w:t>
      </w:r>
      <w:r>
        <w:rPr>
          <w:rFonts w:eastAsia="仿宋_GB2312" w:hint="eastAsia"/>
          <w:sz w:val="32"/>
          <w:szCs w:val="32"/>
        </w:rPr>
        <w:t>。</w:t>
      </w:r>
    </w:p>
    <w:p w:rsidR="00000000" w:rsidRDefault="00220B5C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对照溶液的制备（临用新</w:t>
      </w:r>
      <w:r>
        <w:rPr>
          <w:rFonts w:eastAsia="仿宋_GB2312"/>
          <w:b/>
          <w:sz w:val="32"/>
          <w:szCs w:val="32"/>
        </w:rPr>
        <w:t>制</w:t>
      </w:r>
      <w:r>
        <w:rPr>
          <w:rFonts w:eastAsia="仿宋_GB2312" w:hint="eastAsia"/>
          <w:b/>
          <w:sz w:val="32"/>
          <w:szCs w:val="32"/>
        </w:rPr>
        <w:t>）</w:t>
      </w:r>
      <w:r>
        <w:rPr>
          <w:rFonts w:hint="eastAsia"/>
        </w:rPr>
        <w:t xml:space="preserve"> </w:t>
      </w:r>
      <w:r>
        <w:rPr>
          <w:rFonts w:eastAsia="仿宋_GB2312" w:hint="eastAsia"/>
          <w:sz w:val="32"/>
          <w:szCs w:val="32"/>
        </w:rPr>
        <w:t>取松香酸对照</w:t>
      </w:r>
      <w:r>
        <w:rPr>
          <w:rFonts w:eastAsia="仿宋_GB2312" w:hint="eastAsia"/>
          <w:sz w:val="32"/>
          <w:szCs w:val="32"/>
        </w:rPr>
        <w:t>品</w:t>
      </w:r>
      <w:r>
        <w:rPr>
          <w:rFonts w:eastAsia="仿宋_GB2312" w:hint="eastAsia"/>
          <w:sz w:val="32"/>
          <w:szCs w:val="32"/>
        </w:rPr>
        <w:t>适量，精密</w:t>
      </w:r>
      <w:r>
        <w:rPr>
          <w:rFonts w:eastAsia="仿宋_GB2312"/>
          <w:sz w:val="32"/>
          <w:szCs w:val="32"/>
        </w:rPr>
        <w:t>称定，</w:t>
      </w:r>
      <w:r>
        <w:rPr>
          <w:rFonts w:eastAsia="仿宋_GB2312" w:hint="eastAsia"/>
          <w:sz w:val="32"/>
          <w:szCs w:val="32"/>
        </w:rPr>
        <w:t>加乙醇制成每</w:t>
      </w:r>
      <w:r>
        <w:rPr>
          <w:rFonts w:eastAsia="仿宋_GB2312" w:hint="eastAsia"/>
          <w:sz w:val="32"/>
          <w:szCs w:val="32"/>
        </w:rPr>
        <w:t>1ml</w:t>
      </w:r>
      <w:r>
        <w:rPr>
          <w:rFonts w:eastAsia="仿宋_GB2312" w:hint="eastAsia"/>
          <w:sz w:val="32"/>
          <w:szCs w:val="32"/>
        </w:rPr>
        <w:t>含</w:t>
      </w:r>
      <w:r>
        <w:rPr>
          <w:rFonts w:eastAsia="仿宋_GB2312" w:hint="eastAsia"/>
          <w:sz w:val="32"/>
          <w:szCs w:val="32"/>
        </w:rPr>
        <w:t>2µg</w:t>
      </w:r>
      <w:r>
        <w:rPr>
          <w:rFonts w:eastAsia="仿宋_GB2312" w:hint="eastAsia"/>
          <w:sz w:val="32"/>
          <w:szCs w:val="32"/>
        </w:rPr>
        <w:t>的溶液，作为对照</w:t>
      </w:r>
      <w:r>
        <w:rPr>
          <w:rFonts w:eastAsia="仿宋_GB2312" w:hint="eastAsia"/>
          <w:sz w:val="32"/>
          <w:szCs w:val="32"/>
        </w:rPr>
        <w:t>品</w:t>
      </w:r>
      <w:r>
        <w:rPr>
          <w:rFonts w:eastAsia="仿宋_GB2312"/>
          <w:sz w:val="32"/>
          <w:szCs w:val="32"/>
        </w:rPr>
        <w:t>溶液</w:t>
      </w:r>
      <w:r>
        <w:rPr>
          <w:rFonts w:eastAsia="仿宋_GB2312" w:hint="eastAsia"/>
          <w:sz w:val="32"/>
          <w:szCs w:val="32"/>
        </w:rPr>
        <w:t>。另取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羰基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i/>
          <w:sz w:val="32"/>
          <w:szCs w:val="32"/>
        </w:rPr>
        <w:t>β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乙酰乳香酸对照品适量，精密称定，加乙醇制成</w:t>
      </w:r>
      <w:r>
        <w:rPr>
          <w:rFonts w:eastAsia="仿宋_GB2312" w:hint="eastAsia"/>
          <w:sz w:val="32"/>
          <w:szCs w:val="32"/>
        </w:rPr>
        <w:t>每</w:t>
      </w:r>
      <w:r>
        <w:rPr>
          <w:rFonts w:eastAsia="仿宋_GB2312" w:hint="eastAsia"/>
          <w:sz w:val="32"/>
          <w:szCs w:val="32"/>
        </w:rPr>
        <w:t>1ml</w:t>
      </w:r>
      <w:r>
        <w:rPr>
          <w:rFonts w:eastAsia="仿宋_GB2312" w:hint="eastAsia"/>
          <w:sz w:val="32"/>
          <w:szCs w:val="32"/>
        </w:rPr>
        <w:t>含</w:t>
      </w:r>
      <w:r>
        <w:rPr>
          <w:rFonts w:eastAsia="仿宋_GB2312" w:hint="eastAsia"/>
          <w:sz w:val="32"/>
          <w:szCs w:val="32"/>
        </w:rPr>
        <w:t>2µg</w:t>
      </w:r>
      <w:r>
        <w:rPr>
          <w:rFonts w:eastAsia="仿宋_GB2312" w:hint="eastAsia"/>
          <w:sz w:val="32"/>
          <w:szCs w:val="32"/>
        </w:rPr>
        <w:t>的溶液，</w:t>
      </w:r>
      <w:r>
        <w:rPr>
          <w:rFonts w:eastAsia="仿宋_GB2312"/>
          <w:sz w:val="32"/>
          <w:szCs w:val="32"/>
        </w:rPr>
        <w:t>作为参照溶液。</w:t>
      </w:r>
    </w:p>
    <w:p w:rsidR="00000000" w:rsidRDefault="00220B5C">
      <w:pPr>
        <w:spacing w:line="580" w:lineRule="exact"/>
        <w:ind w:firstLineChars="200" w:firstLine="643"/>
        <w:rPr>
          <w:rFonts w:ascii="宋体" w:hAnsi="宋体"/>
        </w:rPr>
      </w:pPr>
      <w:r>
        <w:rPr>
          <w:rFonts w:eastAsia="仿宋_GB2312" w:hint="eastAsia"/>
          <w:b/>
          <w:sz w:val="32"/>
          <w:szCs w:val="32"/>
        </w:rPr>
        <w:t>供试品溶液的制备</w:t>
      </w:r>
      <w:r>
        <w:rPr>
          <w:rFonts w:ascii="宋体" w:hAnsi="宋体" w:hint="eastAsia"/>
        </w:rPr>
        <w:t xml:space="preserve"> </w:t>
      </w:r>
      <w:r>
        <w:rPr>
          <w:rFonts w:eastAsia="仿宋_GB2312" w:hint="eastAsia"/>
          <w:sz w:val="32"/>
          <w:szCs w:val="32"/>
        </w:rPr>
        <w:t>取</w:t>
      </w:r>
      <w:r>
        <w:rPr>
          <w:rFonts w:eastAsia="仿宋_GB2312" w:hint="eastAsia"/>
          <w:sz w:val="32"/>
          <w:szCs w:val="32"/>
        </w:rPr>
        <w:t>舒筋定痛片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片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研细，</w:t>
      </w:r>
      <w:r>
        <w:rPr>
          <w:rFonts w:eastAsia="仿宋_GB2312"/>
          <w:sz w:val="32"/>
          <w:szCs w:val="32"/>
        </w:rPr>
        <w:t>取</w:t>
      </w:r>
      <w:r>
        <w:rPr>
          <w:rFonts w:eastAsia="仿宋_GB2312"/>
          <w:sz w:val="32"/>
          <w:szCs w:val="32"/>
        </w:rPr>
        <w:t>约</w:t>
      </w:r>
      <w:r>
        <w:rPr>
          <w:rFonts w:eastAsia="仿宋_GB2312" w:hint="eastAsia"/>
          <w:sz w:val="32"/>
          <w:szCs w:val="32"/>
        </w:rPr>
        <w:t>1.5</w:t>
      </w:r>
      <w:r>
        <w:rPr>
          <w:rFonts w:eastAsia="仿宋_GB2312" w:hint="eastAsia"/>
          <w:sz w:val="32"/>
          <w:szCs w:val="32"/>
        </w:rPr>
        <w:t>g</w:t>
      </w:r>
      <w:r>
        <w:rPr>
          <w:rFonts w:eastAsia="仿宋_GB2312" w:hint="eastAsia"/>
          <w:sz w:val="32"/>
          <w:szCs w:val="32"/>
        </w:rPr>
        <w:t>，精密</w:t>
      </w:r>
      <w:r>
        <w:rPr>
          <w:rFonts w:eastAsia="仿宋_GB2312"/>
          <w:sz w:val="32"/>
          <w:szCs w:val="32"/>
        </w:rPr>
        <w:t>称定，精密</w:t>
      </w:r>
      <w:r>
        <w:rPr>
          <w:rFonts w:eastAsia="仿宋_GB2312" w:hint="eastAsia"/>
          <w:sz w:val="32"/>
          <w:szCs w:val="32"/>
        </w:rPr>
        <w:t>加入乙醇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0ml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密塞，</w:t>
      </w:r>
      <w:r>
        <w:rPr>
          <w:rFonts w:eastAsia="仿宋_GB2312" w:hint="eastAsia"/>
          <w:sz w:val="32"/>
          <w:szCs w:val="32"/>
        </w:rPr>
        <w:t>称</w:t>
      </w:r>
      <w:r>
        <w:rPr>
          <w:rFonts w:eastAsia="仿宋_GB2312"/>
          <w:sz w:val="32"/>
          <w:szCs w:val="32"/>
        </w:rPr>
        <w:t>定重量，</w:t>
      </w:r>
      <w:r>
        <w:rPr>
          <w:rFonts w:eastAsia="仿宋_GB2312" w:hint="eastAsia"/>
          <w:sz w:val="32"/>
          <w:szCs w:val="32"/>
        </w:rPr>
        <w:t>超声处</w:t>
      </w:r>
      <w:r>
        <w:rPr>
          <w:rFonts w:eastAsia="仿宋_GB2312" w:hint="eastAsia"/>
          <w:sz w:val="32"/>
          <w:szCs w:val="32"/>
        </w:rPr>
        <w:t>理</w:t>
      </w:r>
      <w:r>
        <w:rPr>
          <w:rFonts w:eastAsia="仿宋_GB2312"/>
          <w:sz w:val="32"/>
          <w:szCs w:val="32"/>
        </w:rPr>
        <w:t>（功率</w:t>
      </w:r>
      <w:r>
        <w:rPr>
          <w:rFonts w:eastAsia="仿宋_GB2312"/>
          <w:sz w:val="32"/>
          <w:szCs w:val="32"/>
        </w:rPr>
        <w:t>300W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频率</w:t>
      </w:r>
      <w:r>
        <w:rPr>
          <w:rFonts w:eastAsia="仿宋_GB2312"/>
          <w:sz w:val="32"/>
          <w:szCs w:val="32"/>
        </w:rPr>
        <w:t>40kHz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分钟，放冷，再</w:t>
      </w:r>
      <w:r>
        <w:rPr>
          <w:rFonts w:eastAsia="仿宋_GB2312"/>
          <w:sz w:val="32"/>
          <w:szCs w:val="32"/>
        </w:rPr>
        <w:t>称定重量，用乙醇补足减</w:t>
      </w:r>
      <w:r>
        <w:rPr>
          <w:rFonts w:eastAsia="仿宋_GB2312" w:hint="eastAsia"/>
          <w:sz w:val="32"/>
          <w:szCs w:val="32"/>
        </w:rPr>
        <w:t>失的</w:t>
      </w:r>
      <w:r>
        <w:rPr>
          <w:rFonts w:eastAsia="仿宋_GB2312"/>
          <w:sz w:val="32"/>
          <w:szCs w:val="32"/>
        </w:rPr>
        <w:t>重量，摇</w:t>
      </w:r>
      <w:r>
        <w:rPr>
          <w:rFonts w:eastAsia="仿宋_GB2312" w:hint="eastAsia"/>
          <w:sz w:val="32"/>
          <w:szCs w:val="32"/>
        </w:rPr>
        <w:t>匀，</w:t>
      </w:r>
      <w:r>
        <w:rPr>
          <w:rFonts w:eastAsia="仿宋_GB2312"/>
          <w:sz w:val="32"/>
          <w:szCs w:val="32"/>
        </w:rPr>
        <w:t>滤过</w:t>
      </w:r>
      <w:r>
        <w:rPr>
          <w:rFonts w:eastAsia="仿宋_GB2312" w:hint="eastAsia"/>
          <w:sz w:val="32"/>
          <w:szCs w:val="32"/>
        </w:rPr>
        <w:t>，取续滤液，即得。</w:t>
      </w:r>
    </w:p>
    <w:p w:rsidR="00000000" w:rsidRDefault="00220B5C">
      <w:pPr>
        <w:spacing w:line="580" w:lineRule="exact"/>
        <w:ind w:firstLineChars="200" w:firstLine="643"/>
        <w:rPr>
          <w:rFonts w:ascii="宋体" w:hAnsi="宋体"/>
        </w:rPr>
      </w:pPr>
      <w:r>
        <w:rPr>
          <w:rFonts w:eastAsia="仿宋_GB2312" w:hint="eastAsia"/>
          <w:b/>
          <w:sz w:val="32"/>
          <w:szCs w:val="32"/>
        </w:rPr>
        <w:t>测定法</w:t>
      </w:r>
      <w:r>
        <w:rPr>
          <w:rFonts w:ascii="宋体" w:hAnsi="宋体" w:hint="eastAsia"/>
        </w:rPr>
        <w:t xml:space="preserve"> </w:t>
      </w:r>
      <w:r>
        <w:rPr>
          <w:rFonts w:eastAsia="仿宋_GB2312" w:hint="eastAsia"/>
          <w:sz w:val="32"/>
          <w:szCs w:val="32"/>
        </w:rPr>
        <w:t>分别</w:t>
      </w:r>
      <w:r>
        <w:rPr>
          <w:rFonts w:eastAsia="仿宋_GB2312"/>
          <w:sz w:val="32"/>
          <w:szCs w:val="32"/>
        </w:rPr>
        <w:t>精密吸取供试品溶液、对照</w:t>
      </w:r>
      <w:r>
        <w:rPr>
          <w:rFonts w:eastAsia="仿宋_GB2312" w:hint="eastAsia"/>
          <w:sz w:val="32"/>
          <w:szCs w:val="32"/>
        </w:rPr>
        <w:t>品</w:t>
      </w:r>
      <w:r>
        <w:rPr>
          <w:rFonts w:eastAsia="仿宋_GB2312"/>
          <w:sz w:val="32"/>
          <w:szCs w:val="32"/>
        </w:rPr>
        <w:t>溶液与参照溶液</w:t>
      </w:r>
      <w:r>
        <w:rPr>
          <w:rFonts w:eastAsia="仿宋_GB2312" w:hint="eastAsia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10µl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注入液相色谱仪，记录色谱图。</w:t>
      </w:r>
    </w:p>
    <w:p w:rsidR="00000000" w:rsidRDefault="00220B5C">
      <w:pPr>
        <w:spacing w:line="580" w:lineRule="exact"/>
        <w:ind w:firstLineChars="200" w:firstLine="643"/>
        <w:rPr>
          <w:rFonts w:ascii="宋体" w:hAnsi="宋体"/>
        </w:rPr>
      </w:pPr>
      <w:r>
        <w:rPr>
          <w:rFonts w:eastAsia="仿宋_GB2312" w:hint="eastAsia"/>
          <w:b/>
          <w:sz w:val="32"/>
          <w:szCs w:val="32"/>
        </w:rPr>
        <w:t>结果判</w:t>
      </w:r>
      <w:r>
        <w:rPr>
          <w:rFonts w:eastAsia="仿宋_GB2312" w:hint="eastAsia"/>
          <w:b/>
          <w:sz w:val="32"/>
          <w:szCs w:val="32"/>
        </w:rPr>
        <w:t>定</w:t>
      </w:r>
      <w:r>
        <w:rPr>
          <w:rFonts w:ascii="宋体" w:hAnsi="宋体" w:hint="eastAsia"/>
        </w:rPr>
        <w:t xml:space="preserve"> </w:t>
      </w:r>
      <w:r>
        <w:rPr>
          <w:rFonts w:eastAsia="仿宋_GB2312" w:hint="eastAsia"/>
          <w:sz w:val="32"/>
          <w:szCs w:val="32"/>
        </w:rPr>
        <w:t>供试品色谱中，在与</w:t>
      </w:r>
      <w:r>
        <w:rPr>
          <w:rFonts w:eastAsia="仿宋_GB2312"/>
          <w:sz w:val="32"/>
          <w:szCs w:val="32"/>
        </w:rPr>
        <w:t>松香酸对照</w:t>
      </w:r>
      <w:r>
        <w:rPr>
          <w:rFonts w:eastAsia="仿宋_GB2312" w:hint="eastAsia"/>
          <w:sz w:val="32"/>
          <w:szCs w:val="32"/>
        </w:rPr>
        <w:t>品</w:t>
      </w:r>
      <w:r>
        <w:rPr>
          <w:rFonts w:eastAsia="仿宋_GB2312"/>
          <w:sz w:val="32"/>
          <w:szCs w:val="32"/>
        </w:rPr>
        <w:t>溶液色谱</w:t>
      </w:r>
      <w:r>
        <w:rPr>
          <w:rFonts w:eastAsia="仿宋_GB2312" w:hint="eastAsia"/>
          <w:sz w:val="32"/>
          <w:szCs w:val="32"/>
        </w:rPr>
        <w:t>峰</w:t>
      </w:r>
      <w:r>
        <w:rPr>
          <w:rFonts w:eastAsia="仿宋_GB2312"/>
          <w:sz w:val="32"/>
          <w:szCs w:val="32"/>
        </w:rPr>
        <w:t>保</w:t>
      </w:r>
      <w:r>
        <w:rPr>
          <w:rFonts w:eastAsia="仿宋_GB2312"/>
          <w:sz w:val="32"/>
          <w:szCs w:val="32"/>
        </w:rPr>
        <w:lastRenderedPageBreak/>
        <w:t>留时间</w:t>
      </w:r>
      <w:r>
        <w:rPr>
          <w:rFonts w:eastAsia="仿宋_GB2312" w:hint="eastAsia"/>
          <w:sz w:val="32"/>
          <w:szCs w:val="32"/>
        </w:rPr>
        <w:t>相应</w:t>
      </w:r>
      <w:r>
        <w:rPr>
          <w:rFonts w:eastAsia="仿宋_GB2312"/>
          <w:sz w:val="32"/>
          <w:szCs w:val="32"/>
        </w:rPr>
        <w:t>的位置</w:t>
      </w:r>
      <w:r>
        <w:rPr>
          <w:rFonts w:eastAsia="仿宋_GB2312" w:hint="eastAsia"/>
          <w:sz w:val="32"/>
          <w:szCs w:val="32"/>
        </w:rPr>
        <w:t>上</w:t>
      </w:r>
      <w:r>
        <w:rPr>
          <w:rFonts w:eastAsia="仿宋_GB2312"/>
          <w:sz w:val="32"/>
          <w:szCs w:val="32"/>
        </w:rPr>
        <w:t>不得出现相同的色谱峰</w:t>
      </w:r>
      <w:r>
        <w:rPr>
          <w:rFonts w:eastAsia="仿宋_GB2312" w:hint="eastAsia"/>
          <w:sz w:val="32"/>
          <w:szCs w:val="32"/>
        </w:rPr>
        <w:t>。若出现保留时间相同的色谱峰，采用二极管阵列检测器比较相应色谱峰的紫外吸收光谱，吸收光谱应不同（松香</w:t>
      </w:r>
      <w:r>
        <w:rPr>
          <w:rFonts w:eastAsia="仿宋_GB2312"/>
          <w:sz w:val="32"/>
          <w:szCs w:val="32"/>
        </w:rPr>
        <w:t>酸对照</w:t>
      </w:r>
      <w:r>
        <w:rPr>
          <w:rFonts w:eastAsia="仿宋_GB2312" w:hint="eastAsia"/>
          <w:sz w:val="32"/>
          <w:szCs w:val="32"/>
        </w:rPr>
        <w:t>品</w:t>
      </w:r>
      <w:r>
        <w:rPr>
          <w:rFonts w:eastAsia="仿宋_GB2312"/>
          <w:sz w:val="32"/>
          <w:szCs w:val="32"/>
        </w:rPr>
        <w:t>色谱峰在</w:t>
      </w:r>
      <w:r>
        <w:rPr>
          <w:rFonts w:eastAsia="仿宋_GB2312" w:hint="eastAsia"/>
          <w:sz w:val="32"/>
          <w:szCs w:val="32"/>
        </w:rPr>
        <w:t>241</w:t>
      </w:r>
      <w:r>
        <w:rPr>
          <w:rFonts w:eastAsia="仿宋_GB2312"/>
          <w:sz w:val="32"/>
          <w:szCs w:val="32"/>
        </w:rPr>
        <w:t>nm</w:t>
      </w:r>
      <w:r>
        <w:rPr>
          <w:rFonts w:eastAsia="仿宋_GB2312" w:hint="eastAsia"/>
          <w:sz w:val="32"/>
          <w:szCs w:val="32"/>
        </w:rPr>
        <w:t>显示</w:t>
      </w:r>
      <w:r>
        <w:rPr>
          <w:rFonts w:eastAsia="仿宋_GB2312"/>
          <w:sz w:val="32"/>
          <w:szCs w:val="32"/>
        </w:rPr>
        <w:t>最大吸收</w:t>
      </w:r>
      <w:r>
        <w:rPr>
          <w:rFonts w:eastAsia="仿宋_GB2312" w:hint="eastAsia"/>
          <w:sz w:val="32"/>
          <w:szCs w:val="32"/>
        </w:rPr>
        <w:t>）；若</w:t>
      </w:r>
      <w:r>
        <w:rPr>
          <w:rFonts w:eastAsia="仿宋_GB2312"/>
          <w:sz w:val="32"/>
          <w:szCs w:val="32"/>
        </w:rPr>
        <w:t>吸收光谱相同，该色谱峰的峰面积</w:t>
      </w:r>
      <w:r>
        <w:rPr>
          <w:rFonts w:eastAsia="仿宋_GB2312" w:hint="eastAsia"/>
          <w:sz w:val="32"/>
          <w:szCs w:val="32"/>
        </w:rPr>
        <w:t>应不</w:t>
      </w:r>
      <w:r>
        <w:rPr>
          <w:rFonts w:eastAsia="仿宋_GB2312"/>
          <w:sz w:val="32"/>
          <w:szCs w:val="32"/>
        </w:rPr>
        <w:t>大于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羰基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i/>
          <w:sz w:val="32"/>
          <w:szCs w:val="32"/>
        </w:rPr>
        <w:t>β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乙酰乳香酸</w:t>
      </w:r>
      <w:r>
        <w:rPr>
          <w:rFonts w:eastAsia="仿宋_GB2312" w:hint="eastAsia"/>
          <w:sz w:val="32"/>
          <w:szCs w:val="32"/>
        </w:rPr>
        <w:t>参照</w:t>
      </w:r>
      <w:r>
        <w:rPr>
          <w:rFonts w:eastAsia="仿宋_GB2312"/>
          <w:sz w:val="32"/>
          <w:szCs w:val="32"/>
        </w:rPr>
        <w:t>溶</w:t>
      </w:r>
      <w:r>
        <w:rPr>
          <w:rFonts w:eastAsia="仿宋_GB2312"/>
          <w:sz w:val="32"/>
          <w:szCs w:val="32"/>
        </w:rPr>
        <w:t>液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峰面积。</w:t>
      </w:r>
    </w:p>
    <w:p w:rsidR="00000000" w:rsidRDefault="00220B5C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备注：</w:t>
      </w:r>
      <w:r>
        <w:rPr>
          <w:rFonts w:eastAsia="仿宋_GB2312" w:hint="eastAsia"/>
          <w:sz w:val="32"/>
          <w:szCs w:val="32"/>
        </w:rPr>
        <w:t>必要时可采用高效液相色谱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质谱联用方法进行验证。</w:t>
      </w:r>
    </w:p>
    <w:p w:rsidR="00000000" w:rsidRDefault="00220B5C">
      <w:pPr>
        <w:pStyle w:val="a8"/>
        <w:widowControl w:val="0"/>
        <w:autoSpaceDE/>
        <w:autoSpaceDN/>
        <w:spacing w:line="590" w:lineRule="exact"/>
        <w:ind w:firstLine="640"/>
        <w:rPr>
          <w:rFonts w:ascii="Times New Roman"/>
          <w:sz w:val="32"/>
          <w:szCs w:val="32"/>
        </w:rPr>
      </w:pPr>
    </w:p>
    <w:p w:rsidR="00000000" w:rsidRDefault="00220B5C">
      <w:pPr>
        <w:pStyle w:val="a8"/>
        <w:widowControl w:val="0"/>
        <w:autoSpaceDE/>
        <w:autoSpaceDN/>
        <w:spacing w:line="590" w:lineRule="exact"/>
        <w:ind w:firstLine="643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/>
          <w:b/>
          <w:kern w:val="2"/>
          <w:sz w:val="32"/>
          <w:szCs w:val="32"/>
        </w:rPr>
        <w:t>起草单位：</w:t>
      </w:r>
      <w:r>
        <w:rPr>
          <w:rFonts w:ascii="Times New Roman" w:eastAsia="仿宋_GB2312"/>
          <w:kern w:val="2"/>
          <w:sz w:val="32"/>
          <w:szCs w:val="32"/>
        </w:rPr>
        <w:t>中国食品药品检定研究院</w:t>
      </w:r>
    </w:p>
    <w:p w:rsidR="00000000" w:rsidRDefault="00220B5C">
      <w:pPr>
        <w:pStyle w:val="a8"/>
        <w:spacing w:line="360" w:lineRule="auto"/>
        <w:ind w:firstLine="643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/>
          <w:b/>
          <w:kern w:val="2"/>
          <w:sz w:val="32"/>
          <w:szCs w:val="32"/>
        </w:rPr>
        <w:t>复核单位：</w:t>
      </w:r>
      <w:r>
        <w:rPr>
          <w:rFonts w:ascii="Times New Roman" w:eastAsia="仿宋_GB2312"/>
          <w:color w:val="000000"/>
          <w:kern w:val="2"/>
          <w:sz w:val="32"/>
          <w:szCs w:val="32"/>
        </w:rPr>
        <w:t>重庆市食品药品检验</w:t>
      </w:r>
      <w:r>
        <w:rPr>
          <w:rFonts w:ascii="Times New Roman" w:eastAsia="仿宋_GB2312"/>
          <w:color w:val="000000"/>
          <w:kern w:val="2"/>
          <w:sz w:val="32"/>
          <w:szCs w:val="32"/>
        </w:rPr>
        <w:t>检测</w:t>
      </w:r>
      <w:r>
        <w:rPr>
          <w:rFonts w:ascii="Times New Roman" w:eastAsia="仿宋_GB2312"/>
          <w:color w:val="000000"/>
          <w:kern w:val="2"/>
          <w:sz w:val="32"/>
          <w:szCs w:val="32"/>
        </w:rPr>
        <w:t>研究院</w:t>
      </w:r>
    </w:p>
    <w:p w:rsidR="00000000" w:rsidRDefault="00220B5C">
      <w:pPr>
        <w:pStyle w:val="a8"/>
        <w:widowControl w:val="0"/>
        <w:autoSpaceDE/>
        <w:autoSpaceDN/>
        <w:spacing w:line="590" w:lineRule="exact"/>
        <w:ind w:firstLine="640"/>
        <w:rPr>
          <w:rFonts w:ascii="Times New Roman" w:eastAsia="仿宋_GB2312"/>
          <w:kern w:val="2"/>
          <w:sz w:val="32"/>
          <w:szCs w:val="32"/>
        </w:rPr>
      </w:pPr>
    </w:p>
    <w:p w:rsidR="00000000" w:rsidRDefault="00220B5C">
      <w:pPr>
        <w:tabs>
          <w:tab w:val="left" w:pos="7200"/>
          <w:tab w:val="left" w:pos="7380"/>
          <w:tab w:val="left" w:pos="7560"/>
        </w:tabs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20B5C" w:rsidRDefault="00220B5C" w:rsidP="00715F66">
      <w:pPr>
        <w:widowControl/>
        <w:spacing w:line="500" w:lineRule="exact"/>
        <w:jc w:val="left"/>
        <w:rPr>
          <w:rFonts w:ascii="仿宋_GB2312" w:eastAsia="仿宋_GB2312" w:hAnsi="仿宋" w:hint="eastAsia"/>
          <w:sz w:val="28"/>
          <w:szCs w:val="28"/>
        </w:rPr>
      </w:pPr>
      <w:bookmarkStart w:id="0" w:name="_GoBack"/>
      <w:bookmarkEnd w:id="0"/>
    </w:p>
    <w:sectPr w:rsidR="00220B5C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B5C" w:rsidRDefault="00220B5C">
      <w:r>
        <w:separator/>
      </w:r>
    </w:p>
  </w:endnote>
  <w:endnote w:type="continuationSeparator" w:id="0">
    <w:p w:rsidR="00220B5C" w:rsidRDefault="0022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15F6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20B5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wgwA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CNBUwgwAIA&#10;ALQFAAAOAAAAAAAAAAAAAAAAAC4CAABkcnMvZTJvRG9jLnhtbFBLAQItABQABgAIAAAAIQAMSvDu&#10;1gAAAAUBAAAPAAAAAAAAAAAAAAAAABoFAABkcnMvZG93bnJldi54bWxQSwUGAAAAAAQABADzAAAA&#10;HQYAAAAA&#10;" filled="f" stroked="f">
              <v:textbox style="mso-fit-shape-to-text:t" inset="0,0,0,0">
                <w:txbxContent>
                  <w:p w:rsidR="00000000" w:rsidRDefault="00220B5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15F6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905" t="0" r="635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20B5C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15F6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" filled="f" stroked="f">
              <v:textbox style="mso-fit-shape-to-text:t" inset="0,0,0,0">
                <w:txbxContent>
                  <w:p w:rsidR="00000000" w:rsidRDefault="00220B5C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715F66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B5C" w:rsidRDefault="00220B5C">
      <w:r>
        <w:separator/>
      </w:r>
    </w:p>
  </w:footnote>
  <w:footnote w:type="continuationSeparator" w:id="0">
    <w:p w:rsidR="00220B5C" w:rsidRDefault="00220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20B5C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66853"/>
    <w:rsid w:val="0067038A"/>
    <w:rsid w:val="00673EAB"/>
    <w:rsid w:val="00690209"/>
    <w:rsid w:val="006D3D5E"/>
    <w:rsid w:val="006E0E17"/>
    <w:rsid w:val="00715F66"/>
    <w:rsid w:val="00727597"/>
    <w:rsid w:val="00735046"/>
    <w:rsid w:val="00766F07"/>
    <w:rsid w:val="00772C4B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77FDC30"/>
    <w:rsid w:val="1D7FD909"/>
    <w:rsid w:val="1F58F490"/>
    <w:rsid w:val="2A8D465A"/>
    <w:rsid w:val="38DF3D36"/>
    <w:rsid w:val="39FAEE53"/>
    <w:rsid w:val="3BD7CA03"/>
    <w:rsid w:val="3F937FBB"/>
    <w:rsid w:val="3FFEA417"/>
    <w:rsid w:val="43E2636A"/>
    <w:rsid w:val="4C1A048F"/>
    <w:rsid w:val="527E9A54"/>
    <w:rsid w:val="558B3E7B"/>
    <w:rsid w:val="574B230D"/>
    <w:rsid w:val="591D3208"/>
    <w:rsid w:val="5BAE81ED"/>
    <w:rsid w:val="5CAEFA28"/>
    <w:rsid w:val="5CF6932F"/>
    <w:rsid w:val="5F297A5F"/>
    <w:rsid w:val="5FAE9031"/>
    <w:rsid w:val="5FBEE3CB"/>
    <w:rsid w:val="5FDF9D1D"/>
    <w:rsid w:val="63E446CD"/>
    <w:rsid w:val="65C7B872"/>
    <w:rsid w:val="66DE0DC2"/>
    <w:rsid w:val="6BBF62E3"/>
    <w:rsid w:val="6FFDCDC3"/>
    <w:rsid w:val="6FFFE97B"/>
    <w:rsid w:val="75F26EB4"/>
    <w:rsid w:val="7AF9BD70"/>
    <w:rsid w:val="7BF72843"/>
    <w:rsid w:val="7BFF88CD"/>
    <w:rsid w:val="7D663502"/>
    <w:rsid w:val="7ED62E8A"/>
    <w:rsid w:val="7F5C2FFF"/>
    <w:rsid w:val="7F7D56D0"/>
    <w:rsid w:val="7FB92CD6"/>
    <w:rsid w:val="7FBF01FB"/>
    <w:rsid w:val="7FED1651"/>
    <w:rsid w:val="7FFD5411"/>
    <w:rsid w:val="8DEFFC3B"/>
    <w:rsid w:val="9FFFE27E"/>
    <w:rsid w:val="A5AD461A"/>
    <w:rsid w:val="A9FF9C93"/>
    <w:rsid w:val="AC7E77A3"/>
    <w:rsid w:val="B7FF8184"/>
    <w:rsid w:val="BBEE5E18"/>
    <w:rsid w:val="BFBF0EA5"/>
    <w:rsid w:val="C673BF63"/>
    <w:rsid w:val="D4EFA34F"/>
    <w:rsid w:val="DE52B4DF"/>
    <w:rsid w:val="DFEE218F"/>
    <w:rsid w:val="DFF79049"/>
    <w:rsid w:val="EF74BD3C"/>
    <w:rsid w:val="EFDF670D"/>
    <w:rsid w:val="F33B12AC"/>
    <w:rsid w:val="FAFFDD17"/>
    <w:rsid w:val="FBB6D220"/>
    <w:rsid w:val="FCEF62DE"/>
    <w:rsid w:val="FD7E3C25"/>
    <w:rsid w:val="FDE7D214"/>
    <w:rsid w:val="FDFF7F1E"/>
    <w:rsid w:val="FEF77D65"/>
    <w:rsid w:val="FEFAF8A9"/>
    <w:rsid w:val="FEFF77B9"/>
    <w:rsid w:val="FEFFB02D"/>
    <w:rsid w:val="FFB65124"/>
    <w:rsid w:val="FFED1ADD"/>
    <w:rsid w:val="FFF3D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DCD5B9-58BE-4423-8943-194BB69C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paragraph" w:customStyle="1" w:styleId="a8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9">
    <w:name w:val="章标题"/>
    <w:next w:val="a8"/>
    <w:qFormat/>
    <w:pPr>
      <w:tabs>
        <w:tab w:val="left" w:pos="1440"/>
      </w:tabs>
      <w:spacing w:beforeLines="50" w:afterLines="50"/>
      <w:ind w:left="1440" w:hanging="720"/>
      <w:jc w:val="both"/>
      <w:outlineLvl w:val="1"/>
    </w:pPr>
    <w:rPr>
      <w:rFonts w:ascii="黑体" w:eastAsia="黑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>Xtzj.Com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2022-02-11T06:56:00Z</cp:lastPrinted>
  <dcterms:created xsi:type="dcterms:W3CDTF">2022-02-15T01:28:00Z</dcterms:created>
  <dcterms:modified xsi:type="dcterms:W3CDTF">2022-02-15T01:28:00Z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