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超净工作台是一种局部净化设备，即利用空气洁净技术使一定操作区内的空间达到相对的无尘、无菌状态。使用时，必须放置在洁净的空间。其接种数量不受无菌空的限制，操作比较简便，可以较大幅度地提高工作效率，适用于大规模生产。为了保证接种成功率，接种时使用酒精灯，效果更好。广泛适用于医疗卫生、制药、化学实验、电子、国防、精密仪器、仪表等行业作操作区空气净化作用的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其工作原理为：通过风机将空气吸入预过滤器，经由静压箱进入高效过滤器过滤，将过滤后的空气以垂直或水平气流的状态送出，使操作区域达到百级洁净度，保证生产对环境洁净度的要求。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超净工作台根据气流的方向分为垂直流超净工作台和水平流超净工作台，根据操作结构分为单边操作及双边操作两种形式，按其用途又可分为普通超净工作台和生物（医药）超净工作台。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tbl>
      <w:tblPr>
        <w:tblW w:w="10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37"/>
        <w:gridCol w:w="5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bookmarkStart w:id="0" w:name="_GoBack"/>
            <w:r>
              <w:rPr>
                <w:rFonts w:hint="eastAsia" w:ascii="黑体" w:hAnsi="黑体" w:eastAsia="黑体" w:cs="黑体"/>
                <w:sz w:val="28"/>
                <w:szCs w:val="28"/>
                <w:bdr w:val="none" w:color="auto" w:sz="0" w:space="0"/>
              </w:rPr>
              <w:t>SW-CJ-1D</w:t>
            </w:r>
            <w:bookmarkEnd w:id="0"/>
            <w:r>
              <w:rPr>
                <w:rFonts w:hint="eastAsia" w:ascii="黑体" w:hAnsi="黑体" w:eastAsia="黑体" w:cs="黑体"/>
                <w:sz w:val="28"/>
                <w:szCs w:val="28"/>
                <w:bdr w:val="none" w:color="auto" w:sz="0" w:space="0"/>
              </w:rPr>
              <w:t>净化工作台（ 单人单面 垂直送风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外型尺寸</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850×570×1550（宽×深×高）mm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净化区尺寸</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700×500×500（宽×深×高）mm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净化效率</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100级（美国联邦标准209E）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重量</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85kg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平均风速</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0.3-0.6m/s（可调）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功耗</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0.3KW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平均菌落数</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≤0.5个/皿·时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噪音</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≤62dB（A）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振动半峰值</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≤3μm（X·Y·Z)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电源</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过滤器尺寸</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695×455×50×1（长×宽×高×个）mm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82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照明灯/杀菌灯</w:t>
            </w:r>
          </w:p>
        </w:tc>
        <w:tc>
          <w:tcPr>
            <w:tcW w:w="432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黑体" w:hAnsi="黑体" w:eastAsia="黑体" w:cs="黑体"/>
                <w:sz w:val="28"/>
                <w:szCs w:val="28"/>
                <w:bdr w:val="none" w:color="auto" w:sz="0" w:space="0"/>
              </w:rPr>
              <w:t>15W*①/15W*①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1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color w:val="FF1493"/>
                <w:sz w:val="28"/>
                <w:szCs w:val="28"/>
                <w:bdr w:val="none" w:color="auto" w:sz="0" w:space="0"/>
              </w:rPr>
              <w:t>还有其他型号与规格配置，联系洽谈！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ascii="Verdana" w:hAnsi="Verdana" w:cs="Verdana"/>
          <w:i w:val="0"/>
          <w:iCs w:val="0"/>
          <w:caps w:val="0"/>
          <w:color w:val="000000"/>
          <w:spacing w:val="0"/>
          <w:sz w:val="18"/>
          <w:szCs w:val="18"/>
        </w:rPr>
      </w:pPr>
      <w:r>
        <w:rPr>
          <w:rFonts w:hint="default" w:ascii="Verdana" w:hAnsi="Verdana" w:cs="Verdana"/>
          <w:i w:val="0"/>
          <w:iCs w:val="0"/>
          <w:caps w:val="0"/>
          <w:color w:val="000000"/>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Verdana" w:hAnsi="Verdana" w:cs="Verdana"/>
          <w:i w:val="0"/>
          <w:iCs w:val="0"/>
          <w:caps w:val="0"/>
          <w:color w:val="000000"/>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三、产品特点</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1、准闭合式玻璃风门，可有效防止外部气流透入，及操作异味对人体的刺激。</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2、采用可调风量风机系统，保证工作风速始终处于理想状态。</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3、经济型垂直单人净化工作台。</w:t>
      </w:r>
      <w:r>
        <w:rPr>
          <w:rFonts w:hint="eastAsia" w:ascii="黑体" w:hAnsi="黑体" w:eastAsia="黑体" w:cs="黑体"/>
          <w:i w:val="0"/>
          <w:iCs w:val="0"/>
          <w:caps w:val="0"/>
          <w:color w:val="333333"/>
          <w:spacing w:val="0"/>
          <w:sz w:val="28"/>
          <w:szCs w:val="2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4、采用LED液晶面板控制。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333333"/>
          <w:spacing w:val="0"/>
          <w:sz w:val="28"/>
          <w:szCs w:val="28"/>
          <w:bdr w:val="none" w:color="auto" w:sz="0" w:space="0"/>
          <w:shd w:val="clear" w:fill="FFFFFF"/>
        </w:rPr>
        <w:t>5、实验区采用不锈钢，为操作提供便利。</w:t>
      </w:r>
    </w:p>
    <w:p>
      <w:pPr>
        <w:pStyle w:val="3"/>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8B8B"/>
          <w:spacing w:val="0"/>
          <w:sz w:val="28"/>
          <w:szCs w:val="28"/>
          <w:shd w:val="clear" w:fill="FFFFFF"/>
        </w:rPr>
        <w:t>四、部分选型</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8B8B"/>
          <w:spacing w:val="0"/>
          <w:sz w:val="28"/>
          <w:szCs w:val="28"/>
          <w:shd w:val="clear" w:fill="FFFFFF"/>
        </w:rPr>
        <w:drawing>
          <wp:inline distT="0" distB="0" distL="114300" distR="114300">
            <wp:extent cx="6348095" cy="7926070"/>
            <wp:effectExtent l="0" t="0" r="14605" b="17780"/>
            <wp:docPr id="2" name="图片 1" descr="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345.jpg"/>
                    <pic:cNvPicPr>
                      <a:picLocks noChangeAspect="1"/>
                    </pic:cNvPicPr>
                  </pic:nvPicPr>
                  <pic:blipFill>
                    <a:blip r:embed="rId4"/>
                    <a:stretch>
                      <a:fillRect/>
                    </a:stretch>
                  </pic:blipFill>
                  <pic:spPr>
                    <a:xfrm>
                      <a:off x="0" y="0"/>
                      <a:ext cx="6348095" cy="79260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E43AB"/>
    <w:rsid w:val="06C26CD3"/>
    <w:rsid w:val="08733B22"/>
    <w:rsid w:val="09194F17"/>
    <w:rsid w:val="0B7F61CF"/>
    <w:rsid w:val="0E095A8E"/>
    <w:rsid w:val="147A4FAD"/>
    <w:rsid w:val="1B141B42"/>
    <w:rsid w:val="1FAF3684"/>
    <w:rsid w:val="25C80E67"/>
    <w:rsid w:val="302A7C93"/>
    <w:rsid w:val="316E4930"/>
    <w:rsid w:val="3AF730A5"/>
    <w:rsid w:val="40F97890"/>
    <w:rsid w:val="461B7D30"/>
    <w:rsid w:val="521A1B13"/>
    <w:rsid w:val="598F1113"/>
    <w:rsid w:val="63046215"/>
    <w:rsid w:val="67F373B1"/>
    <w:rsid w:val="73D76EED"/>
    <w:rsid w:val="75CD7112"/>
    <w:rsid w:val="76023EAB"/>
    <w:rsid w:val="77806349"/>
    <w:rsid w:val="7DEF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2021-11-08T01:03:00Z</dcterms:created>
  <dc:creator>Administrator</dc:creator>
  <cp:lastModifiedBy>LE</cp:lastModifiedBy>
  <dcterms:modified xsi:type="dcterms:W3CDTF">2021-11-18T03:45:22Z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FE05CE1C8D454E1E92B84C692C1A16B8</vt:lpwstr>
  </property>
</Properties>
</file>