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color w:val="333333"/>
          <w:sz w:val="18"/>
          <w:szCs w:val="18"/>
        </w:rPr>
      </w:pPr>
      <w:r>
        <w:rPr>
          <w:rFonts w:ascii="黑体" w:hAnsi="黑体" w:eastAsia="黑体" w:cs="黑体"/>
          <w:color w:val="FF0000"/>
          <w:sz w:val="32"/>
          <w:szCs w:val="32"/>
          <w:bdr w:val="none" w:color="auto" w:sz="0" w:space="0"/>
          <w:shd w:val="clear" w:fill="FFFFFF"/>
        </w:rPr>
        <w:t>生态环境部印发《2020年挥发性有机物治理攻坚方案》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第五条：强化油品储运销监管，实现减污降耗增效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各地组织开展储油库、汽油油罐车、加油站油气回收专项检查和整改工作。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FF00FF"/>
          <w:sz w:val="32"/>
          <w:szCs w:val="32"/>
          <w:bdr w:val="none" w:color="auto" w:sz="0" w:space="0"/>
          <w:shd w:val="clear" w:fill="FFFFFF"/>
        </w:rPr>
        <w:t>YQJY-2型油气回收检测仪满足上述要求！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cs="Verdan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ascii="微软雅黑" w:hAnsi="微软雅黑" w:eastAsia="微软雅黑" w:cs="微软雅黑"/>
          <w:color w:val="333333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YQJY-2</w:t>
      </w:r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型油气回收智能检测仪，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集系统密闭性、液阻、气液比检测于一体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，具备检测过程数据自动记录、存储，检测完成后现场打印检测结果、签字确认等人性化功能，每台仪器可存储上百个加油站的检测数据，检测数据可以长期保存、重复打印。智能型检测仪使得加油站油气回收验收工作更加简捷、统一、规范，便于管理。该套设备包括油气回收智能检测仪、加油枪适配器、油桶、工具箱及配件，具有高通用性，体积小，携带方便，操作简单等优点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优势：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1.仪器便携轻巧，利于携带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2.产品研发单位实力雄厚，国家科研单位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3.参与国标制定产品，国内早期权威产品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4.配备80L大油桶，移动方便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5.产品资质齐全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6.工具配件齐全，可同时检测加油站、油罐车，区别于市面上其它产品只能单一场所检测。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7.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含上门指导培训服务，并颁发合格上岗证书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instrText xml:space="preserve">INCLUDEPICTURE \d "\\\\" \* MERGEFORMATINET </w:instrTex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304800" cy="304800"/>
                <wp:effectExtent l="4445" t="4445" r="14605" b="1460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LOTM7AEAgAAIAQAAA4AAABkcnMvZTJvRG9jLnhtbK1TS27bMBDdF+gd&#10;CO5ryW5TpILloIibboI2QNoDjClKIsofOLRln6DoGXqX3qboNTKkFDefjRfRQhiSb97MexwuL/ZG&#10;s50MqJyt+XxWciatcI2yXc2/f7t6c84ZRrANaGdlzQ8S+cXq9avl4Cu5cL3TjQyMSCxWg695H6Ov&#10;igJFLw3gzHlp6bB1wUCkZeiKJsBA7EYXi7J8XwwuND44IRFpdz0e8okxnELo2lYJuXZia6SNI2uQ&#10;GiJJwl555KvcbdtKEb+2LcrIdM1Jacx/KkLxJv2L1RKqLoDvlZhagFNaeKLJgLJU9Ei1hghsG9Qz&#10;KqNEcOjaOBPOFKOQ7AipmJdPvLntwcushaxGfzQdX45WfNndBKYamgTOLBi68L+///z79ZPNkzeD&#10;x4ogt/4mJHXor534gcy6yx5sJz+iJ4dTLmGLR+C0wClt3waT0kku22fvD0fv5T4yQZtvy3fnJd2K&#10;oKMpTpxQ3Sf7gPGzdIaloOaBCmfHYXeNcYTeQ1It666U1rQPlbZsqPmHs8UZ0QONbEujQqHxJBtt&#10;l2nQadWklKwzdJtLHdgO0tjkLyskBx7CUr01YD/i8tE4UEZFGXLtXkLzyTYsHjxZa+lF8dSMkQ1n&#10;WtIDTFFGRlD6FCRZou3k9mhwsnrjmgNd5NYH1fWPboQGJ/s4DXmazIfrzPT/Ya/u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0E/HQAAAAAwEAAA8AAAAAAAAAAQAgAAAAIgAAAGRycy9kb3ducmV2&#10;LnhtbFBLAQIUABQAAAAIAIdO4kCzkzOwBAIAACAEAAAOAAAAAAAAAAEAIAAAAB8BAABkcnMvZTJv&#10;RG9jLnhtbFBLBQYAAAAABgAGAFkBAACVBQAAAAA=&#10;">
                <v:path/>
                <v:fill on="f" focussize="0,0"/>
                <v:stroke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1、压力范围：0-5KPa 分辨率 1Pa 精度 0.2%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2、流量范围：10~150L/min 分辨率0.01L 精度 1%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3、计时精度：0.01s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4、电    源：DC 6V  持续工作6个月以上（可达1年以上）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5、环境温度：-20℃～60℃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6、重    量：15Kg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7、外型尺寸：490x435x245mm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8、防爆标志：EXib11BT3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9、防爆合格证号：CE092090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10、打印机电源：AC220V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11、打印机寿命：7500000行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1、无纸记录，“存储”代替“记忆”，进入加油站后输入加油站信息，包括加油站编号、加油机数量、加油枪数量、罐空及标准限值，加油站及检测信息将长期保存；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2、“一键式”密闭性检测，密闭性检测时，调压至500Pa，按一下“ok”键确认，仪器每隔一分钟自动记录一次压力值，记录5个压力值，并可以完成与标准限值的对照；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3、“三键式”液阻检测，液阻检测时，调流量至18L/Min，按一下“ok”键确认，仪器自动记录此时的压力值，无需人员记录，只要继续调节流量到28L/Min、38L/Min后，分别按下“ok”键，即可完成液阻检测；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</w:t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“免计算器式”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气液比检测，气液比检测时，只需将加油量通过键盘输入，即可显示气液比值，并自动记录，以备打印；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“票据式检测清单”现场打印，检测完成后，在加油站的中控室，将设备与配置的专用票据打印机连接，可打印出包括加油站名称、加油站编号、测试时间、加油机数量、加油枪、数量、加油站罐空等信息，以及密闭性、液阻、气液比等测试数据的票据清单，检测人员、加油站负责人签字后生效，成为日后凭证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B22"/>
    <w:rsid w:val="09194F17"/>
    <w:rsid w:val="0B7F61CF"/>
    <w:rsid w:val="147A4FAD"/>
    <w:rsid w:val="1B141B42"/>
    <w:rsid w:val="1FAF3684"/>
    <w:rsid w:val="316E4930"/>
    <w:rsid w:val="3AF730A5"/>
    <w:rsid w:val="40F97890"/>
    <w:rsid w:val="461B7D30"/>
    <w:rsid w:val="598F1113"/>
    <w:rsid w:val="63046215"/>
    <w:rsid w:val="73D76EED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2021-11-17T06:05:59Z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