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</w:rPr>
        <w:t>​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</w:rPr>
        <w:drawing>
          <wp:inline distT="0" distB="0" distL="114300" distR="114300">
            <wp:extent cx="6198870" cy="7800340"/>
            <wp:effectExtent l="0" t="0" r="11430" b="10160"/>
            <wp:docPr id="2" name="图片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</w:rPr>
        <w:drawing>
          <wp:inline distT="0" distB="0" distL="114300" distR="114300">
            <wp:extent cx="6353810" cy="5179695"/>
            <wp:effectExtent l="0" t="0" r="8890" b="1905"/>
            <wp:docPr id="1" name="图片 2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3810" cy="517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</w:rPr>
        <w:drawing>
          <wp:inline distT="0" distB="0" distL="114300" distR="114300">
            <wp:extent cx="6383020" cy="9065260"/>
            <wp:effectExtent l="0" t="0" r="17780" b="2540"/>
            <wp:docPr id="3" name="图片 3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906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</w:rPr>
        <w:drawing>
          <wp:inline distT="0" distB="0" distL="114300" distR="114300">
            <wp:extent cx="6331585" cy="11984355"/>
            <wp:effectExtent l="0" t="0" r="12065" b="17145"/>
            <wp:docPr id="4" name="图片 4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11984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</w:rPr>
        <w:t>一、产品介绍</w:t>
      </w:r>
      <w:r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1、产品用途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聚创JC-8000D型水质采样器是</w:t>
      </w:r>
      <w:r>
        <w:rPr>
          <w:rFonts w:hint="eastAsia" w:ascii="黑体" w:hAnsi="黑体" w:eastAsia="黑体" w:cs="黑体"/>
          <w:i w:val="0"/>
          <w:iCs w:val="0"/>
          <w:caps w:val="0"/>
          <w:color w:val="FF6600"/>
          <w:spacing w:val="0"/>
          <w:sz w:val="28"/>
          <w:szCs w:val="28"/>
          <w:bdr w:val="none" w:color="auto" w:sz="0" w:space="0"/>
          <w:shd w:val="clear" w:fill="FFFFFF"/>
        </w:rPr>
        <w:t>集流量测量和水样采集一体化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的多功能监测仪器，具有体积小、重量轻、便于携带等特点，是环保总局水环境能力监测仪器设备的中标产品。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2、产品标准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符合中国环境保护部水质自动采样器技术要求及检测方法（HJ/T372—2007）。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1、采样方式：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蠕动泵吸入式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2、采样速度：5ml~1200ml/MIN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3、采样扬程：8米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4、液体传感器：穿透折射方式液体传感器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5、样品瓶容量：1000毫升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6、样品瓶个数：12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7、采样方式：定时定量采样、定流定量采样、等时等流量比例、等时等液位比例、即时定量采样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8、采样间隔：1分钟至9999分钟可调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9、采样量：5毫升至10000毫升可调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10、分瓶方式：单瓶单样、单瓶多样、多瓶单样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11、采样量误差：±5%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12、等比例采样误差：±10%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13、液晶显示：128×64点阵、中文、带背光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14、按键：3×5薄膜按键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15、报警方式：声音、指示灯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16、内部时钟：实时时钟、月累积误差小于10秒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17、通讯方式：4~20mA电流信号 RS232、RS485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18、采样程序预置：预置5种采样程序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19、管路预淋湿：0~3次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20、数据存储：32M数据存储空间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21、上电自检：数据存储器、时钟、RAM、ROM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22、供电电源:：AC220V DC+12V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23、直流电源：12V镍氢电池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24、内置电池：3.3V锂电池，供时钟及系统参数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25、过载保护：10A 热熔保险丝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1、模块化的程序结构，双CPU控制电路，多级光电隔离，提高了产品的综合性能。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2、配置多种输入接口，可与流量计、液位计联机，完成采样。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3、红外流量检测器控制自动排空、清洗管路，保证采集到新鲜、标准的水样。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4、高可靠蠕动泵，混合式步进电机细分驱动，运行平稳可靠。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5、机械分配臂采用光电控制，自动定位，准确可靠，可按时间或采样量分装样品。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6、大屏幕中文操作界面，方便工作人员使用。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7、密码锁定，防止非法操作，背光液晶显示屏带自动关闭功能。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8、具有远程控制采样功能，实现无人职守。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9、全塑外壳，冷藏箱保存样品，携带方便。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10、交、直流两用，内置可充电电池(8小时），满足2000次以上的采样量，适宜野外水源地采样。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AB"/>
    <w:rsid w:val="06C26CD3"/>
    <w:rsid w:val="08733B22"/>
    <w:rsid w:val="09194F17"/>
    <w:rsid w:val="0B7F61CF"/>
    <w:rsid w:val="0E095A8E"/>
    <w:rsid w:val="147A4FAD"/>
    <w:rsid w:val="1B141B42"/>
    <w:rsid w:val="1FAF3684"/>
    <w:rsid w:val="25C80E67"/>
    <w:rsid w:val="302A7C93"/>
    <w:rsid w:val="316E4930"/>
    <w:rsid w:val="3AF730A5"/>
    <w:rsid w:val="40F97890"/>
    <w:rsid w:val="461B7D30"/>
    <w:rsid w:val="521A1B13"/>
    <w:rsid w:val="598F1113"/>
    <w:rsid w:val="63046215"/>
    <w:rsid w:val="67F373B1"/>
    <w:rsid w:val="6A0A1CBB"/>
    <w:rsid w:val="73D76EED"/>
    <w:rsid w:val="75CD7112"/>
    <w:rsid w:val="76023EAB"/>
    <w:rsid w:val="77806349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2021-11-18T05:46:19Z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