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4" w:firstLineChars="200"/>
        <w:rPr>
          <w:b/>
          <w:sz w:val="52"/>
          <w:szCs w:val="52"/>
        </w:rPr>
      </w:pPr>
      <w:r>
        <w:rPr>
          <w:b/>
          <w:sz w:val="52"/>
          <w:szCs w:val="52"/>
        </w:rPr>
        <w:t>Aode -10</w:t>
      </w:r>
      <w:r>
        <w:rPr>
          <w:rFonts w:hint="eastAsia"/>
          <w:b/>
          <w:sz w:val="52"/>
          <w:szCs w:val="52"/>
        </w:rPr>
        <w:t>3旋转试管分样仪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产品介绍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Aode</w:t>
      </w:r>
      <w:r>
        <w:rPr>
          <w:sz w:val="32"/>
          <w:szCs w:val="32"/>
        </w:rPr>
        <w:t>-10</w:t>
      </w:r>
      <w:r>
        <w:rPr>
          <w:rFonts w:hint="eastAsia"/>
          <w:sz w:val="32"/>
          <w:szCs w:val="32"/>
        </w:rPr>
        <w:t>3旋转分样仪是由一个透明可视的收集桶，分级多孔收集漏斗，定位采集漏斗，旋转立柱，托架，接收试管等组成。样品分样的全过程可视。2个偏心定位采集漏斗可直接采集样品进入多孔接收漏斗，由多孔</w:t>
      </w:r>
      <w:r>
        <w:rPr>
          <w:rFonts w:hint="eastAsia"/>
          <w:sz w:val="32"/>
          <w:szCs w:val="32"/>
          <w:lang w:eastAsia="zh-CN"/>
        </w:rPr>
        <w:t>收集</w:t>
      </w:r>
      <w:r>
        <w:rPr>
          <w:rFonts w:hint="eastAsia"/>
          <w:sz w:val="32"/>
          <w:szCs w:val="32"/>
        </w:rPr>
        <w:t>漏斗分配到试管中，试管可更换5ml-100ml多种容积。每分钟的采样次数可进行预先设置调节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仪器设置好转速后是以恒定的转速进行分样，能重复的对样品进行全自动的分配样品。样品能够均匀的落入样品试管中。采取这种旋转分样方式能保证被分样的样品偏差极小。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保证样品具有原始样品的代表性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Style w:val="8"/>
          <w:rFonts w:ascii="Helvetica" w:hAnsi="Helvetica" w:cs="Helvetica"/>
          <w:color w:val="333333"/>
          <w:sz w:val="36"/>
          <w:szCs w:val="36"/>
        </w:rPr>
      </w:pPr>
      <w:r>
        <w:rPr>
          <w:rStyle w:val="8"/>
          <w:rFonts w:hint="eastAsia" w:ascii="Helvetica" w:hAnsi="Helvetica" w:cs="Helvetica"/>
          <w:color w:val="333333"/>
          <w:sz w:val="36"/>
          <w:szCs w:val="36"/>
        </w:rPr>
        <w:t>主要特点</w:t>
      </w:r>
    </w:p>
    <w:p>
      <w:pPr>
        <w:numPr>
          <w:ilvl w:val="0"/>
          <w:numId w:val="1"/>
        </w:numPr>
        <w:rPr>
          <w:rStyle w:val="8"/>
          <w:rFonts w:ascii="Helvetica" w:hAnsi="Helvetica" w:cs="Helvetica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可进行自动分样，样品份数为15份，样品管容积有</w:t>
      </w:r>
      <w:r>
        <w:rPr>
          <w:rFonts w:ascii="Tahoma" w:hAnsi="Tahoma" w:cs="Tahoma"/>
          <w:color w:val="3C3C3C"/>
          <w:sz w:val="32"/>
          <w:szCs w:val="32"/>
        </w:rPr>
        <w:t>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10ml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15ml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20ml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25ml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50m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100ml可选，可任意更换样品试管容积的大小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安装拆卸样品试管非常方便，采样漏斗，和多孔采集漏斗易清洗和拆卸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可预先设定时间、转速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最高可达到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>1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0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>mm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的进样尺寸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进样槽可选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>V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型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 xml:space="preserve"> 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  <w:lang w:eastAsia="zh-CN"/>
        </w:rPr>
        <w:t>、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>U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型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 xml:space="preserve"> 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  <w:lang w:eastAsia="zh-CN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窄型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  <w:lang w:eastAsia="zh-CN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宽型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  <w:lang w:eastAsia="zh-CN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宽变窄型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  <w:lang w:eastAsia="zh-CN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多种形状适合不同样品的进样</w:t>
      </w:r>
      <w:bookmarkStart w:id="0" w:name="_GoBack"/>
      <w:bookmarkEnd w:id="0"/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对样品分样的再现性、重复性极高，保证了具有原始样品代表性的分析结果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最大进样总量15</w:t>
      </w:r>
      <w:r>
        <w:rPr>
          <w:rStyle w:val="8"/>
          <w:rFonts w:ascii="Helvetica" w:hAnsi="Helvetica" w:cs="Helvetica"/>
          <w:b w:val="0"/>
          <w:color w:val="333333"/>
          <w:sz w:val="32"/>
          <w:szCs w:val="32"/>
        </w:rPr>
        <w:t>00ml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透明设计样品仓桶，可清晰看到样品分样情况</w:t>
      </w:r>
    </w:p>
    <w:p>
      <w:pPr>
        <w:pStyle w:val="11"/>
        <w:numPr>
          <w:ilvl w:val="0"/>
          <w:numId w:val="2"/>
        </w:numPr>
        <w:ind w:firstLineChars="0"/>
        <w:rPr>
          <w:rStyle w:val="8"/>
          <w:rFonts w:ascii="Helvetica" w:hAnsi="Helvetica" w:cs="Helvetica"/>
          <w:b w:val="0"/>
          <w:color w:val="333333"/>
          <w:sz w:val="32"/>
          <w:szCs w:val="32"/>
        </w:rPr>
      </w:pP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可以得到样品总量的一部分抽取样品。抽取样品时候可以只放一个试管上去，其他多余的粉末可以落入透明收集桶里</w:t>
      </w:r>
    </w:p>
    <w:p>
      <w:pPr>
        <w:rPr>
          <w:rStyle w:val="8"/>
          <w:rFonts w:ascii="Helvetica" w:hAnsi="Helvetica" w:cs="Helvetica"/>
          <w:color w:val="333333"/>
          <w:sz w:val="36"/>
          <w:szCs w:val="36"/>
        </w:rPr>
      </w:pPr>
      <w:r>
        <w:rPr>
          <w:rStyle w:val="8"/>
          <w:rFonts w:hint="eastAsia" w:ascii="Helvetica" w:hAnsi="Helvetica" w:cs="Helvetica"/>
          <w:color w:val="333333"/>
          <w:sz w:val="36"/>
          <w:szCs w:val="36"/>
        </w:rPr>
        <w:t>适用领域</w:t>
      </w:r>
    </w:p>
    <w:p>
      <w:pPr>
        <w:pStyle w:val="5"/>
        <w:spacing w:before="75" w:beforeAutospacing="0" w:after="75" w:afterAutospacing="0"/>
        <w:ind w:firstLine="640" w:firstLineChars="200"/>
        <w:rPr>
          <w:rStyle w:val="8"/>
          <w:rFonts w:ascii="Helvetica" w:hAnsi="Helvetica" w:cs="Helvetica"/>
          <w:b w:val="0"/>
          <w:bCs w:val="0"/>
          <w:color w:val="333333"/>
          <w:sz w:val="32"/>
          <w:szCs w:val="32"/>
        </w:rPr>
      </w:pPr>
      <w:r>
        <w:rPr>
          <w:rFonts w:hint="eastAsia" w:ascii="Helvetica" w:hAnsi="Helvetica" w:cs="Helvetica"/>
          <w:color w:val="333333"/>
          <w:sz w:val="32"/>
          <w:szCs w:val="32"/>
        </w:rPr>
        <w:t>适用于所有可扬落的散装粉体，颗粒，如药粉，粮食粉体和颗粒，金属粉末矿物粉末，合成粉体颗粒，饲料，化肥洗衣粉，水泥、土壤等等。</w:t>
      </w:r>
    </w:p>
    <w:p>
      <w:pPr>
        <w:widowControl/>
        <w:spacing w:before="450"/>
        <w:jc w:val="left"/>
        <w:rPr>
          <w:rFonts w:eastAsia="宋体"/>
          <w:b/>
          <w:kern w:val="0"/>
          <w:sz w:val="36"/>
          <w:szCs w:val="36"/>
        </w:rPr>
      </w:pPr>
      <w:r>
        <w:rPr>
          <w:rFonts w:hint="eastAsia" w:ascii="Helvetica" w:hAnsi="Helvetica" w:eastAsia="宋体" w:cs="Helvetica"/>
          <w:b/>
          <w:color w:val="333333"/>
          <w:kern w:val="0"/>
          <w:sz w:val="36"/>
          <w:szCs w:val="36"/>
        </w:rPr>
        <w:t>售后服务承诺</w:t>
      </w:r>
    </w:p>
    <w:p>
      <w:pPr>
        <w:widowControl/>
        <w:spacing w:after="75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免费上门安装：是</w:t>
      </w:r>
    </w:p>
    <w:p>
      <w:pPr>
        <w:widowControl/>
        <w:spacing w:before="75" w:after="75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保修期：      2年</w:t>
      </w:r>
    </w:p>
    <w:p>
      <w:pPr>
        <w:widowControl/>
        <w:spacing w:before="75" w:after="75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延长保修期：  是</w:t>
      </w:r>
    </w:p>
    <w:p>
      <w:pPr>
        <w:widowControl/>
        <w:spacing w:before="75" w:after="75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质保承诺：    免费维修更换零件</w:t>
      </w:r>
    </w:p>
    <w:p>
      <w:pPr>
        <w:widowControl/>
        <w:spacing w:before="75" w:after="75"/>
        <w:ind w:left="2560" w:hanging="2560" w:hangingChars="800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 xml:space="preserve">报修承诺：     </w:t>
      </w:r>
      <w:r>
        <w:rPr>
          <w:rFonts w:ascii="Helvetica" w:hAnsi="Helvetica" w:eastAsia="宋体" w:cs="Helvetica"/>
          <w:color w:val="333333"/>
          <w:kern w:val="0"/>
          <w:sz w:val="32"/>
          <w:szCs w:val="32"/>
        </w:rPr>
        <w:t>2</w:t>
      </w: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小时内响应，</w:t>
      </w:r>
      <w:r>
        <w:rPr>
          <w:rFonts w:ascii="Helvetica" w:hAnsi="Helvetica" w:eastAsia="宋体" w:cs="Helvetica"/>
          <w:color w:val="333333"/>
          <w:kern w:val="0"/>
          <w:sz w:val="32"/>
          <w:szCs w:val="32"/>
        </w:rPr>
        <w:t>24</w:t>
      </w: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小时内到达现场，</w:t>
      </w:r>
      <w:r>
        <w:rPr>
          <w:rFonts w:ascii="Helvetica" w:hAnsi="Helvetica" w:eastAsia="宋体" w:cs="Helvetica"/>
          <w:color w:val="333333"/>
          <w:kern w:val="0"/>
          <w:sz w:val="32"/>
          <w:szCs w:val="32"/>
        </w:rPr>
        <w:t>48</w:t>
      </w: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小内解决问题。</w:t>
      </w:r>
    </w:p>
    <w:p>
      <w:pPr>
        <w:widowControl/>
        <w:spacing w:before="75" w:after="75"/>
        <w:jc w:val="left"/>
        <w:rPr>
          <w:rFonts w:ascii="Helvetica" w:hAnsi="Helvetica" w:eastAsia="宋体" w:cs="Helvetica"/>
          <w:color w:val="333333"/>
          <w:kern w:val="0"/>
          <w:sz w:val="32"/>
          <w:szCs w:val="32"/>
        </w:rPr>
      </w:pPr>
      <w:r>
        <w:rPr>
          <w:rFonts w:hint="eastAsia" w:ascii="Helvetica" w:hAnsi="Helvetica" w:eastAsia="宋体" w:cs="Helvetica"/>
          <w:color w:val="333333"/>
          <w:kern w:val="0"/>
          <w:sz w:val="32"/>
          <w:szCs w:val="32"/>
        </w:rPr>
        <w:t>免费培训：     一次</w:t>
      </w:r>
    </w:p>
    <w:p>
      <w:pPr>
        <w:rPr>
          <w:rStyle w:val="8"/>
          <w:sz w:val="36"/>
          <w:szCs w:val="36"/>
        </w:rPr>
      </w:pPr>
      <w:r>
        <w:rPr>
          <w:rStyle w:val="8"/>
          <w:rFonts w:hint="eastAsia"/>
          <w:sz w:val="36"/>
          <w:szCs w:val="36"/>
        </w:rPr>
        <w:t>产品参数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220v50HZ  40w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分样份数15分（可定制）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可以进行微量分样</w:t>
      </w:r>
    </w:p>
    <w:p>
      <w:pPr>
        <w:numPr>
          <w:ilvl w:val="0"/>
          <w:numId w:val="2"/>
        </w:numPr>
        <w:tabs>
          <w:tab w:val="left" w:pos="7213"/>
        </w:tabs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尺寸 宽50cm 深40cm 高80cm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重量30kg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最大进样尺寸10mm</w:t>
      </w:r>
    </w:p>
    <w:p>
      <w:pPr>
        <w:numPr>
          <w:ilvl w:val="0"/>
          <w:numId w:val="2"/>
        </w:numPr>
        <w:jc w:val="left"/>
        <w:rPr>
          <w:rStyle w:val="8"/>
          <w:b w:val="0"/>
          <w:bCs w:val="0"/>
          <w:sz w:val="32"/>
          <w:szCs w:val="32"/>
        </w:rPr>
      </w:pPr>
      <w:r>
        <w:rPr>
          <w:rStyle w:val="8"/>
          <w:rFonts w:hint="eastAsia"/>
          <w:b w:val="0"/>
          <w:bCs w:val="0"/>
          <w:sz w:val="32"/>
          <w:szCs w:val="32"/>
        </w:rPr>
        <w:t>试管</w:t>
      </w:r>
      <w:r>
        <w:rPr>
          <w:rFonts w:ascii="Tahoma" w:hAnsi="Tahoma" w:cs="Tahoma"/>
          <w:color w:val="3C3C3C"/>
          <w:sz w:val="32"/>
          <w:szCs w:val="32"/>
        </w:rPr>
        <w:t>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10ml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15ml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20ml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25ml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Fonts w:ascii="Tahoma" w:hAnsi="Tahoma" w:cs="Tahoma"/>
          <w:color w:val="3C3C3C"/>
          <w:sz w:val="32"/>
          <w:szCs w:val="32"/>
        </w:rPr>
        <w:t>50m</w:t>
      </w:r>
      <w:r>
        <w:rPr>
          <w:rFonts w:hint="eastAsia" w:ascii="Tahoma" w:hAnsi="Tahoma" w:cs="Tahoma"/>
          <w:color w:val="3C3C3C"/>
          <w:sz w:val="32"/>
          <w:szCs w:val="32"/>
        </w:rPr>
        <w:t>、</w:t>
      </w:r>
      <w:r>
        <w:rPr>
          <w:rStyle w:val="8"/>
          <w:rFonts w:hint="eastAsia" w:ascii="Helvetica" w:hAnsi="Helvetica" w:cs="Helvetica"/>
          <w:b w:val="0"/>
          <w:color w:val="333333"/>
          <w:sz w:val="32"/>
          <w:szCs w:val="32"/>
        </w:rPr>
        <w:t>100ml可选</w:t>
      </w:r>
    </w:p>
    <w:p>
      <w:pPr>
        <w:jc w:val="left"/>
        <w:rPr>
          <w:rStyle w:val="8"/>
          <w:rFonts w:ascii="Helvetica" w:hAnsi="Helvetica" w:cs="Helvetica"/>
          <w:b w:val="0"/>
          <w:bCs w:val="0"/>
          <w:color w:val="333333"/>
        </w:rPr>
      </w:pPr>
    </w:p>
    <w:p>
      <w:pPr>
        <w:rPr>
          <w:rStyle w:val="8"/>
          <w:rFonts w:ascii="Helvetica" w:hAnsi="Helvetica" w:cs="Helvetica"/>
          <w:b w:val="0"/>
          <w:bCs w:val="0"/>
          <w:color w:val="333333"/>
        </w:rPr>
      </w:pPr>
    </w:p>
    <w:p>
      <w:pPr>
        <w:rPr>
          <w:rStyle w:val="8"/>
          <w:rFonts w:ascii="Helvetica" w:hAnsi="Helvetica" w:cs="Helvetica"/>
          <w:b w:val="0"/>
          <w:bCs w:val="0"/>
          <w:color w:val="333333"/>
        </w:rPr>
      </w:pPr>
    </w:p>
    <w:p>
      <w:pPr>
        <w:rPr>
          <w:rStyle w:val="8"/>
          <w:rFonts w:ascii="Helvetica" w:hAnsi="Helvetica" w:cs="Helvetica"/>
          <w:b w:val="0"/>
          <w:bCs w:val="0"/>
          <w:color w:val="333333"/>
        </w:rPr>
      </w:pPr>
    </w:p>
    <w:p>
      <w:pPr>
        <w:widowControl/>
        <w:shd w:val="clear" w:color="auto" w:fill="FFFFFF"/>
        <w:spacing w:before="75" w:after="150" w:line="540" w:lineRule="atLeast"/>
        <w:outlineLvl w:val="3"/>
      </w:pPr>
      <w:r>
        <w:rPr>
          <w:rFonts w:hint="eastAsia" w:ascii="宋体" w:hAnsi="宋体" w:eastAsia="宋体" w:cs="Arial"/>
          <w:color w:val="000000"/>
          <w:kern w:val="0"/>
          <w:sz w:val="20"/>
          <w:szCs w:val="20"/>
        </w:rPr>
        <w:t> </w:t>
      </w:r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29AB6"/>
    <w:multiLevelType w:val="singleLevel"/>
    <w:tmpl w:val="CB429A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FCD0AC1"/>
    <w:multiLevelType w:val="singleLevel"/>
    <w:tmpl w:val="4FCD0AC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69D"/>
    <w:rsid w:val="000C095C"/>
    <w:rsid w:val="002018AB"/>
    <w:rsid w:val="0022719D"/>
    <w:rsid w:val="0030169D"/>
    <w:rsid w:val="00393DBB"/>
    <w:rsid w:val="0040126F"/>
    <w:rsid w:val="004D513E"/>
    <w:rsid w:val="00783B21"/>
    <w:rsid w:val="00787FA9"/>
    <w:rsid w:val="007C25F6"/>
    <w:rsid w:val="008478E4"/>
    <w:rsid w:val="008F29AF"/>
    <w:rsid w:val="00BF75F7"/>
    <w:rsid w:val="00C11A41"/>
    <w:rsid w:val="00E25048"/>
    <w:rsid w:val="00E348A7"/>
    <w:rsid w:val="00FC1966"/>
    <w:rsid w:val="00FD7F44"/>
    <w:rsid w:val="17045198"/>
    <w:rsid w:val="171E3215"/>
    <w:rsid w:val="1E45202C"/>
    <w:rsid w:val="367D41CB"/>
    <w:rsid w:val="393623C1"/>
    <w:rsid w:val="523973D4"/>
    <w:rsid w:val="64526351"/>
    <w:rsid w:val="6DC964AB"/>
    <w:rsid w:val="73AA7022"/>
    <w:rsid w:val="75F554F6"/>
    <w:rsid w:val="77AC17B6"/>
    <w:rsid w:val="7BBD4F30"/>
    <w:rsid w:val="7F5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7BF67-90BA-48D2-99B2-64D41D973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746</Characters>
  <Lines>6</Lines>
  <Paragraphs>1</Paragraphs>
  <TotalTime>16</TotalTime>
  <ScaleCrop>false</ScaleCrop>
  <LinksUpToDate>false</LinksUpToDate>
  <CharactersWithSpaces>875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2020-05-08T11:01:00Z</dcterms:created>
  <dc:creator>Windows 用户</dc:creator>
  <cp:lastModifiedBy>david</cp:lastModifiedBy>
  <dcterms:modified xsi:type="dcterms:W3CDTF">2021-11-21T12:30:57Z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0E59C26EB3EA4251A871DAC46FF5A1C0</vt:lpwstr>
  </property>
</Properties>
</file>