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0876" w:rsidRDefault="00AE287C">
      <w:pPr>
        <w:spacing w:line="360" w:lineRule="auto"/>
        <w:jc w:val="center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 xml:space="preserve">RFDA </w:t>
      </w:r>
      <w:r w:rsidR="00E9040F">
        <w:rPr>
          <w:rFonts w:ascii="宋体" w:hAnsi="宋体" w:cs="宋体" w:hint="eastAsia"/>
          <w:sz w:val="24"/>
        </w:rPr>
        <w:t>LT8</w:t>
      </w:r>
      <w:r>
        <w:rPr>
          <w:rFonts w:ascii="宋体" w:hAnsi="宋体" w:cs="宋体" w:hint="eastAsia"/>
          <w:sz w:val="24"/>
        </w:rPr>
        <w:t>0</w:t>
      </w:r>
      <w:r w:rsidR="003422FF">
        <w:rPr>
          <w:rFonts w:ascii="宋体" w:hAnsi="宋体" w:cs="宋体" w:hint="eastAsia"/>
          <w:b/>
          <w:kern w:val="0"/>
          <w:sz w:val="24"/>
        </w:rPr>
        <w:t>产品说明</w:t>
      </w:r>
    </w:p>
    <w:p w:rsidR="003422FF" w:rsidRDefault="003422FF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品名：共振频率和阻尼分析系统</w:t>
      </w:r>
    </w:p>
    <w:p w:rsidR="008D0876" w:rsidRDefault="008D087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品牌：</w:t>
      </w:r>
      <w:r>
        <w:rPr>
          <w:rFonts w:ascii="宋体" w:hAnsi="宋体" w:cs="宋体" w:hint="eastAsia"/>
          <w:sz w:val="24"/>
        </w:rPr>
        <w:t>IMCE</w:t>
      </w:r>
    </w:p>
    <w:p w:rsidR="008D0876" w:rsidRDefault="008D0876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型号：</w:t>
      </w:r>
      <w:r>
        <w:rPr>
          <w:rFonts w:ascii="宋体" w:hAnsi="宋体" w:cs="宋体" w:hint="eastAsia"/>
          <w:sz w:val="24"/>
        </w:rPr>
        <w:t xml:space="preserve">RFDA </w:t>
      </w:r>
      <w:r w:rsidR="00E9040F">
        <w:rPr>
          <w:rFonts w:ascii="宋体" w:hAnsi="宋体" w:cs="宋体" w:hint="eastAsia"/>
          <w:sz w:val="24"/>
        </w:rPr>
        <w:t>LT8</w:t>
      </w:r>
      <w:r w:rsidR="000C1664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 xml:space="preserve"> </w:t>
      </w:r>
    </w:p>
    <w:p w:rsidR="003422FF" w:rsidRDefault="003422FF">
      <w:pPr>
        <w:tabs>
          <w:tab w:val="left" w:pos="4280"/>
        </w:tabs>
        <w:autoSpaceDE w:val="0"/>
        <w:autoSpaceDN w:val="0"/>
        <w:adjustRightInd w:val="0"/>
        <w:jc w:val="left"/>
        <w:rPr>
          <w:rFonts w:hint="eastAsia"/>
          <w:kern w:val="0"/>
        </w:rPr>
      </w:pPr>
      <w:r w:rsidRPr="003422FF">
        <w:rPr>
          <w:rFonts w:ascii="Arial" w:hAnsi="Arial" w:cs="Arial" w:hint="eastAsia"/>
          <w:b/>
          <w:bCs/>
          <w:color w:val="000000"/>
          <w:kern w:val="0"/>
          <w:sz w:val="24"/>
        </w:rPr>
        <w:t>仪器部件</w:t>
      </w:r>
      <w:r w:rsidR="008D0876">
        <w:rPr>
          <w:rFonts w:ascii="Arial" w:hAnsi="Arial" w:cs="Arial" w:hint="eastAsia"/>
          <w:bCs/>
          <w:color w:val="000000"/>
          <w:kern w:val="0"/>
          <w:sz w:val="24"/>
        </w:rPr>
        <w:t>包括：</w:t>
      </w:r>
      <w:r w:rsidR="008D0876">
        <w:rPr>
          <w:rFonts w:ascii="Arial" w:eastAsia="TTE21AB5A0t00" w:hAnsi="Arial" w:cs="Arial"/>
          <w:bCs/>
          <w:color w:val="000000"/>
          <w:kern w:val="0"/>
          <w:sz w:val="24"/>
        </w:rPr>
        <w:t>RFDA 24</w:t>
      </w:r>
      <w:r w:rsidR="008D0876">
        <w:rPr>
          <w:rFonts w:ascii="Arial" w:hAnsi="Arial" w:cs="Arial"/>
          <w:bCs/>
          <w:color w:val="000000"/>
          <w:kern w:val="0"/>
          <w:sz w:val="24"/>
        </w:rPr>
        <w:t>系统</w:t>
      </w:r>
      <w:r w:rsidR="008D0876">
        <w:rPr>
          <w:rFonts w:ascii="Arial" w:eastAsia="TTE21AB5A0t00" w:hAnsi="Arial" w:cs="Arial" w:hint="eastAsia"/>
          <w:bCs/>
          <w:color w:val="000000"/>
          <w:kern w:val="0"/>
          <w:sz w:val="24"/>
        </w:rPr>
        <w:t>、</w:t>
      </w:r>
      <w:r w:rsidR="008D0876">
        <w:rPr>
          <w:rFonts w:ascii="Arial" w:hAnsi="Arial" w:cs="Arial" w:hint="eastAsia"/>
          <w:bCs/>
          <w:sz w:val="24"/>
          <w:lang w:val="en-GB"/>
        </w:rPr>
        <w:t>麦克风</w:t>
      </w:r>
      <w:r w:rsidR="008D0876">
        <w:rPr>
          <w:rFonts w:ascii="Arial" w:hAnsi="Arial" w:cs="Arial"/>
          <w:bCs/>
          <w:sz w:val="24"/>
          <w:lang w:val="en-GB"/>
        </w:rPr>
        <w:t>与支架</w:t>
      </w:r>
      <w:r w:rsidR="008D0876">
        <w:rPr>
          <w:rFonts w:hint="eastAsia"/>
          <w:lang w:val="en-GB"/>
        </w:rPr>
        <w:t>、</w:t>
      </w:r>
      <w:r w:rsidR="008D0876">
        <w:t>自动激励器</w:t>
      </w:r>
      <w:r w:rsidR="008D0876">
        <w:rPr>
          <w:rFonts w:hint="eastAsia"/>
          <w:kern w:val="0"/>
        </w:rPr>
        <w:t>、</w:t>
      </w:r>
      <w:r w:rsidR="008D0876">
        <w:t>标准样品支架</w:t>
      </w:r>
      <w:r w:rsidR="008D0876">
        <w:rPr>
          <w:rFonts w:hint="eastAsia"/>
          <w:kern w:val="0"/>
        </w:rPr>
        <w:t>、</w:t>
      </w:r>
      <w:r w:rsidR="008D0876">
        <w:rPr>
          <w:kern w:val="0"/>
        </w:rPr>
        <w:t>专用计算机系统</w:t>
      </w:r>
      <w:r w:rsidR="008D0876">
        <w:rPr>
          <w:rFonts w:hint="eastAsia"/>
          <w:kern w:val="0"/>
        </w:rPr>
        <w:t>、</w:t>
      </w:r>
      <w:r w:rsidR="008D0876">
        <w:rPr>
          <w:kern w:val="0"/>
        </w:rPr>
        <w:t>标准软件</w:t>
      </w:r>
      <w:r w:rsidR="000C1664">
        <w:rPr>
          <w:rFonts w:hint="eastAsia"/>
          <w:kern w:val="0"/>
        </w:rPr>
        <w:t xml:space="preserve">, </w:t>
      </w:r>
      <w:r w:rsidR="000C1664">
        <w:rPr>
          <w:rFonts w:hint="eastAsia"/>
          <w:kern w:val="0"/>
        </w:rPr>
        <w:t>加热炉体</w:t>
      </w:r>
      <w:r w:rsidR="00E9040F">
        <w:rPr>
          <w:rFonts w:hint="eastAsia"/>
          <w:kern w:val="0"/>
        </w:rPr>
        <w:t xml:space="preserve">, </w:t>
      </w:r>
      <w:r w:rsidR="00E9040F">
        <w:rPr>
          <w:rFonts w:hint="eastAsia"/>
          <w:kern w:val="0"/>
        </w:rPr>
        <w:t>制冷系统</w:t>
      </w:r>
      <w:r w:rsidR="008D0876">
        <w:rPr>
          <w:rFonts w:hint="eastAsia"/>
          <w:kern w:val="0"/>
        </w:rPr>
        <w:t>。</w:t>
      </w:r>
    </w:p>
    <w:p w:rsidR="008D0876" w:rsidRPr="00FB0E69" w:rsidRDefault="008D0876" w:rsidP="00FB0E69">
      <w:pPr>
        <w:autoSpaceDE w:val="0"/>
        <w:autoSpaceDN w:val="0"/>
        <w:adjustRightInd w:val="0"/>
        <w:jc w:val="left"/>
        <w:rPr>
          <w:rFonts w:ascii="TT15Ft00" w:eastAsia="TT15Ft00" w:cs="TT15Ft00" w:hint="eastAsia"/>
          <w:kern w:val="0"/>
          <w:sz w:val="20"/>
          <w:szCs w:val="20"/>
        </w:rPr>
      </w:pPr>
      <w:r w:rsidRPr="003422FF">
        <w:rPr>
          <w:rFonts w:hint="eastAsia"/>
          <w:b/>
          <w:kern w:val="0"/>
        </w:rPr>
        <w:t>仪器工作原理</w:t>
      </w:r>
      <w:r>
        <w:rPr>
          <w:rFonts w:hint="eastAsia"/>
          <w:kern w:val="0"/>
        </w:rPr>
        <w:t>：将制备好的样品放置在样品支架上，当自动激励器敲击样品时，样品会振动起来，这时候产生了一个振动信号，支架上的麦克方位于样品上方能够捕捉到这个振动信号，信号被传输到</w:t>
      </w:r>
      <w:r>
        <w:rPr>
          <w:rFonts w:hint="eastAsia"/>
          <w:kern w:val="0"/>
        </w:rPr>
        <w:t>RFDA 24</w:t>
      </w:r>
      <w:r>
        <w:rPr>
          <w:rFonts w:hint="eastAsia"/>
          <w:kern w:val="0"/>
        </w:rPr>
        <w:t>系统，这个信号就会被放大并转换成数字电信号，数字电信号又传入专用计算机的软件系统。通过软件系统分析，得出了最终的测试数据。</w:t>
      </w:r>
      <w:r w:rsidR="000C1664">
        <w:rPr>
          <w:rFonts w:hint="eastAsia"/>
          <w:kern w:val="0"/>
        </w:rPr>
        <w:t>加热炉体可以将样品加热到所需温度并对升降</w:t>
      </w:r>
      <w:proofErr w:type="gramStart"/>
      <w:r w:rsidR="000C1664">
        <w:rPr>
          <w:rFonts w:hint="eastAsia"/>
          <w:kern w:val="0"/>
        </w:rPr>
        <w:t>温过程</w:t>
      </w:r>
      <w:proofErr w:type="gramEnd"/>
      <w:r w:rsidR="000C1664">
        <w:rPr>
          <w:rFonts w:hint="eastAsia"/>
          <w:kern w:val="0"/>
        </w:rPr>
        <w:t>进行测量</w:t>
      </w:r>
      <w:r w:rsidR="00E9040F">
        <w:rPr>
          <w:rFonts w:hint="eastAsia"/>
          <w:kern w:val="0"/>
        </w:rPr>
        <w:t>，制冷系统可以使设备在</w:t>
      </w:r>
      <w:r w:rsidR="00E9040F">
        <w:rPr>
          <w:rFonts w:hint="eastAsia"/>
          <w:kern w:val="0"/>
        </w:rPr>
        <w:t>-80</w:t>
      </w:r>
      <w:r w:rsidR="00FB0E69">
        <w:rPr>
          <w:rFonts w:ascii="TT15Ft00" w:eastAsia="TT15Ft00" w:cs="TT15Ft00" w:hint="eastAsia"/>
          <w:kern w:val="0"/>
          <w:sz w:val="20"/>
          <w:szCs w:val="20"/>
        </w:rPr>
        <w:t>°</w:t>
      </w:r>
      <w:r w:rsidR="00FB0E69">
        <w:rPr>
          <w:rFonts w:ascii="TT15Ft00" w:eastAsia="TT15Ft00" w:cs="TT15Ft00"/>
          <w:kern w:val="0"/>
          <w:sz w:val="20"/>
          <w:szCs w:val="20"/>
        </w:rPr>
        <w:t>C</w:t>
      </w:r>
      <w:r w:rsidR="00E9040F">
        <w:rPr>
          <w:rFonts w:hint="eastAsia"/>
          <w:kern w:val="0"/>
        </w:rPr>
        <w:t>至</w:t>
      </w:r>
      <w:r w:rsidR="00E9040F">
        <w:rPr>
          <w:rFonts w:hint="eastAsia"/>
          <w:kern w:val="0"/>
        </w:rPr>
        <w:t>80</w:t>
      </w:r>
      <w:r w:rsidR="00FB0E69">
        <w:rPr>
          <w:rFonts w:ascii="TT15Ft00" w:eastAsia="TT15Ft00" w:cs="TT15Ft00" w:hint="eastAsia"/>
          <w:kern w:val="0"/>
          <w:sz w:val="20"/>
          <w:szCs w:val="20"/>
        </w:rPr>
        <w:t>°</w:t>
      </w:r>
      <w:r w:rsidR="00FB0E69">
        <w:rPr>
          <w:rFonts w:ascii="TT15Ft00" w:eastAsia="TT15Ft00" w:cs="TT15Ft00"/>
          <w:kern w:val="0"/>
          <w:sz w:val="20"/>
          <w:szCs w:val="20"/>
        </w:rPr>
        <w:t>C</w:t>
      </w:r>
      <w:r w:rsidR="00E9040F">
        <w:rPr>
          <w:rFonts w:hint="eastAsia"/>
          <w:kern w:val="0"/>
        </w:rPr>
        <w:t>范围区间工作。</w:t>
      </w:r>
      <w:r w:rsidR="000C1664">
        <w:rPr>
          <w:rFonts w:hint="eastAsia"/>
          <w:kern w:val="0"/>
        </w:rPr>
        <w:t>.</w:t>
      </w:r>
    </w:p>
    <w:p w:rsidR="008D0876" w:rsidRPr="00AE287C" w:rsidRDefault="008D0876">
      <w:pPr>
        <w:spacing w:line="360" w:lineRule="auto"/>
        <w:rPr>
          <w:rFonts w:ascii="宋体" w:hAnsi="宋体" w:cs="宋体"/>
          <w:b/>
          <w:bCs/>
          <w:szCs w:val="21"/>
        </w:rPr>
      </w:pPr>
      <w:r w:rsidRPr="00AE287C">
        <w:rPr>
          <w:rFonts w:ascii="宋体" w:hAnsi="宋体" w:cs="宋体" w:hint="eastAsia"/>
          <w:b/>
          <w:bCs/>
          <w:szCs w:val="21"/>
        </w:rPr>
        <w:t>功能：</w:t>
      </w:r>
      <w:r w:rsidRPr="00AE287C">
        <w:rPr>
          <w:rFonts w:ascii="宋体" w:hAnsi="宋体" w:cs="Arial" w:hint="eastAsia"/>
          <w:color w:val="000000"/>
          <w:szCs w:val="21"/>
        </w:rPr>
        <w:t>能用于金属陶瓷材料的物理性能的测试，包括弹性模量E，单位：</w:t>
      </w:r>
      <w:proofErr w:type="spellStart"/>
      <w:r w:rsidRPr="00AE287C">
        <w:rPr>
          <w:rFonts w:ascii="宋体" w:hAnsi="宋体" w:cs="Arial" w:hint="eastAsia"/>
          <w:color w:val="000000"/>
          <w:szCs w:val="21"/>
        </w:rPr>
        <w:t>Gpa</w:t>
      </w:r>
      <w:proofErr w:type="spellEnd"/>
      <w:r w:rsidRPr="00AE287C">
        <w:rPr>
          <w:rFonts w:ascii="宋体" w:hAnsi="宋体" w:cs="Arial" w:hint="eastAsia"/>
          <w:color w:val="000000"/>
          <w:szCs w:val="21"/>
        </w:rPr>
        <w:t>.剪切模量G,  单位：</w:t>
      </w:r>
      <w:proofErr w:type="spellStart"/>
      <w:r w:rsidRPr="00AE287C">
        <w:rPr>
          <w:rFonts w:ascii="宋体" w:hAnsi="宋体" w:cs="Arial" w:hint="eastAsia"/>
          <w:color w:val="000000"/>
          <w:szCs w:val="21"/>
        </w:rPr>
        <w:t>Gpa</w:t>
      </w:r>
      <w:proofErr w:type="spellEnd"/>
      <w:r w:rsidRPr="00AE287C">
        <w:rPr>
          <w:rFonts w:ascii="宋体" w:hAnsi="宋体" w:cs="Arial" w:hint="eastAsia"/>
          <w:color w:val="000000"/>
          <w:szCs w:val="21"/>
        </w:rPr>
        <w:t>.泊松比v: 无量纲 阻尼Q-1无量纲。</w:t>
      </w:r>
    </w:p>
    <w:p w:rsidR="008D0876" w:rsidRPr="00AE287C" w:rsidRDefault="008D0876">
      <w:pPr>
        <w:adjustRightInd w:val="0"/>
        <w:snapToGrid w:val="0"/>
        <w:rPr>
          <w:rFonts w:ascii="宋体" w:hAnsi="宋体" w:cs="AdvP41153C" w:hint="eastAsia"/>
          <w:color w:val="000000"/>
          <w:kern w:val="0"/>
          <w:szCs w:val="21"/>
        </w:rPr>
      </w:pPr>
      <w:r w:rsidRPr="00AE287C">
        <w:rPr>
          <w:rFonts w:ascii="宋体" w:hAnsi="宋体" w:cs="宋体"/>
          <w:b/>
          <w:bCs/>
          <w:szCs w:val="21"/>
        </w:rPr>
        <w:t>用途：</w:t>
      </w:r>
      <w:r w:rsidRPr="00AE287C">
        <w:rPr>
          <w:rFonts w:ascii="黑体" w:eastAsia="黑体" w:hAnsi="黑体" w:hint="eastAsia"/>
          <w:color w:val="000000"/>
          <w:szCs w:val="21"/>
        </w:rPr>
        <w:t xml:space="preserve"> </w:t>
      </w:r>
      <w:r w:rsidRPr="00AE287C">
        <w:rPr>
          <w:rFonts w:ascii="宋体" w:hAnsi="宋体" w:cs="Arial" w:hint="eastAsia"/>
          <w:color w:val="000000"/>
          <w:szCs w:val="21"/>
        </w:rPr>
        <w:t>该设备用于测试陶瓷金属等材料的弹性模量等技术参数。</w:t>
      </w:r>
      <w:r w:rsidRPr="00AE287C">
        <w:rPr>
          <w:rFonts w:ascii="宋体" w:hAnsi="宋体" w:cs="AdvP41153C"/>
          <w:color w:val="000000"/>
          <w:kern w:val="0"/>
          <w:szCs w:val="21"/>
        </w:rPr>
        <w:t>弹性模量是衡量</w:t>
      </w:r>
      <w:r w:rsidRPr="00AE287C">
        <w:rPr>
          <w:rFonts w:ascii="宋体" w:hAnsi="宋体" w:cs="AdvP41153C" w:hint="eastAsia"/>
          <w:color w:val="000000"/>
          <w:kern w:val="0"/>
          <w:szCs w:val="21"/>
        </w:rPr>
        <w:t>材料在使用过程中由于受到各种力的作用下,比如拉伸,压缩等情况,材料的尺寸</w:t>
      </w:r>
      <w:r w:rsidRPr="00AE287C">
        <w:rPr>
          <w:rFonts w:ascii="宋体" w:hAnsi="宋体" w:cs="AdvP41153C"/>
          <w:color w:val="000000"/>
          <w:kern w:val="0"/>
          <w:szCs w:val="21"/>
        </w:rPr>
        <w:t>大小的</w:t>
      </w:r>
      <w:r w:rsidRPr="00AE287C">
        <w:rPr>
          <w:rFonts w:ascii="宋体" w:hAnsi="宋体" w:cs="AdvP41153C" w:hint="eastAsia"/>
          <w:color w:val="000000"/>
          <w:kern w:val="0"/>
          <w:szCs w:val="21"/>
        </w:rPr>
        <w:t>发生了变化</w:t>
      </w:r>
      <w:r w:rsidRPr="00AE287C">
        <w:rPr>
          <w:rFonts w:ascii="宋体" w:hAnsi="宋体" w:cs="AdvP41153C"/>
          <w:color w:val="000000"/>
          <w:kern w:val="0"/>
          <w:szCs w:val="21"/>
        </w:rPr>
        <w:t>.</w:t>
      </w:r>
      <w:r w:rsidRPr="00AE287C">
        <w:rPr>
          <w:rFonts w:ascii="宋体" w:hAnsi="宋体" w:cs="AdvP41153C" w:hint="eastAsia"/>
          <w:color w:val="000000"/>
          <w:kern w:val="0"/>
          <w:szCs w:val="21"/>
        </w:rPr>
        <w:t>如果尺寸变化在某个合理的范围内,那么材料依然可以使用,如果材料的尺寸变形过大,就超过材料受力范围了,材料就受到了破坏,那么材料就不能够再使用了.那么,究竟多大的变形是合理的呢? 弹性模量就是衡量这个尺寸变形范围是否合理的尺度.这就是此设备的用途的关键所在.</w:t>
      </w:r>
    </w:p>
    <w:p w:rsidR="003422FF" w:rsidRPr="00AE287C" w:rsidRDefault="008D0876" w:rsidP="00AE287C">
      <w:pPr>
        <w:adjustRightInd w:val="0"/>
        <w:snapToGrid w:val="0"/>
        <w:ind w:firstLineChars="200" w:firstLine="420"/>
        <w:rPr>
          <w:rFonts w:ascii="宋体" w:hAnsi="宋体" w:cs="AdvP41153C" w:hint="eastAsia"/>
          <w:color w:val="000000"/>
          <w:kern w:val="0"/>
          <w:szCs w:val="21"/>
        </w:rPr>
      </w:pPr>
      <w:r w:rsidRPr="00AE287C">
        <w:rPr>
          <w:rFonts w:ascii="宋体" w:hAnsi="宋体" w:cs="AdvP41153C" w:hint="eastAsia"/>
          <w:color w:val="000000"/>
          <w:kern w:val="0"/>
          <w:szCs w:val="21"/>
        </w:rPr>
        <w:t>那么</w:t>
      </w:r>
      <w:r w:rsidRPr="00AE287C">
        <w:rPr>
          <w:rFonts w:ascii="宋体" w:hAnsi="宋体" w:cs="AdvP41153C"/>
          <w:color w:val="000000"/>
          <w:kern w:val="0"/>
          <w:szCs w:val="21"/>
        </w:rPr>
        <w:t>从微观角度来说，</w:t>
      </w:r>
      <w:r w:rsidRPr="00AE287C">
        <w:rPr>
          <w:rFonts w:ascii="宋体" w:hAnsi="宋体" w:cs="AdvP41153C" w:hint="eastAsia"/>
          <w:color w:val="000000"/>
          <w:kern w:val="0"/>
          <w:szCs w:val="21"/>
        </w:rPr>
        <w:t>任何材料的受力变形能力都是</w:t>
      </w:r>
      <w:r w:rsidRPr="00AE287C">
        <w:rPr>
          <w:rFonts w:ascii="宋体" w:hAnsi="宋体" w:cs="AdvP41153C"/>
          <w:color w:val="000000"/>
          <w:kern w:val="0"/>
          <w:szCs w:val="21"/>
        </w:rPr>
        <w:t>原子、离子或分子</w:t>
      </w:r>
      <w:proofErr w:type="gramStart"/>
      <w:r w:rsidRPr="00AE287C">
        <w:rPr>
          <w:rFonts w:ascii="宋体" w:hAnsi="宋体" w:cs="AdvP41153C"/>
          <w:color w:val="000000"/>
          <w:kern w:val="0"/>
          <w:szCs w:val="21"/>
        </w:rPr>
        <w:t>之间键合</w:t>
      </w:r>
      <w:proofErr w:type="gramEnd"/>
      <w:r w:rsidRPr="00AE287C">
        <w:rPr>
          <w:rFonts w:ascii="宋体" w:hAnsi="宋体" w:cs="AdvP41153C"/>
          <w:color w:val="000000"/>
          <w:kern w:val="0"/>
          <w:szCs w:val="21"/>
        </w:rPr>
        <w:t>强度的反映</w:t>
      </w:r>
      <w:r w:rsidRPr="00AE287C">
        <w:rPr>
          <w:rFonts w:ascii="宋体" w:hAnsi="宋体" w:cs="AdvP41153C" w:hint="eastAsia"/>
          <w:color w:val="000000"/>
          <w:kern w:val="0"/>
          <w:szCs w:val="21"/>
        </w:rPr>
        <w:t>，因此知道了材料的弹性模量,也就可以通过理论物理学知识来计算材料微观的物理参数,比如微观原子之间是如何作用的.从这个意义上讲,它是联系陶瓷</w:t>
      </w:r>
      <w:proofErr w:type="gramStart"/>
      <w:r w:rsidRPr="00AE287C">
        <w:rPr>
          <w:rFonts w:ascii="宋体" w:hAnsi="宋体" w:cs="AdvP41153C" w:hint="eastAsia"/>
          <w:color w:val="000000"/>
          <w:kern w:val="0"/>
          <w:szCs w:val="21"/>
        </w:rPr>
        <w:t>材料材料</w:t>
      </w:r>
      <w:proofErr w:type="gramEnd"/>
      <w:r w:rsidRPr="00AE287C">
        <w:rPr>
          <w:rFonts w:ascii="宋体" w:hAnsi="宋体" w:cs="AdvP41153C" w:hint="eastAsia"/>
          <w:color w:val="000000"/>
          <w:kern w:val="0"/>
          <w:szCs w:val="21"/>
        </w:rPr>
        <w:t>微结构与宏观性能桥梁.</w:t>
      </w:r>
    </w:p>
    <w:p w:rsidR="008D0876" w:rsidRDefault="008D0876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仪器图片：</w:t>
      </w:r>
    </w:p>
    <w:p w:rsidR="001604D7" w:rsidRDefault="007D6D70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54.5pt;margin-top:441pt;width:478.7pt;height:194pt;z-index:6" stroked="t" strokecolor="#bfbfbf">
            <v:imagedata r:id="rId7" o:title="RFDA MF professional"/>
          </v:shape>
        </w:pict>
      </w:r>
      <w:r w:rsidR="001604D7">
        <w:rPr>
          <w:rFonts w:ascii="宋体" w:hAnsi="宋体" w:cs="宋体"/>
          <w:kern w:val="0"/>
          <w:sz w:val="24"/>
        </w:rPr>
        <w:pict>
          <v:shape id="_x0000_s1039" type="#_x0000_t75" style="position:absolute;left:0;text-align:left;margin-left:47.55pt;margin-top:430.5pt;width:478.7pt;height:194pt;z-index:3" stroked="t" strokecolor="#bfbfbf">
            <v:imagedata r:id="rId7" o:title="RFDA MF professional"/>
          </v:shape>
        </w:pict>
      </w:r>
      <w:r w:rsidR="001604D7">
        <w:rPr>
          <w:rFonts w:ascii="宋体" w:hAnsi="宋体" w:cs="宋体"/>
          <w:kern w:val="0"/>
          <w:sz w:val="24"/>
        </w:rPr>
        <w:pict>
          <v:shape id="_x0000_s1038" type="#_x0000_t75" style="position:absolute;left:0;text-align:left;margin-left:47.55pt;margin-top:430.5pt;width:478.7pt;height:194pt;z-index:2" stroked="t" strokecolor="#bfbfbf">
            <v:imagedata r:id="rId7" o:title="RFDA MF professional"/>
          </v:shape>
        </w:pict>
      </w:r>
      <w:r w:rsidR="001604D7">
        <w:rPr>
          <w:rFonts w:ascii="宋体" w:hAnsi="宋体" w:cs="宋体"/>
          <w:kern w:val="0"/>
          <w:sz w:val="24"/>
        </w:rPr>
        <w:pict>
          <v:shape id="_x0000_s1037" type="#_x0000_t75" style="position:absolute;left:0;text-align:left;margin-left:47.55pt;margin-top:430.5pt;width:478.7pt;height:194pt;z-index:1" stroked="t" strokecolor="#bfbfbf">
            <v:imagedata r:id="rId7" o:title="RFDA MF professional"/>
          </v:shape>
        </w:pict>
      </w:r>
      <w:r w:rsidR="00550AE8" w:rsidRPr="00E9040F">
        <w:rPr>
          <w:rFonts w:ascii="宋体" w:hAnsi="宋体" w:cs="宋体"/>
          <w:b/>
          <w:bCs/>
          <w:sz w:val="24"/>
        </w:rPr>
        <w:pict>
          <v:shape id="_x0000_i1025" type="#_x0000_t75" style="width:425.55pt;height:192pt">
            <v:imagedata r:id="rId8" o:title=""/>
          </v:shape>
        </w:pict>
      </w:r>
      <w:r>
        <w:rPr>
          <w:rFonts w:ascii="宋体" w:hAnsi="宋体" w:cs="宋体"/>
          <w:kern w:val="0"/>
          <w:sz w:val="24"/>
        </w:rPr>
        <w:pict>
          <v:shape id="_x0000_s1043" type="#_x0000_t75" style="position:absolute;left:0;text-align:left;margin-left:54.5pt;margin-top:441pt;width:478.7pt;height:194pt;z-index:7;mso-position-horizontal-relative:text;mso-position-vertical-relative:text" stroked="t" strokecolor="#bfbfbf">
            <v:imagedata r:id="rId7" o:title="RFDA MF professional"/>
          </v:shape>
        </w:pict>
      </w:r>
      <w:r w:rsidR="001604D7">
        <w:rPr>
          <w:rFonts w:ascii="宋体" w:hAnsi="宋体" w:cs="宋体"/>
          <w:kern w:val="0"/>
          <w:sz w:val="24"/>
        </w:rPr>
        <w:pict>
          <v:shape id="_x0000_s1040" type="#_x0000_t75" style="position:absolute;left:0;text-align:left;margin-left:54.5pt;margin-top:441pt;width:478.7pt;height:194pt;z-index:4;mso-position-horizontal-relative:text;mso-position-vertical-relative:text" stroked="t" strokecolor="#bfbfbf">
            <v:imagedata r:id="rId7" o:title="RFDA MF professional"/>
          </v:shape>
        </w:pict>
      </w:r>
    </w:p>
    <w:p w:rsidR="008D0876" w:rsidRDefault="008D0876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AE287C" w:rsidRDefault="00AE287C" w:rsidP="001E1732">
      <w:pPr>
        <w:tabs>
          <w:tab w:val="left" w:pos="3350"/>
        </w:tabs>
        <w:ind w:left="840" w:hanging="840"/>
        <w:rPr>
          <w:rFonts w:hint="eastAsia"/>
          <w:sz w:val="28"/>
          <w:szCs w:val="28"/>
        </w:rPr>
      </w:pPr>
    </w:p>
    <w:p w:rsidR="00550AE8" w:rsidRDefault="00550AE8" w:rsidP="001E1732">
      <w:pPr>
        <w:tabs>
          <w:tab w:val="left" w:pos="3350"/>
        </w:tabs>
        <w:ind w:left="840" w:hanging="840"/>
        <w:rPr>
          <w:rFonts w:hint="eastAsia"/>
          <w:sz w:val="28"/>
          <w:szCs w:val="28"/>
        </w:rPr>
      </w:pPr>
      <w:r w:rsidRPr="00550AE8">
        <w:rPr>
          <w:rFonts w:hint="eastAsia"/>
          <w:sz w:val="28"/>
          <w:szCs w:val="28"/>
        </w:rPr>
        <w:lastRenderedPageBreak/>
        <w:pict>
          <v:shape id="_x0000_i1026" type="#_x0000_t75" style="width:270.45pt;height:318.85pt">
            <v:imagedata r:id="rId9" o:title=""/>
          </v:shape>
        </w:pict>
      </w:r>
    </w:p>
    <w:p w:rsidR="00550AE8" w:rsidRDefault="00550AE8" w:rsidP="00550AE8">
      <w:pPr>
        <w:autoSpaceDE w:val="0"/>
        <w:autoSpaceDN w:val="0"/>
        <w:adjustRightInd w:val="0"/>
        <w:jc w:val="left"/>
        <w:rPr>
          <w:rFonts w:ascii="TT15Ft00" w:eastAsia="TT15Ft00" w:cs="TT15Ft00" w:hint="eastAsia"/>
          <w:kern w:val="0"/>
          <w:sz w:val="20"/>
          <w:szCs w:val="20"/>
        </w:rPr>
      </w:pPr>
    </w:p>
    <w:p w:rsidR="00550AE8" w:rsidRDefault="00550AE8" w:rsidP="00550AE8">
      <w:pPr>
        <w:autoSpaceDE w:val="0"/>
        <w:autoSpaceDN w:val="0"/>
        <w:adjustRightInd w:val="0"/>
        <w:jc w:val="left"/>
        <w:rPr>
          <w:rFonts w:ascii="TT160t00" w:eastAsia="TT160t00" w:cs="TT160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主要技术指标：</w:t>
      </w:r>
    </w:p>
    <w:p w:rsidR="00550AE8" w:rsidRDefault="00550AE8" w:rsidP="00550AE8">
      <w:pPr>
        <w:autoSpaceDE w:val="0"/>
        <w:autoSpaceDN w:val="0"/>
        <w:adjustRightInd w:val="0"/>
        <w:jc w:val="left"/>
        <w:rPr>
          <w:rFonts w:ascii="TT15Ft00" w:eastAsia="TT15Ft00" w:cs="TT15F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外形尺寸：</w:t>
      </w:r>
      <w:r>
        <w:rPr>
          <w:rFonts w:ascii="TT15Ft00" w:eastAsia="TT15Ft00" w:cs="TT15Ft00"/>
          <w:kern w:val="0"/>
          <w:sz w:val="20"/>
          <w:szCs w:val="20"/>
        </w:rPr>
        <w:t>900 x 610 x 1200 mm (L x W x H)</w:t>
      </w:r>
    </w:p>
    <w:p w:rsidR="00550AE8" w:rsidRDefault="004E34DD" w:rsidP="00550AE8">
      <w:pPr>
        <w:autoSpaceDE w:val="0"/>
        <w:autoSpaceDN w:val="0"/>
        <w:adjustRightInd w:val="0"/>
        <w:jc w:val="left"/>
        <w:rPr>
          <w:rFonts w:ascii="TT15Ft00" w:eastAsia="TT15Ft00" w:cs="TT15F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 xml:space="preserve">机械制冷系统 （空气冷却） </w:t>
      </w:r>
    </w:p>
    <w:p w:rsidR="00550AE8" w:rsidRDefault="00FB0E69" w:rsidP="00550AE8">
      <w:pPr>
        <w:autoSpaceDE w:val="0"/>
        <w:autoSpaceDN w:val="0"/>
        <w:adjustRightInd w:val="0"/>
        <w:jc w:val="left"/>
        <w:rPr>
          <w:rFonts w:ascii="TT15Ft00" w:eastAsia="TT15Ft00" w:cs="TT15F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仪器控制系统</w:t>
      </w:r>
    </w:p>
    <w:p w:rsidR="00550AE8" w:rsidRDefault="00FB0E69" w:rsidP="00550AE8">
      <w:pPr>
        <w:autoSpaceDE w:val="0"/>
        <w:autoSpaceDN w:val="0"/>
        <w:adjustRightInd w:val="0"/>
        <w:jc w:val="left"/>
        <w:rPr>
          <w:rFonts w:ascii="TT15Ft00" w:eastAsia="TT15Ft00" w:cs="TT15F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温度范围：</w:t>
      </w:r>
      <w:r w:rsidR="00550AE8">
        <w:rPr>
          <w:rFonts w:ascii="TT15Ft00" w:eastAsia="TT15Ft00" w:cs="TT15Ft00"/>
          <w:kern w:val="0"/>
          <w:sz w:val="20"/>
          <w:szCs w:val="20"/>
        </w:rPr>
        <w:t xml:space="preserve">-80 </w:t>
      </w:r>
      <w:r w:rsidR="00550AE8">
        <w:rPr>
          <w:rFonts w:ascii="TT15Ft00" w:eastAsia="TT15Ft00" w:cs="TT15Ft00" w:hint="eastAsia"/>
          <w:kern w:val="0"/>
          <w:sz w:val="20"/>
          <w:szCs w:val="20"/>
        </w:rPr>
        <w:t>°</w:t>
      </w:r>
      <w:r w:rsidR="00550AE8">
        <w:rPr>
          <w:rFonts w:ascii="TT15Ft00" w:eastAsia="TT15Ft00" w:cs="TT15Ft00"/>
          <w:kern w:val="0"/>
          <w:sz w:val="20"/>
          <w:szCs w:val="20"/>
        </w:rPr>
        <w:t>C</w:t>
      </w:r>
      <w:r>
        <w:rPr>
          <w:rFonts w:ascii="TT15Ft00" w:eastAsia="TT15Ft00" w:cs="TT15Ft00" w:hint="eastAsia"/>
          <w:kern w:val="0"/>
          <w:sz w:val="20"/>
          <w:szCs w:val="20"/>
        </w:rPr>
        <w:t xml:space="preserve"> 至</w:t>
      </w:r>
      <w:r w:rsidR="00550AE8">
        <w:rPr>
          <w:rFonts w:ascii="TT15Ft00" w:eastAsia="TT15Ft00" w:cs="TT15Ft00"/>
          <w:kern w:val="0"/>
          <w:sz w:val="20"/>
          <w:szCs w:val="20"/>
        </w:rPr>
        <w:t xml:space="preserve"> +80 </w:t>
      </w:r>
      <w:r w:rsidR="00550AE8">
        <w:rPr>
          <w:rFonts w:ascii="TT15Ft00" w:eastAsia="TT15Ft00" w:cs="TT15Ft00" w:hint="eastAsia"/>
          <w:kern w:val="0"/>
          <w:sz w:val="20"/>
          <w:szCs w:val="20"/>
        </w:rPr>
        <w:t>°</w:t>
      </w:r>
      <w:r w:rsidR="00550AE8">
        <w:rPr>
          <w:rFonts w:ascii="TT15Ft00" w:eastAsia="TT15Ft00" w:cs="TT15Ft00"/>
          <w:kern w:val="0"/>
          <w:sz w:val="20"/>
          <w:szCs w:val="20"/>
        </w:rPr>
        <w:t>C</w:t>
      </w:r>
    </w:p>
    <w:p w:rsidR="00550AE8" w:rsidRDefault="00FB0E69" w:rsidP="00550AE8">
      <w:pPr>
        <w:autoSpaceDE w:val="0"/>
        <w:autoSpaceDN w:val="0"/>
        <w:adjustRightInd w:val="0"/>
        <w:jc w:val="left"/>
        <w:rPr>
          <w:rFonts w:ascii="TT15Ft00" w:eastAsia="TT15Ft00" w:cs="TT15F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电源：</w:t>
      </w:r>
      <w:r w:rsidR="00550AE8">
        <w:rPr>
          <w:rFonts w:ascii="TT15Ft00" w:eastAsia="TT15Ft00" w:cs="TT15Ft00"/>
          <w:kern w:val="0"/>
          <w:sz w:val="20"/>
          <w:szCs w:val="20"/>
        </w:rPr>
        <w:t xml:space="preserve"> 230 V, 50 Hz </w:t>
      </w:r>
      <w:r>
        <w:rPr>
          <w:rFonts w:ascii="TT15Ft00" w:eastAsia="TT15Ft00" w:cs="TT15Ft00" w:hint="eastAsia"/>
          <w:kern w:val="0"/>
          <w:sz w:val="20"/>
          <w:szCs w:val="20"/>
        </w:rPr>
        <w:t>单项</w:t>
      </w:r>
    </w:p>
    <w:p w:rsidR="00550AE8" w:rsidRDefault="00FB0E69" w:rsidP="00550AE8">
      <w:pPr>
        <w:autoSpaceDE w:val="0"/>
        <w:autoSpaceDN w:val="0"/>
        <w:adjustRightInd w:val="0"/>
        <w:jc w:val="left"/>
        <w:rPr>
          <w:rFonts w:ascii="TT15Ft00" w:eastAsia="TT15Ft00" w:cs="TT15F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功率：</w:t>
      </w:r>
      <w:r w:rsidR="00550AE8">
        <w:rPr>
          <w:rFonts w:ascii="TT15Ft00" w:eastAsia="TT15Ft00" w:cs="TT15Ft00"/>
          <w:kern w:val="0"/>
          <w:sz w:val="20"/>
          <w:szCs w:val="20"/>
        </w:rPr>
        <w:t>4 kW</w:t>
      </w:r>
    </w:p>
    <w:p w:rsidR="00550AE8" w:rsidRDefault="00FB0E69" w:rsidP="00550AE8">
      <w:pPr>
        <w:autoSpaceDE w:val="0"/>
        <w:autoSpaceDN w:val="0"/>
        <w:adjustRightInd w:val="0"/>
        <w:jc w:val="left"/>
        <w:rPr>
          <w:rFonts w:ascii="TT15Ft00" w:eastAsia="TT15Ft00" w:cs="TT15Ft00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温度稳定性</w:t>
      </w:r>
      <w:r w:rsidR="00550AE8">
        <w:rPr>
          <w:rFonts w:ascii="TT15Ft00" w:eastAsia="TT15Ft00" w:cs="TT15Ft00"/>
          <w:kern w:val="0"/>
          <w:sz w:val="20"/>
          <w:szCs w:val="20"/>
        </w:rPr>
        <w:t xml:space="preserve">: </w:t>
      </w:r>
      <w:r w:rsidR="00550AE8">
        <w:rPr>
          <w:rFonts w:ascii="TT15Ft00" w:eastAsia="TT15Ft00" w:cs="TT15Ft00" w:hint="eastAsia"/>
          <w:kern w:val="0"/>
          <w:sz w:val="20"/>
          <w:szCs w:val="20"/>
        </w:rPr>
        <w:t>±</w:t>
      </w:r>
      <w:r w:rsidR="00550AE8">
        <w:rPr>
          <w:rFonts w:ascii="TT15Ft00" w:eastAsia="TT15Ft00" w:cs="TT15Ft00"/>
          <w:kern w:val="0"/>
          <w:sz w:val="20"/>
          <w:szCs w:val="20"/>
        </w:rPr>
        <w:t xml:space="preserve">1 </w:t>
      </w:r>
      <w:r w:rsidR="00550AE8">
        <w:rPr>
          <w:rFonts w:ascii="TT15Ft00" w:eastAsia="TT15Ft00" w:cs="TT15Ft00" w:hint="eastAsia"/>
          <w:kern w:val="0"/>
          <w:sz w:val="20"/>
          <w:szCs w:val="20"/>
        </w:rPr>
        <w:t>°</w:t>
      </w:r>
      <w:r w:rsidR="00550AE8">
        <w:rPr>
          <w:rFonts w:ascii="TT15Ft00" w:eastAsia="TT15Ft00" w:cs="TT15Ft00"/>
          <w:kern w:val="0"/>
          <w:sz w:val="20"/>
          <w:szCs w:val="20"/>
        </w:rPr>
        <w:t>C</w:t>
      </w:r>
    </w:p>
    <w:p w:rsidR="00FB0E69" w:rsidRDefault="00FB0E69" w:rsidP="00550AE8">
      <w:pPr>
        <w:autoSpaceDE w:val="0"/>
        <w:autoSpaceDN w:val="0"/>
        <w:adjustRightInd w:val="0"/>
        <w:jc w:val="left"/>
        <w:rPr>
          <w:rFonts w:ascii="TT15Ft00" w:eastAsia="TT15Ft00" w:cs="TT15Ft00" w:hint="eastAsia"/>
          <w:kern w:val="0"/>
          <w:sz w:val="20"/>
          <w:szCs w:val="20"/>
        </w:rPr>
      </w:pPr>
      <w:r>
        <w:rPr>
          <w:rFonts w:ascii="TT15Ft00" w:eastAsia="TT15Ft00" w:cs="TT15Ft00" w:hint="eastAsia"/>
          <w:kern w:val="0"/>
          <w:sz w:val="20"/>
          <w:szCs w:val="20"/>
        </w:rPr>
        <w:t>专用计算机系统（包括室温和高低温软件）</w:t>
      </w:r>
    </w:p>
    <w:p w:rsidR="00FB0E69" w:rsidRDefault="00FB0E69" w:rsidP="001E1732">
      <w:pPr>
        <w:tabs>
          <w:tab w:val="left" w:pos="3350"/>
        </w:tabs>
        <w:ind w:left="840" w:hanging="840"/>
        <w:rPr>
          <w:rFonts w:hint="eastAsia"/>
          <w:sz w:val="28"/>
          <w:szCs w:val="28"/>
        </w:rPr>
      </w:pPr>
    </w:p>
    <w:p w:rsidR="001E1732" w:rsidRDefault="001E1732" w:rsidP="001E1732">
      <w:pPr>
        <w:tabs>
          <w:tab w:val="left" w:pos="3350"/>
        </w:tabs>
        <w:ind w:left="840" w:hanging="840"/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sz w:val="28"/>
          <w:szCs w:val="28"/>
        </w:rPr>
        <w:t>参考</w:t>
      </w:r>
      <w:r w:rsidR="001604D7">
        <w:rPr>
          <w:rFonts w:ascii="宋体" w:hAnsi="宋体" w:cs="宋体"/>
          <w:kern w:val="0"/>
          <w:sz w:val="24"/>
        </w:rPr>
        <w:pict>
          <v:shape id="_x0000_s1041" type="#_x0000_t75" style="position:absolute;left:0;text-align:left;margin-left:54.5pt;margin-top:441pt;width:478.7pt;height:194pt;z-index:5;mso-position-horizontal-relative:text;mso-position-vertical-relative:text" stroked="t" strokecolor="#bfbfbf">
            <v:imagedata r:id="rId7" o:title="RFDA MF professional"/>
          </v:shape>
        </w:pict>
      </w:r>
      <w:r>
        <w:rPr>
          <w:rFonts w:hint="eastAsia"/>
          <w:sz w:val="28"/>
          <w:szCs w:val="28"/>
        </w:rPr>
        <w:t>税号</w:t>
      </w:r>
      <w:r>
        <w:rPr>
          <w:sz w:val="28"/>
          <w:szCs w:val="28"/>
        </w:rPr>
        <w:t>:9024</w:t>
      </w:r>
      <w:proofErr w:type="gramStart"/>
      <w:r>
        <w:rPr>
          <w:sz w:val="28"/>
          <w:szCs w:val="28"/>
        </w:rPr>
        <w:t>,8000</w:t>
      </w:r>
      <w:proofErr w:type="gramEnd"/>
      <w:r>
        <w:rPr>
          <w:rFonts w:hint="eastAsia"/>
          <w:sz w:val="28"/>
          <w:szCs w:val="28"/>
        </w:rPr>
        <w:t xml:space="preserve">/ </w:t>
      </w:r>
      <w:r>
        <w:rPr>
          <w:sz w:val="28"/>
          <w:szCs w:val="28"/>
        </w:rPr>
        <w:t>9027,8099</w:t>
      </w:r>
    </w:p>
    <w:sectPr w:rsidR="001E1732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B6" w:rsidRDefault="000B18B6">
      <w:r>
        <w:separator/>
      </w:r>
    </w:p>
  </w:endnote>
  <w:endnote w:type="continuationSeparator" w:id="0">
    <w:p w:rsidR="000B18B6" w:rsidRDefault="000B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1AB5A0t0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15Ft0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41153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160t0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B6" w:rsidRDefault="000B18B6">
      <w:r>
        <w:separator/>
      </w:r>
    </w:p>
  </w:footnote>
  <w:footnote w:type="continuationSeparator" w:id="0">
    <w:p w:rsidR="000B18B6" w:rsidRDefault="000B1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FF" w:rsidRDefault="003422FF" w:rsidP="003422F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F6C"/>
    <w:multiLevelType w:val="hybridMultilevel"/>
    <w:tmpl w:val="44DAABE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FF"/>
    <w:rsid w:val="00040668"/>
    <w:rsid w:val="000B18B6"/>
    <w:rsid w:val="000C1664"/>
    <w:rsid w:val="000D1AE6"/>
    <w:rsid w:val="001604D7"/>
    <w:rsid w:val="001E1732"/>
    <w:rsid w:val="003422FF"/>
    <w:rsid w:val="004E34DD"/>
    <w:rsid w:val="00550AE8"/>
    <w:rsid w:val="007D6D70"/>
    <w:rsid w:val="008B46AF"/>
    <w:rsid w:val="008D0876"/>
    <w:rsid w:val="00AE287C"/>
    <w:rsid w:val="00E9040F"/>
    <w:rsid w:val="00FB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产品情况说明</dc:title>
  <dc:creator>Administrator</dc:creator>
  <cp:lastModifiedBy>个人用户</cp:lastModifiedBy>
  <cp:revision>2</cp:revision>
  <cp:lastPrinted>2014-07-02T05:29:11Z</cp:lastPrinted>
  <dcterms:created xsi:type="dcterms:W3CDTF">2021-11-23T10:13:00Z</dcterms:created>
  <dcterms:modified xsi:type="dcterms:W3CDTF">2021-11-23T10:13:00Z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