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hd w:val="clear" w:color="auto" w:fill="FFFFFF"/>
        <w:spacing w:before="0" w:beforeAutospacing="0" w:after="0" w:afterAutospacing="0"/>
        <w:jc w:val="center"/>
        <w:rPr>
          <w:rStyle w:val="10"/>
          <w:rFonts w:ascii="仿宋" w:hAnsi="仿宋" w:eastAsia="仿宋"/>
          <w:color w:val="404040"/>
          <w:sz w:val="32"/>
          <w:szCs w:val="32"/>
        </w:rPr>
      </w:pPr>
      <w:r>
        <w:rPr>
          <w:rStyle w:val="10"/>
          <w:rFonts w:ascii="仿宋" w:hAnsi="仿宋" w:eastAsia="仿宋"/>
          <w:color w:val="404040"/>
          <w:sz w:val="32"/>
          <w:szCs w:val="32"/>
        </w:rPr>
        <w:t>中国电子节能技术协会</w:t>
      </w:r>
      <w:r>
        <w:rPr>
          <w:rStyle w:val="10"/>
          <w:rFonts w:hint="eastAsia" w:ascii="仿宋" w:hAnsi="仿宋" w:eastAsia="仿宋"/>
          <w:color w:val="404040"/>
          <w:sz w:val="32"/>
          <w:szCs w:val="32"/>
        </w:rPr>
        <w:t>绿色发展</w:t>
      </w:r>
      <w:r>
        <w:rPr>
          <w:rStyle w:val="10"/>
          <w:rFonts w:ascii="仿宋" w:hAnsi="仿宋" w:eastAsia="仿宋"/>
          <w:color w:val="404040"/>
          <w:sz w:val="32"/>
          <w:szCs w:val="32"/>
        </w:rPr>
        <w:t>科学技术奖励办法</w:t>
      </w:r>
    </w:p>
    <w:p>
      <w:pPr>
        <w:pStyle w:val="14"/>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（试行）</w:t>
      </w:r>
    </w:p>
    <w:p>
      <w:pPr>
        <w:pStyle w:val="14"/>
        <w:shd w:val="clear" w:color="auto" w:fill="FFFFFF"/>
        <w:spacing w:before="0" w:beforeAutospacing="0" w:after="0" w:afterAutospacing="0"/>
        <w:jc w:val="center"/>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第一章</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 xml:space="preserve"> 总则</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第一条</w:t>
      </w:r>
      <w:r>
        <w:rPr>
          <w:rFonts w:hint="eastAsia"/>
          <w:color w:val="404040"/>
          <w:sz w:val="32"/>
          <w:szCs w:val="32"/>
        </w:rPr>
        <w:t xml:space="preserve">  </w:t>
      </w:r>
      <w:r>
        <w:rPr>
          <w:rFonts w:ascii="仿宋" w:hAnsi="仿宋" w:eastAsia="仿宋"/>
          <w:color w:val="404040"/>
          <w:sz w:val="32"/>
          <w:szCs w:val="32"/>
        </w:rPr>
        <w:t>为鼓励从事</w:t>
      </w:r>
      <w:r>
        <w:rPr>
          <w:rFonts w:hint="eastAsia" w:ascii="仿宋" w:hAnsi="仿宋" w:eastAsia="仿宋"/>
          <w:color w:val="404040"/>
          <w:sz w:val="32"/>
          <w:szCs w:val="32"/>
        </w:rPr>
        <w:t>绿色发展</w:t>
      </w:r>
      <w:r>
        <w:rPr>
          <w:rFonts w:ascii="仿宋" w:hAnsi="仿宋" w:eastAsia="仿宋"/>
          <w:color w:val="404040"/>
          <w:sz w:val="32"/>
          <w:szCs w:val="32"/>
        </w:rPr>
        <w:t>及相关领域广大科技工作者的科技创新精神，推动</w:t>
      </w:r>
      <w:r>
        <w:rPr>
          <w:rFonts w:hint="eastAsia" w:ascii="仿宋" w:hAnsi="仿宋" w:eastAsia="仿宋"/>
          <w:color w:val="404040"/>
          <w:sz w:val="32"/>
          <w:szCs w:val="32"/>
        </w:rPr>
        <w:t>电子相关</w:t>
      </w:r>
      <w:r>
        <w:rPr>
          <w:rFonts w:ascii="仿宋" w:hAnsi="仿宋" w:eastAsia="仿宋"/>
          <w:color w:val="404040"/>
          <w:sz w:val="32"/>
          <w:szCs w:val="32"/>
        </w:rPr>
        <w:t>行业科技进步，调动广大</w:t>
      </w:r>
      <w:r>
        <w:rPr>
          <w:rFonts w:hint="eastAsia" w:ascii="仿宋" w:hAnsi="仿宋" w:eastAsia="仿宋"/>
          <w:color w:val="404040"/>
          <w:sz w:val="32"/>
          <w:szCs w:val="32"/>
        </w:rPr>
        <w:t>绿色发展</w:t>
      </w:r>
      <w:r>
        <w:rPr>
          <w:rFonts w:ascii="仿宋" w:hAnsi="仿宋" w:eastAsia="仿宋"/>
          <w:color w:val="404040"/>
          <w:sz w:val="32"/>
          <w:szCs w:val="32"/>
        </w:rPr>
        <w:t>科技工作者的积极性、创新性，根据《国家科学技术奖励条例》、科技部《关于进一步鼓励和规范社会力量设立科学技术奖的指导意见》和</w:t>
      </w:r>
      <w:r>
        <w:rPr>
          <w:rFonts w:ascii="仿宋" w:hAnsi="仿宋" w:eastAsia="仿宋"/>
          <w:sz w:val="32"/>
          <w:szCs w:val="32"/>
        </w:rPr>
        <w:t>《中国电子节能技术协会章程》</w:t>
      </w:r>
      <w:r>
        <w:rPr>
          <w:rFonts w:ascii="仿宋" w:hAnsi="仿宋" w:eastAsia="仿宋"/>
          <w:color w:val="404040"/>
          <w:sz w:val="32"/>
          <w:szCs w:val="32"/>
        </w:rPr>
        <w:t>等有关规定，制定本办法。</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第二条</w:t>
      </w:r>
      <w:r>
        <w:rPr>
          <w:rStyle w:val="10"/>
          <w:rFonts w:hint="eastAsia"/>
          <w:color w:val="404040"/>
          <w:sz w:val="32"/>
          <w:szCs w:val="32"/>
        </w:rPr>
        <w:t xml:space="preserve">  </w:t>
      </w:r>
      <w:r>
        <w:rPr>
          <w:rFonts w:hint="eastAsia" w:ascii="仿宋" w:hAnsi="仿宋" w:eastAsia="仿宋"/>
          <w:color w:val="404040"/>
          <w:sz w:val="32"/>
          <w:szCs w:val="32"/>
        </w:rPr>
        <w:t>中国电子节能技术协会绿色发展科学技术奖（以下简称“绿色科技奖”）</w:t>
      </w:r>
      <w:r>
        <w:rPr>
          <w:rFonts w:ascii="仿宋" w:hAnsi="仿宋" w:eastAsia="仿宋"/>
          <w:color w:val="404040"/>
          <w:sz w:val="32"/>
          <w:szCs w:val="32"/>
        </w:rPr>
        <w:t>，是</w:t>
      </w:r>
      <w:r>
        <w:rPr>
          <w:rFonts w:hint="eastAsia" w:ascii="仿宋" w:hAnsi="仿宋" w:eastAsia="仿宋"/>
          <w:color w:val="404040"/>
          <w:sz w:val="32"/>
          <w:szCs w:val="32"/>
        </w:rPr>
        <w:t>中国电子节能技术协会</w:t>
      </w:r>
      <w:r>
        <w:rPr>
          <w:rFonts w:ascii="仿宋" w:hAnsi="仿宋" w:eastAsia="仿宋"/>
          <w:color w:val="404040"/>
          <w:sz w:val="32"/>
          <w:szCs w:val="32"/>
        </w:rPr>
        <w:t>（以下简称“</w:t>
      </w:r>
      <w:r>
        <w:rPr>
          <w:rFonts w:hint="eastAsia" w:ascii="仿宋" w:hAnsi="仿宋" w:eastAsia="仿宋"/>
          <w:color w:val="404040"/>
          <w:sz w:val="32"/>
          <w:szCs w:val="32"/>
        </w:rPr>
        <w:t>协</w:t>
      </w:r>
      <w:r>
        <w:rPr>
          <w:rFonts w:ascii="仿宋" w:hAnsi="仿宋" w:eastAsia="仿宋"/>
          <w:color w:val="404040"/>
          <w:sz w:val="32"/>
          <w:szCs w:val="32"/>
        </w:rPr>
        <w:t>会”）面向全国</w:t>
      </w:r>
      <w:r>
        <w:rPr>
          <w:rFonts w:hint="eastAsia" w:ascii="仿宋" w:hAnsi="仿宋" w:eastAsia="仿宋"/>
          <w:color w:val="404040"/>
          <w:sz w:val="32"/>
          <w:szCs w:val="32"/>
        </w:rPr>
        <w:t>绿色发展</w:t>
      </w:r>
      <w:r>
        <w:rPr>
          <w:rFonts w:ascii="仿宋" w:hAnsi="仿宋" w:eastAsia="仿宋"/>
          <w:color w:val="404040"/>
          <w:sz w:val="32"/>
          <w:szCs w:val="32"/>
        </w:rPr>
        <w:t>科技领域设立的奖项。</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第三条</w:t>
      </w:r>
      <w:r>
        <w:rPr>
          <w:rFonts w:hint="eastAsia"/>
          <w:color w:val="404040"/>
          <w:sz w:val="32"/>
          <w:szCs w:val="32"/>
        </w:rPr>
        <w:t xml:space="preserve">  </w:t>
      </w:r>
      <w:r>
        <w:rPr>
          <w:rFonts w:ascii="仿宋" w:hAnsi="仿宋" w:eastAsia="仿宋"/>
          <w:color w:val="404040"/>
          <w:sz w:val="32"/>
          <w:szCs w:val="32"/>
        </w:rPr>
        <w:t>为维护奖励工作的严肃性和权威性，科学技术奖励评审工作坚持实事求是、质量第一，实行公开、公平、公正原则，不受任何组织或个人的干预。</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stheme="minorBidi"/>
          <w:color w:val="404040"/>
          <w:sz w:val="32"/>
          <w:szCs w:val="32"/>
        </w:rPr>
        <w:t>第四条</w:t>
      </w:r>
      <w:r>
        <w:rPr>
          <w:rFonts w:hint="eastAsia"/>
          <w:color w:val="404040"/>
          <w:sz w:val="32"/>
          <w:szCs w:val="32"/>
        </w:rPr>
        <w:t xml:space="preserve">  </w:t>
      </w:r>
      <w:r>
        <w:rPr>
          <w:rFonts w:hint="eastAsia" w:ascii="仿宋" w:hAnsi="仿宋" w:eastAsia="仿宋"/>
          <w:color w:val="404040"/>
          <w:sz w:val="32"/>
          <w:szCs w:val="32"/>
        </w:rPr>
        <w:t>协会</w:t>
      </w:r>
      <w:r>
        <w:rPr>
          <w:rFonts w:ascii="仿宋" w:hAnsi="仿宋" w:eastAsia="仿宋"/>
          <w:color w:val="404040"/>
          <w:sz w:val="32"/>
          <w:szCs w:val="32"/>
        </w:rPr>
        <w:t>负责组织和管理科技奖工作。</w:t>
      </w:r>
      <w:r>
        <w:rPr>
          <w:rFonts w:ascii="仿宋" w:hAnsi="仿宋" w:eastAsia="仿宋"/>
          <w:color w:val="auto"/>
          <w:sz w:val="32"/>
          <w:szCs w:val="32"/>
        </w:rPr>
        <w:t>科学技术奖每年评审、奖励一次，设特等奖、一等奖</w:t>
      </w:r>
      <w:r>
        <w:rPr>
          <w:rFonts w:hint="eastAsia" w:ascii="仿宋" w:hAnsi="仿宋" w:eastAsia="仿宋"/>
          <w:color w:val="auto"/>
          <w:sz w:val="32"/>
          <w:szCs w:val="32"/>
          <w:lang w:eastAsia="zh-CN"/>
        </w:rPr>
        <w:t>、</w:t>
      </w:r>
      <w:r>
        <w:rPr>
          <w:rFonts w:ascii="仿宋" w:hAnsi="仿宋" w:eastAsia="仿宋"/>
          <w:color w:val="auto"/>
          <w:sz w:val="32"/>
          <w:szCs w:val="32"/>
        </w:rPr>
        <w:t>二等奖</w:t>
      </w:r>
      <w:r>
        <w:rPr>
          <w:rFonts w:hint="eastAsia" w:ascii="仿宋" w:hAnsi="仿宋" w:eastAsia="仿宋"/>
          <w:color w:val="auto"/>
          <w:sz w:val="32"/>
          <w:szCs w:val="32"/>
          <w:lang w:val="en-US" w:eastAsia="zh-CN"/>
        </w:rPr>
        <w:t>和三等奖</w:t>
      </w:r>
      <w:r>
        <w:rPr>
          <w:rFonts w:ascii="仿宋" w:hAnsi="仿宋" w:eastAsia="仿宋"/>
          <w:color w:val="auto"/>
          <w:sz w:val="32"/>
          <w:szCs w:val="32"/>
        </w:rPr>
        <w:t>。</w:t>
      </w:r>
    </w:p>
    <w:p>
      <w:pPr>
        <w:pStyle w:val="6"/>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 xml:space="preserve">第二章 </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奖励范围和评审标准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第五条</w:t>
      </w:r>
      <w:r>
        <w:rPr>
          <w:rStyle w:val="10"/>
          <w:rFonts w:hint="eastAsia"/>
          <w:color w:val="404040"/>
          <w:sz w:val="32"/>
          <w:szCs w:val="32"/>
        </w:rPr>
        <w:t xml:space="preserve">  </w:t>
      </w:r>
      <w:r>
        <w:rPr>
          <w:rFonts w:ascii="仿宋" w:hAnsi="仿宋" w:eastAsia="仿宋"/>
          <w:color w:val="404040"/>
          <w:sz w:val="32"/>
          <w:szCs w:val="32"/>
        </w:rPr>
        <w:t>为</w:t>
      </w:r>
      <w:r>
        <w:rPr>
          <w:rFonts w:hint="eastAsia" w:ascii="仿宋" w:hAnsi="仿宋" w:eastAsia="仿宋"/>
          <w:color w:val="404040"/>
          <w:sz w:val="32"/>
          <w:szCs w:val="32"/>
        </w:rPr>
        <w:t>促进绿色科学与技术的发展，</w:t>
      </w:r>
      <w:r>
        <w:rPr>
          <w:rFonts w:ascii="仿宋" w:hAnsi="仿宋" w:eastAsia="仿宋"/>
          <w:color w:val="404040"/>
          <w:sz w:val="32"/>
          <w:szCs w:val="32"/>
        </w:rPr>
        <w:t>营造良好的学术氛围，奖励在</w:t>
      </w:r>
      <w:r>
        <w:rPr>
          <w:rFonts w:hint="eastAsia" w:ascii="仿宋" w:hAnsi="仿宋" w:eastAsia="仿宋"/>
          <w:color w:val="404040"/>
          <w:sz w:val="32"/>
          <w:szCs w:val="32"/>
        </w:rPr>
        <w:t>绿色发展</w:t>
      </w:r>
      <w:r>
        <w:rPr>
          <w:rFonts w:ascii="仿宋" w:hAnsi="仿宋" w:eastAsia="仿宋"/>
          <w:color w:val="404040"/>
          <w:sz w:val="32"/>
          <w:szCs w:val="32"/>
        </w:rPr>
        <w:t>工作中做出突出贡献的组织和个人，以下成果可以申报</w:t>
      </w:r>
      <w:r>
        <w:rPr>
          <w:rFonts w:hint="eastAsia" w:ascii="仿宋" w:hAnsi="仿宋" w:eastAsia="仿宋"/>
          <w:color w:val="404040"/>
          <w:sz w:val="32"/>
          <w:szCs w:val="32"/>
        </w:rPr>
        <w:t>绿色</w:t>
      </w:r>
      <w:r>
        <w:rPr>
          <w:rFonts w:ascii="仿宋" w:hAnsi="仿宋" w:eastAsia="仿宋"/>
          <w:color w:val="404040"/>
          <w:sz w:val="32"/>
          <w:szCs w:val="32"/>
        </w:rPr>
        <w:t>科技奖：</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（一）在绿色低碳、生态环境保护等基础研究和应用基础研究领域中，发现或者阐明自然现象特征和规律的，具有重要科学价值并得到科学界公认的科学研究成果；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（二）</w:t>
      </w:r>
      <w:r>
        <w:rPr>
          <w:rFonts w:ascii="仿宋" w:hAnsi="仿宋" w:eastAsia="仿宋"/>
          <w:color w:val="404040"/>
          <w:sz w:val="32"/>
          <w:szCs w:val="32"/>
        </w:rPr>
        <w:t>研究、发明和创新国内</w:t>
      </w:r>
      <w:r>
        <w:rPr>
          <w:rFonts w:hint="eastAsia" w:ascii="仿宋" w:hAnsi="仿宋" w:eastAsia="仿宋"/>
          <w:color w:val="404040"/>
          <w:sz w:val="32"/>
          <w:szCs w:val="32"/>
        </w:rPr>
        <w:t>绿色发展</w:t>
      </w:r>
      <w:r>
        <w:rPr>
          <w:rFonts w:ascii="仿宋" w:hAnsi="仿宋" w:eastAsia="仿宋"/>
          <w:color w:val="404040"/>
          <w:sz w:val="32"/>
          <w:szCs w:val="32"/>
        </w:rPr>
        <w:t>技术</w:t>
      </w:r>
      <w:r>
        <w:rPr>
          <w:rFonts w:hint="eastAsia" w:ascii="仿宋" w:hAnsi="仿宋" w:eastAsia="仿宋"/>
          <w:color w:val="404040"/>
          <w:sz w:val="32"/>
          <w:szCs w:val="32"/>
        </w:rPr>
        <w:t>，应用于绿色设计、绿色制造、绿色供应链、生态环境保护、碳达峰、碳中和等领域,具有前瞻性、前沿性和创新性并取得显著效益的产品、技术、工艺、方法、设备、材料等科学技术成果；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（三）在应用、推广、转化具有重大市场价值的绿色发展应用技术成果中，做出创造性贡献并且取得显著的环境、社会和经济效益的成果；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（四）对引进国外先进绿色制造设备仪器的制造技术，已消化吸收，自主开发并生产出产品，具有较强的示范、带动和推广能力的技术成果；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（五）国际组织或机构同中国的组织或机构开展绿色发展技术研究开发，取得的重大科学技术成果；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w:t>
      </w:r>
      <w:r>
        <w:rPr>
          <w:rFonts w:hint="eastAsia" w:ascii="仿宋" w:hAnsi="仿宋" w:eastAsia="仿宋"/>
          <w:color w:val="404040"/>
          <w:sz w:val="32"/>
          <w:szCs w:val="32"/>
        </w:rPr>
        <w:t>六</w:t>
      </w:r>
      <w:r>
        <w:rPr>
          <w:rFonts w:ascii="仿宋" w:hAnsi="仿宋" w:eastAsia="仿宋"/>
          <w:color w:val="404040"/>
          <w:sz w:val="32"/>
          <w:szCs w:val="32"/>
        </w:rPr>
        <w:t>）</w:t>
      </w:r>
      <w:r>
        <w:rPr>
          <w:rFonts w:hint="eastAsia" w:ascii="仿宋" w:hAnsi="仿宋" w:eastAsia="仿宋"/>
          <w:color w:val="404040"/>
          <w:sz w:val="32"/>
          <w:szCs w:val="32"/>
        </w:rPr>
        <w:t>绿色发展</w:t>
      </w:r>
      <w:r>
        <w:rPr>
          <w:rFonts w:ascii="仿宋" w:hAnsi="仿宋" w:eastAsia="仿宋"/>
          <w:color w:val="404040"/>
          <w:sz w:val="32"/>
          <w:szCs w:val="32"/>
        </w:rPr>
        <w:t>技术的重大开发项目及</w:t>
      </w:r>
      <w:r>
        <w:rPr>
          <w:rFonts w:hint="eastAsia" w:ascii="仿宋" w:hAnsi="仿宋" w:eastAsia="仿宋"/>
          <w:color w:val="404040"/>
          <w:sz w:val="32"/>
          <w:szCs w:val="32"/>
        </w:rPr>
        <w:t>其</w:t>
      </w:r>
      <w:r>
        <w:rPr>
          <w:rFonts w:ascii="仿宋" w:hAnsi="仿宋" w:eastAsia="仿宋"/>
          <w:color w:val="404040"/>
          <w:sz w:val="32"/>
          <w:szCs w:val="32"/>
        </w:rPr>
        <w:t>推广和产业化</w:t>
      </w:r>
      <w:r>
        <w:rPr>
          <w:rFonts w:hint="eastAsia" w:ascii="仿宋" w:hAnsi="仿宋" w:eastAsia="仿宋"/>
          <w:color w:val="404040"/>
          <w:sz w:val="32"/>
          <w:szCs w:val="32"/>
        </w:rPr>
        <w:t>的技术</w:t>
      </w:r>
      <w:r>
        <w:rPr>
          <w:rFonts w:ascii="仿宋" w:hAnsi="仿宋" w:eastAsia="仿宋"/>
          <w:color w:val="404040"/>
          <w:sz w:val="32"/>
          <w:szCs w:val="32"/>
        </w:rPr>
        <w:t>成果；</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w:t>
      </w:r>
      <w:r>
        <w:rPr>
          <w:rFonts w:hint="eastAsia" w:ascii="仿宋" w:hAnsi="仿宋" w:eastAsia="仿宋"/>
          <w:color w:val="404040"/>
          <w:sz w:val="32"/>
          <w:szCs w:val="32"/>
        </w:rPr>
        <w:t>七</w:t>
      </w:r>
      <w:r>
        <w:rPr>
          <w:rFonts w:ascii="仿宋" w:hAnsi="仿宋" w:eastAsia="仿宋"/>
          <w:color w:val="404040"/>
          <w:sz w:val="32"/>
          <w:szCs w:val="32"/>
        </w:rPr>
        <w:t>）其他与</w:t>
      </w:r>
      <w:r>
        <w:rPr>
          <w:rFonts w:hint="eastAsia" w:ascii="仿宋" w:hAnsi="仿宋" w:eastAsia="仿宋"/>
          <w:color w:val="404040"/>
          <w:sz w:val="32"/>
          <w:szCs w:val="32"/>
        </w:rPr>
        <w:t>绿色发展</w:t>
      </w:r>
      <w:r>
        <w:rPr>
          <w:rFonts w:ascii="仿宋" w:hAnsi="仿宋" w:eastAsia="仿宋"/>
          <w:color w:val="404040"/>
          <w:sz w:val="32"/>
          <w:szCs w:val="32"/>
        </w:rPr>
        <w:t>相关的重要成果。</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第六条</w:t>
      </w:r>
      <w:r>
        <w:rPr>
          <w:rFonts w:hint="eastAsia"/>
          <w:color w:val="404040"/>
          <w:sz w:val="32"/>
          <w:szCs w:val="32"/>
        </w:rPr>
        <w:t xml:space="preserve">  </w:t>
      </w:r>
      <w:r>
        <w:rPr>
          <w:rFonts w:ascii="仿宋" w:hAnsi="仿宋" w:eastAsia="仿宋"/>
          <w:color w:val="404040"/>
          <w:sz w:val="32"/>
          <w:szCs w:val="32"/>
        </w:rPr>
        <w:t>下列</w:t>
      </w:r>
      <w:r>
        <w:rPr>
          <w:rFonts w:hint="eastAsia" w:ascii="仿宋" w:hAnsi="仿宋" w:eastAsia="仿宋"/>
          <w:color w:val="404040"/>
          <w:sz w:val="32"/>
          <w:szCs w:val="32"/>
        </w:rPr>
        <w:t>绿色发展</w:t>
      </w:r>
      <w:r>
        <w:rPr>
          <w:rFonts w:ascii="仿宋" w:hAnsi="仿宋" w:eastAsia="仿宋"/>
          <w:color w:val="404040"/>
          <w:sz w:val="32"/>
          <w:szCs w:val="32"/>
        </w:rPr>
        <w:t>科技成果，不可以申报</w:t>
      </w:r>
      <w:r>
        <w:rPr>
          <w:rFonts w:hint="eastAsia" w:ascii="仿宋" w:hAnsi="仿宋" w:eastAsia="仿宋"/>
          <w:color w:val="404040"/>
          <w:sz w:val="32"/>
          <w:szCs w:val="32"/>
        </w:rPr>
        <w:t>本</w:t>
      </w:r>
      <w:r>
        <w:rPr>
          <w:rFonts w:ascii="仿宋" w:hAnsi="仿宋" w:eastAsia="仿宋"/>
          <w:color w:val="404040"/>
          <w:sz w:val="32"/>
          <w:szCs w:val="32"/>
        </w:rPr>
        <w:t>奖励：</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（一）涉及国防、国家安全领域的保密项目；</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（二）已获省部级以上科学技术奖励项目或科技部其他社会力量设奖奖励或同年度申报其他省部级以上及科技部其他社会力量设奖的项目;</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（三）已经申报过本奖项（无论是否获奖），没有新的重大改进和提高的项目；</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（四）仅依赖个人经验和技能、技巧又不可重复实现的技术；</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（五）有争议或有悖科学技术伦理的项目。</w:t>
      </w:r>
    </w:p>
    <w:p>
      <w:pPr>
        <w:pStyle w:val="15"/>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第七条</w:t>
      </w:r>
      <w:r>
        <w:rPr>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奖励评审标准：</w:t>
      </w:r>
    </w:p>
    <w:p>
      <w:pPr>
        <w:pStyle w:val="15"/>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auto"/>
          <w:sz w:val="32"/>
          <w:szCs w:val="32"/>
        </w:rPr>
        <w:t>（一）特等奖</w:t>
      </w:r>
      <w:r>
        <w:rPr>
          <w:rFonts w:ascii="仿宋" w:hAnsi="仿宋" w:eastAsia="仿宋"/>
          <w:color w:val="auto"/>
          <w:sz w:val="32"/>
          <w:szCs w:val="32"/>
        </w:rPr>
        <w:t>：在所申报奖项的专业领域，有重大创新，技术难度大，达到国际领先水平，取得了重大的社会或经济效益，对领域有重大的推动作用。</w:t>
      </w:r>
    </w:p>
    <w:p>
      <w:pPr>
        <w:pStyle w:val="15"/>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auto"/>
          <w:sz w:val="32"/>
          <w:szCs w:val="32"/>
        </w:rPr>
        <w:t>（二）一等奖</w:t>
      </w:r>
      <w:r>
        <w:rPr>
          <w:rFonts w:ascii="仿宋" w:hAnsi="仿宋" w:eastAsia="仿宋"/>
          <w:color w:val="auto"/>
          <w:sz w:val="32"/>
          <w:szCs w:val="32"/>
        </w:rPr>
        <w:t>：在所申报奖项的专业领域，有重要创新，技术难度大，达到国内领先</w:t>
      </w:r>
      <w:r>
        <w:rPr>
          <w:rFonts w:hint="eastAsia" w:ascii="仿宋" w:hAnsi="仿宋" w:eastAsia="仿宋"/>
          <w:color w:val="auto"/>
          <w:sz w:val="32"/>
          <w:szCs w:val="32"/>
        </w:rPr>
        <w:t>或国际先进</w:t>
      </w:r>
      <w:r>
        <w:rPr>
          <w:rFonts w:ascii="仿宋" w:hAnsi="仿宋" w:eastAsia="仿宋"/>
          <w:color w:val="auto"/>
          <w:sz w:val="32"/>
          <w:szCs w:val="32"/>
        </w:rPr>
        <w:t>水平，取得了较大的社会或经济效益，对领域有较大的推动作用。</w:t>
      </w:r>
    </w:p>
    <w:p>
      <w:pPr>
        <w:pStyle w:val="15"/>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auto"/>
          <w:sz w:val="32"/>
          <w:szCs w:val="32"/>
        </w:rPr>
        <w:t>（三）二等奖</w:t>
      </w:r>
      <w:r>
        <w:rPr>
          <w:rFonts w:ascii="仿宋" w:hAnsi="仿宋" w:eastAsia="仿宋"/>
          <w:color w:val="auto"/>
          <w:sz w:val="32"/>
          <w:szCs w:val="32"/>
        </w:rPr>
        <w:t>：在申报奖项的专业领域，有较大创新，技术难度较大，达到国内先进水平，取得了</w:t>
      </w:r>
      <w:r>
        <w:rPr>
          <w:rFonts w:hint="eastAsia" w:ascii="仿宋" w:hAnsi="仿宋" w:eastAsia="仿宋"/>
          <w:color w:val="auto"/>
          <w:sz w:val="32"/>
          <w:szCs w:val="32"/>
          <w:lang w:val="en-US" w:eastAsia="zh-CN"/>
        </w:rPr>
        <w:t>一定</w:t>
      </w:r>
      <w:r>
        <w:rPr>
          <w:rFonts w:ascii="仿宋" w:hAnsi="仿宋" w:eastAsia="仿宋"/>
          <w:color w:val="auto"/>
          <w:sz w:val="32"/>
          <w:szCs w:val="32"/>
        </w:rPr>
        <w:t>的社会或经济效益，对领域有</w:t>
      </w:r>
      <w:r>
        <w:rPr>
          <w:rFonts w:hint="eastAsia" w:ascii="仿宋" w:hAnsi="仿宋" w:eastAsia="仿宋"/>
          <w:color w:val="auto"/>
          <w:sz w:val="32"/>
          <w:szCs w:val="32"/>
          <w:lang w:val="en-US" w:eastAsia="zh-CN"/>
        </w:rPr>
        <w:t>一定</w:t>
      </w:r>
      <w:r>
        <w:rPr>
          <w:rFonts w:ascii="仿宋" w:hAnsi="仿宋" w:eastAsia="仿宋"/>
          <w:color w:val="auto"/>
          <w:sz w:val="32"/>
          <w:szCs w:val="32"/>
        </w:rPr>
        <w:t>的推动作用。</w:t>
      </w:r>
    </w:p>
    <w:p>
      <w:pPr>
        <w:pStyle w:val="15"/>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auto"/>
          <w:sz w:val="32"/>
          <w:szCs w:val="32"/>
        </w:rPr>
        <w:t>（</w:t>
      </w:r>
      <w:r>
        <w:rPr>
          <w:rStyle w:val="10"/>
          <w:rFonts w:hint="eastAsia" w:ascii="仿宋" w:hAnsi="仿宋" w:eastAsia="仿宋"/>
          <w:color w:val="auto"/>
          <w:sz w:val="32"/>
          <w:szCs w:val="32"/>
        </w:rPr>
        <w:t>四</w:t>
      </w:r>
      <w:r>
        <w:rPr>
          <w:rStyle w:val="10"/>
          <w:rFonts w:ascii="仿宋" w:hAnsi="仿宋" w:eastAsia="仿宋"/>
          <w:color w:val="auto"/>
          <w:sz w:val="32"/>
          <w:szCs w:val="32"/>
        </w:rPr>
        <w:t>）</w:t>
      </w:r>
      <w:r>
        <w:rPr>
          <w:rStyle w:val="10"/>
          <w:rFonts w:hint="eastAsia" w:ascii="仿宋" w:hAnsi="仿宋" w:eastAsia="仿宋"/>
          <w:color w:val="auto"/>
          <w:sz w:val="32"/>
          <w:szCs w:val="32"/>
        </w:rPr>
        <w:t>三</w:t>
      </w:r>
      <w:r>
        <w:rPr>
          <w:rStyle w:val="10"/>
          <w:rFonts w:ascii="仿宋" w:hAnsi="仿宋" w:eastAsia="仿宋"/>
          <w:color w:val="auto"/>
          <w:sz w:val="32"/>
          <w:szCs w:val="32"/>
        </w:rPr>
        <w:t>等奖</w:t>
      </w:r>
      <w:r>
        <w:rPr>
          <w:rFonts w:ascii="仿宋" w:hAnsi="仿宋" w:eastAsia="仿宋"/>
          <w:color w:val="auto"/>
          <w:sz w:val="32"/>
          <w:szCs w:val="32"/>
        </w:rPr>
        <w:t>：在申报奖项的专业领域，有</w:t>
      </w:r>
      <w:r>
        <w:rPr>
          <w:rFonts w:hint="eastAsia" w:ascii="仿宋" w:hAnsi="仿宋" w:eastAsia="仿宋"/>
          <w:color w:val="auto"/>
          <w:sz w:val="32"/>
          <w:szCs w:val="32"/>
          <w:lang w:val="en-US" w:eastAsia="zh-CN"/>
        </w:rPr>
        <w:t>一定的</w:t>
      </w:r>
      <w:r>
        <w:rPr>
          <w:rFonts w:ascii="仿宋" w:hAnsi="仿宋" w:eastAsia="仿宋"/>
          <w:color w:val="auto"/>
          <w:sz w:val="32"/>
          <w:szCs w:val="32"/>
        </w:rPr>
        <w:t>创新，</w:t>
      </w:r>
      <w:r>
        <w:rPr>
          <w:rFonts w:hint="eastAsia" w:ascii="仿宋" w:hAnsi="仿宋" w:eastAsia="仿宋"/>
          <w:color w:val="auto"/>
          <w:sz w:val="32"/>
          <w:szCs w:val="32"/>
          <w:lang w:val="en-US" w:eastAsia="zh-CN"/>
        </w:rPr>
        <w:t>和</w:t>
      </w:r>
      <w:r>
        <w:rPr>
          <w:rFonts w:ascii="仿宋" w:hAnsi="仿宋" w:eastAsia="仿宋"/>
          <w:color w:val="auto"/>
          <w:sz w:val="32"/>
          <w:szCs w:val="32"/>
        </w:rPr>
        <w:t>技术难度，达到</w:t>
      </w:r>
      <w:r>
        <w:rPr>
          <w:rFonts w:hint="eastAsia" w:ascii="仿宋" w:hAnsi="仿宋" w:eastAsia="仿宋"/>
          <w:color w:val="auto"/>
          <w:sz w:val="32"/>
          <w:szCs w:val="32"/>
        </w:rPr>
        <w:t>行业</w:t>
      </w:r>
      <w:r>
        <w:rPr>
          <w:rFonts w:ascii="仿宋" w:hAnsi="仿宋" w:eastAsia="仿宋"/>
          <w:color w:val="auto"/>
          <w:sz w:val="32"/>
          <w:szCs w:val="32"/>
        </w:rPr>
        <w:t>先进水平，取得了一定的社会或经济效益，对领域有</w:t>
      </w:r>
      <w:r>
        <w:rPr>
          <w:rFonts w:hint="eastAsia" w:ascii="仿宋" w:hAnsi="仿宋" w:eastAsia="仿宋"/>
          <w:color w:val="auto"/>
          <w:sz w:val="32"/>
          <w:szCs w:val="32"/>
        </w:rPr>
        <w:t>一定</w:t>
      </w:r>
      <w:r>
        <w:rPr>
          <w:rFonts w:ascii="仿宋" w:hAnsi="仿宋" w:eastAsia="仿宋"/>
          <w:color w:val="auto"/>
          <w:sz w:val="32"/>
          <w:szCs w:val="32"/>
        </w:rPr>
        <w:t>推动作用。</w:t>
      </w:r>
    </w:p>
    <w:p>
      <w:pPr>
        <w:pStyle w:val="15"/>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第三章</w:t>
      </w:r>
      <w:r>
        <w:rPr>
          <w:rStyle w:val="10"/>
          <w:rFonts w:hint="eastAsia"/>
          <w:color w:val="404040"/>
          <w:sz w:val="32"/>
          <w:szCs w:val="32"/>
        </w:rPr>
        <w:t xml:space="preserve">  </w:t>
      </w:r>
      <w:r>
        <w:rPr>
          <w:rStyle w:val="10"/>
          <w:rFonts w:ascii="仿宋" w:hAnsi="仿宋" w:eastAsia="仿宋"/>
          <w:color w:val="404040"/>
          <w:sz w:val="32"/>
          <w:szCs w:val="32"/>
        </w:rPr>
        <w:t>评审管理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第八条</w:t>
      </w:r>
      <w:r>
        <w:rPr>
          <w:rStyle w:val="10"/>
          <w:rFonts w:hint="eastAsia"/>
          <w:color w:val="404040"/>
          <w:sz w:val="32"/>
          <w:szCs w:val="32"/>
        </w:rPr>
        <w:t xml:space="preserve">  </w:t>
      </w:r>
      <w:r>
        <w:rPr>
          <w:rFonts w:ascii="仿宋" w:hAnsi="仿宋" w:eastAsia="仿宋"/>
          <w:color w:val="404040"/>
          <w:sz w:val="32"/>
          <w:szCs w:val="32"/>
        </w:rPr>
        <w:t>成立</w:t>
      </w:r>
      <w:r>
        <w:rPr>
          <w:rFonts w:hint="eastAsia" w:ascii="仿宋" w:hAnsi="仿宋" w:eastAsia="仿宋"/>
          <w:color w:val="404040"/>
          <w:sz w:val="32"/>
          <w:szCs w:val="32"/>
        </w:rPr>
        <w:t>绿色发展</w:t>
      </w:r>
      <w:r>
        <w:rPr>
          <w:rFonts w:ascii="仿宋" w:hAnsi="仿宋" w:eastAsia="仿宋"/>
          <w:color w:val="404040"/>
          <w:sz w:val="32"/>
          <w:szCs w:val="32"/>
        </w:rPr>
        <w:t>科学技术奖励评奖委员会，评奖委员会下设</w:t>
      </w:r>
      <w:r>
        <w:rPr>
          <w:rFonts w:hint="eastAsia" w:ascii="仿宋" w:hAnsi="仿宋" w:eastAsia="仿宋"/>
          <w:color w:val="404040"/>
          <w:sz w:val="32"/>
          <w:szCs w:val="32"/>
        </w:rPr>
        <w:t>绿色发展</w:t>
      </w:r>
      <w:r>
        <w:rPr>
          <w:rFonts w:ascii="仿宋" w:hAnsi="仿宋" w:eastAsia="仿宋"/>
          <w:color w:val="404040"/>
          <w:sz w:val="32"/>
          <w:szCs w:val="32"/>
        </w:rPr>
        <w:t>科学技术奖励办公室。</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auto"/>
          <w:sz w:val="32"/>
          <w:szCs w:val="32"/>
        </w:rPr>
        <w:t>第九条</w:t>
      </w:r>
      <w:r>
        <w:rPr>
          <w:rFonts w:hint="eastAsia"/>
          <w:color w:val="auto"/>
          <w:sz w:val="32"/>
          <w:szCs w:val="32"/>
        </w:rPr>
        <w:t xml:space="preserve">  </w:t>
      </w:r>
      <w:r>
        <w:rPr>
          <w:rFonts w:hint="eastAsia" w:ascii="仿宋" w:hAnsi="仿宋" w:eastAsia="仿宋"/>
          <w:color w:val="auto"/>
          <w:sz w:val="32"/>
          <w:szCs w:val="32"/>
        </w:rPr>
        <w:t>绿色科技</w:t>
      </w:r>
      <w:r>
        <w:rPr>
          <w:rFonts w:ascii="仿宋" w:hAnsi="仿宋" w:eastAsia="仿宋"/>
          <w:color w:val="auto"/>
          <w:sz w:val="32"/>
          <w:szCs w:val="32"/>
        </w:rPr>
        <w:t>奖励评奖委员会由9名成员组成，设主任委员1名，由本会理事长担任。设副主任委员2-3名，由相关专业院士、教授或研究员担任。设委员5-6名，由相关专业专家担任。</w:t>
      </w:r>
      <w:r>
        <w:rPr>
          <w:rFonts w:hint="eastAsia" w:ascii="仿宋" w:hAnsi="仿宋" w:eastAsia="仿宋"/>
          <w:color w:val="auto"/>
          <w:sz w:val="32"/>
          <w:szCs w:val="32"/>
        </w:rPr>
        <w:t>绿色科技</w:t>
      </w:r>
      <w:r>
        <w:rPr>
          <w:rFonts w:ascii="仿宋" w:hAnsi="仿宋" w:eastAsia="仿宋"/>
          <w:color w:val="auto"/>
          <w:sz w:val="32"/>
          <w:szCs w:val="32"/>
        </w:rPr>
        <w:t>奖励评奖委员会办公室设在</w:t>
      </w:r>
      <w:r>
        <w:rPr>
          <w:rFonts w:hint="eastAsia" w:ascii="仿宋" w:hAnsi="仿宋" w:eastAsia="仿宋"/>
          <w:color w:val="auto"/>
          <w:sz w:val="32"/>
          <w:szCs w:val="32"/>
        </w:rPr>
        <w:t>协</w:t>
      </w:r>
      <w:r>
        <w:rPr>
          <w:rFonts w:ascii="仿宋" w:hAnsi="仿宋" w:eastAsia="仿宋"/>
          <w:color w:val="auto"/>
          <w:sz w:val="32"/>
          <w:szCs w:val="32"/>
        </w:rPr>
        <w:t>会</w:t>
      </w:r>
      <w:r>
        <w:rPr>
          <w:rFonts w:hint="eastAsia" w:ascii="仿宋" w:hAnsi="仿宋" w:eastAsia="仿宋"/>
          <w:color w:val="auto"/>
          <w:sz w:val="32"/>
          <w:szCs w:val="32"/>
        </w:rPr>
        <w:t>绿色制造专委会</w:t>
      </w:r>
      <w:r>
        <w:rPr>
          <w:rFonts w:ascii="仿宋" w:hAnsi="仿宋" w:eastAsia="仿宋"/>
          <w:color w:val="auto"/>
          <w:sz w:val="32"/>
          <w:szCs w:val="32"/>
        </w:rPr>
        <w:t>，</w:t>
      </w:r>
      <w:r>
        <w:rPr>
          <w:rFonts w:hint="eastAsia" w:ascii="仿宋" w:hAnsi="仿宋" w:eastAsia="仿宋"/>
          <w:color w:val="auto"/>
          <w:sz w:val="32"/>
          <w:szCs w:val="32"/>
        </w:rPr>
        <w:t>主任</w:t>
      </w:r>
      <w:r>
        <w:rPr>
          <w:rFonts w:ascii="仿宋" w:hAnsi="仿宋" w:eastAsia="仿宋"/>
          <w:color w:val="auto"/>
          <w:sz w:val="32"/>
          <w:szCs w:val="32"/>
        </w:rPr>
        <w:t>由</w:t>
      </w:r>
      <w:r>
        <w:rPr>
          <w:rFonts w:hint="eastAsia" w:ascii="仿宋" w:hAnsi="仿宋" w:eastAsia="仿宋"/>
          <w:color w:val="auto"/>
          <w:sz w:val="32"/>
          <w:szCs w:val="32"/>
        </w:rPr>
        <w:t>专委会</w:t>
      </w:r>
      <w:r>
        <w:rPr>
          <w:rFonts w:ascii="仿宋" w:hAnsi="仿宋" w:eastAsia="仿宋"/>
          <w:color w:val="auto"/>
          <w:sz w:val="32"/>
          <w:szCs w:val="32"/>
        </w:rPr>
        <w:t>秘书长担任。</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奖励评奖委员会职责：</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（一）落实《</w:t>
      </w:r>
      <w:r>
        <w:rPr>
          <w:rFonts w:hint="eastAsia" w:ascii="仿宋" w:hAnsi="仿宋" w:eastAsia="仿宋"/>
          <w:color w:val="404040"/>
          <w:sz w:val="32"/>
          <w:szCs w:val="32"/>
        </w:rPr>
        <w:t>中国电子节能技术协会绿色发展科学技术奖励办法</w:t>
      </w:r>
      <w:r>
        <w:rPr>
          <w:rFonts w:ascii="仿宋" w:hAnsi="仿宋" w:eastAsia="仿宋"/>
          <w:color w:val="404040"/>
          <w:sz w:val="32"/>
          <w:szCs w:val="32"/>
        </w:rPr>
        <w:t>》赋予的职责；</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（二）组织建立</w:t>
      </w:r>
      <w:r>
        <w:rPr>
          <w:rFonts w:hint="eastAsia" w:ascii="仿宋" w:hAnsi="仿宋" w:eastAsia="仿宋"/>
          <w:color w:val="404040"/>
          <w:sz w:val="32"/>
          <w:szCs w:val="32"/>
        </w:rPr>
        <w:t>绿色科技</w:t>
      </w:r>
      <w:r>
        <w:rPr>
          <w:rFonts w:ascii="仿宋" w:hAnsi="仿宋" w:eastAsia="仿宋"/>
          <w:color w:val="404040"/>
          <w:sz w:val="32"/>
          <w:szCs w:val="32"/>
        </w:rPr>
        <w:t>奖励评审专家库；</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（三）确定评审委员会组成人员和专业分组名单；</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（四）确定年度各奖项设置额度；</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（五）听取评奖办公室对申报奖励资料的形式审查报告，确定提交评审名单；</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（六）协调处理评审异议并监督评审委员会工作；</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（七）审议评审委员会的评审结果，确定向</w:t>
      </w:r>
      <w:r>
        <w:rPr>
          <w:rFonts w:hint="eastAsia" w:ascii="仿宋" w:hAnsi="仿宋" w:eastAsia="仿宋"/>
          <w:color w:val="404040"/>
          <w:sz w:val="32"/>
          <w:szCs w:val="32"/>
        </w:rPr>
        <w:t>协</w:t>
      </w:r>
      <w:r>
        <w:rPr>
          <w:rFonts w:ascii="仿宋" w:hAnsi="仿宋" w:eastAsia="仿宋"/>
          <w:color w:val="404040"/>
          <w:sz w:val="32"/>
          <w:szCs w:val="32"/>
        </w:rPr>
        <w:t>会建议授奖名单及评奖总结报告。</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第十一条</w:t>
      </w:r>
      <w:r>
        <w:rPr>
          <w:rStyle w:val="10"/>
          <w:rFonts w:hint="eastAsia"/>
          <w:color w:val="404040"/>
          <w:sz w:val="32"/>
          <w:szCs w:val="32"/>
        </w:rPr>
        <w:t xml:space="preserve">  </w:t>
      </w:r>
      <w:r>
        <w:rPr>
          <w:rFonts w:ascii="仿宋" w:hAnsi="仿宋" w:eastAsia="仿宋"/>
          <w:color w:val="404040"/>
          <w:sz w:val="32"/>
          <w:szCs w:val="32"/>
        </w:rPr>
        <w:t>每届评审委员会委员的产生，由</w:t>
      </w:r>
      <w:r>
        <w:rPr>
          <w:rFonts w:hint="eastAsia" w:ascii="仿宋" w:hAnsi="仿宋" w:eastAsia="仿宋"/>
          <w:color w:val="404040"/>
          <w:sz w:val="32"/>
          <w:szCs w:val="32"/>
        </w:rPr>
        <w:t>绿色科技</w:t>
      </w:r>
      <w:r>
        <w:rPr>
          <w:rFonts w:ascii="仿宋" w:hAnsi="仿宋" w:eastAsia="仿宋"/>
          <w:color w:val="404040"/>
          <w:sz w:val="32"/>
          <w:szCs w:val="32"/>
        </w:rPr>
        <w:t>奖励评奖委员会在专家库抽签决定，并根据申报奖的专业分组开展评审。</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第十二条</w:t>
      </w:r>
      <w:r>
        <w:rPr>
          <w:rStyle w:val="10"/>
          <w:rFonts w:hint="eastAsia"/>
          <w:color w:val="404040"/>
          <w:sz w:val="32"/>
          <w:szCs w:val="32"/>
        </w:rPr>
        <w:t xml:space="preserve">  </w:t>
      </w:r>
      <w:r>
        <w:rPr>
          <w:rFonts w:ascii="仿宋" w:hAnsi="仿宋" w:eastAsia="仿宋"/>
          <w:color w:val="404040"/>
          <w:sz w:val="32"/>
          <w:szCs w:val="32"/>
        </w:rPr>
        <w:t>评审委员会职责：</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（一）评审委员会由主任负责召集开展工作。主任由</w:t>
      </w:r>
      <w:r>
        <w:rPr>
          <w:rFonts w:hint="eastAsia" w:ascii="仿宋" w:hAnsi="仿宋" w:eastAsia="仿宋"/>
          <w:color w:val="404040"/>
          <w:sz w:val="32"/>
          <w:szCs w:val="32"/>
        </w:rPr>
        <w:t>绿色科技</w:t>
      </w:r>
      <w:r>
        <w:rPr>
          <w:rFonts w:ascii="仿宋" w:hAnsi="仿宋" w:eastAsia="仿宋"/>
          <w:color w:val="404040"/>
          <w:sz w:val="32"/>
          <w:szCs w:val="32"/>
        </w:rPr>
        <w:t>奖励评奖委员会指定人员担当；</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（二）负责</w:t>
      </w:r>
      <w:r>
        <w:rPr>
          <w:rFonts w:hint="eastAsia" w:ascii="仿宋" w:hAnsi="仿宋" w:eastAsia="仿宋"/>
          <w:color w:val="404040"/>
          <w:sz w:val="32"/>
          <w:szCs w:val="32"/>
        </w:rPr>
        <w:t>绿色科技</w:t>
      </w:r>
      <w:r>
        <w:rPr>
          <w:rFonts w:ascii="仿宋" w:hAnsi="仿宋" w:eastAsia="仿宋"/>
          <w:color w:val="404040"/>
          <w:sz w:val="32"/>
          <w:szCs w:val="32"/>
        </w:rPr>
        <w:t>奖励申报的评审实施工作；</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（三）向评奖委员会报告评审结果；</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（四）对</w:t>
      </w:r>
      <w:r>
        <w:rPr>
          <w:rFonts w:hint="eastAsia" w:ascii="仿宋" w:hAnsi="仿宋" w:eastAsia="仿宋"/>
          <w:color w:val="404040"/>
          <w:sz w:val="32"/>
          <w:szCs w:val="32"/>
        </w:rPr>
        <w:t>绿色科技</w:t>
      </w:r>
      <w:r>
        <w:rPr>
          <w:rFonts w:ascii="仿宋" w:hAnsi="仿宋" w:eastAsia="仿宋"/>
          <w:color w:val="404040"/>
          <w:sz w:val="32"/>
          <w:szCs w:val="32"/>
        </w:rPr>
        <w:t>奖励评审中出现的问题进行处理；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（五）对完善</w:t>
      </w:r>
      <w:r>
        <w:rPr>
          <w:rFonts w:hint="eastAsia" w:ascii="仿宋" w:hAnsi="仿宋" w:eastAsia="仿宋"/>
          <w:color w:val="404040"/>
          <w:sz w:val="32"/>
          <w:szCs w:val="32"/>
        </w:rPr>
        <w:t>绿色科技</w:t>
      </w:r>
      <w:r>
        <w:rPr>
          <w:rFonts w:ascii="仿宋" w:hAnsi="仿宋" w:eastAsia="仿宋"/>
          <w:color w:val="404040"/>
          <w:sz w:val="32"/>
          <w:szCs w:val="32"/>
        </w:rPr>
        <w:t>奖励评审工作提供咨询意见。</w:t>
      </w:r>
    </w:p>
    <w:p>
      <w:pPr>
        <w:pStyle w:val="6"/>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第四章</w:t>
      </w:r>
      <w:r>
        <w:rPr>
          <w:rStyle w:val="10"/>
          <w:rFonts w:hint="eastAsia"/>
          <w:color w:val="404040"/>
          <w:sz w:val="32"/>
          <w:szCs w:val="32"/>
        </w:rPr>
        <w:t xml:space="preserve">  </w:t>
      </w:r>
      <w:r>
        <w:rPr>
          <w:rStyle w:val="10"/>
          <w:rFonts w:ascii="仿宋" w:hAnsi="仿宋" w:eastAsia="仿宋"/>
          <w:color w:val="404040"/>
          <w:sz w:val="32"/>
          <w:szCs w:val="32"/>
        </w:rPr>
        <w:t>申报和受理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第十三条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奖励实行申报制，由申报组织和个人对项目材料真实性负责。</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第十四条</w:t>
      </w:r>
      <w:r>
        <w:rPr>
          <w:rFonts w:hint="eastAsia"/>
          <w:color w:val="404040"/>
          <w:sz w:val="32"/>
          <w:szCs w:val="32"/>
        </w:rPr>
        <w:t xml:space="preserve">  </w:t>
      </w:r>
      <w:r>
        <w:rPr>
          <w:rFonts w:ascii="仿宋" w:hAnsi="仿宋" w:eastAsia="仿宋"/>
          <w:color w:val="404040"/>
          <w:sz w:val="32"/>
          <w:szCs w:val="32"/>
        </w:rPr>
        <w:t>由项目完成单位组织申报。申报</w:t>
      </w:r>
      <w:r>
        <w:rPr>
          <w:rFonts w:hint="eastAsia" w:ascii="仿宋" w:hAnsi="仿宋" w:eastAsia="仿宋"/>
          <w:color w:val="404040"/>
          <w:sz w:val="32"/>
          <w:szCs w:val="32"/>
        </w:rPr>
        <w:t>绿色科技</w:t>
      </w:r>
      <w:r>
        <w:rPr>
          <w:rFonts w:ascii="仿宋" w:hAnsi="仿宋" w:eastAsia="仿宋"/>
          <w:color w:val="404040"/>
          <w:sz w:val="32"/>
          <w:szCs w:val="32"/>
        </w:rPr>
        <w:t>奖励需填写《</w:t>
      </w:r>
      <w:r>
        <w:rPr>
          <w:rFonts w:hint="eastAsia" w:ascii="仿宋" w:hAnsi="仿宋" w:eastAsia="仿宋"/>
          <w:color w:val="404040"/>
          <w:sz w:val="32"/>
          <w:szCs w:val="32"/>
        </w:rPr>
        <w:t>中国电子节能技术协会绿色发展科学技术奖励</w:t>
      </w:r>
      <w:r>
        <w:rPr>
          <w:rFonts w:ascii="仿宋" w:hAnsi="仿宋" w:eastAsia="仿宋"/>
          <w:color w:val="404040"/>
          <w:sz w:val="32"/>
          <w:szCs w:val="32"/>
        </w:rPr>
        <w:t>申报书》，申报书可在</w:t>
      </w:r>
      <w:r>
        <w:rPr>
          <w:rFonts w:hint="eastAsia" w:ascii="仿宋" w:hAnsi="仿宋" w:eastAsia="仿宋"/>
          <w:color w:val="404040"/>
          <w:sz w:val="32"/>
          <w:szCs w:val="32"/>
        </w:rPr>
        <w:t>协</w:t>
      </w:r>
      <w:r>
        <w:rPr>
          <w:rFonts w:ascii="仿宋" w:hAnsi="仿宋" w:eastAsia="仿宋"/>
          <w:color w:val="404040"/>
          <w:sz w:val="32"/>
          <w:szCs w:val="32"/>
        </w:rPr>
        <w:t>会官网进行下载，并附以下附件：</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（一）代表性专利、论文、标准</w:t>
      </w:r>
      <w:r>
        <w:rPr>
          <w:rFonts w:hint="eastAsia" w:ascii="仿宋" w:hAnsi="仿宋" w:eastAsia="仿宋"/>
          <w:color w:val="404040"/>
          <w:sz w:val="32"/>
          <w:szCs w:val="32"/>
        </w:rPr>
        <w:t>、论著</w:t>
      </w:r>
      <w:r>
        <w:rPr>
          <w:rFonts w:ascii="仿宋" w:hAnsi="仿宋" w:eastAsia="仿宋"/>
          <w:color w:val="404040"/>
          <w:sz w:val="32"/>
          <w:szCs w:val="32"/>
        </w:rPr>
        <w:t>等知识产权；</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（二）技术评价证明及国家法律法规要求审批的批准文件；</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（三）应用证明</w:t>
      </w:r>
      <w:r>
        <w:rPr>
          <w:rFonts w:hint="eastAsia" w:ascii="仿宋" w:hAnsi="仿宋" w:eastAsia="仿宋"/>
          <w:color w:val="404040"/>
          <w:sz w:val="32"/>
          <w:szCs w:val="32"/>
        </w:rPr>
        <w:t>、产学研应用证明或推广应用证明</w:t>
      </w:r>
      <w:r>
        <w:rPr>
          <w:rFonts w:ascii="仿宋" w:hAnsi="仿宋" w:eastAsia="仿宋"/>
          <w:color w:val="404040"/>
          <w:sz w:val="32"/>
          <w:szCs w:val="32"/>
        </w:rPr>
        <w:t>；</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（四）科技成果查新报告；</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（五）</w:t>
      </w:r>
      <w:r>
        <w:rPr>
          <w:rFonts w:hint="eastAsia" w:ascii="仿宋" w:hAnsi="仿宋" w:eastAsia="仿宋"/>
          <w:color w:val="404040"/>
          <w:sz w:val="32"/>
          <w:szCs w:val="32"/>
        </w:rPr>
        <w:t>科技项目立项证明；</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（六）</w:t>
      </w:r>
      <w:r>
        <w:rPr>
          <w:rFonts w:ascii="仿宋" w:hAnsi="仿宋" w:eastAsia="仿宋"/>
          <w:color w:val="404040"/>
          <w:sz w:val="32"/>
          <w:szCs w:val="32"/>
        </w:rPr>
        <w:t>其他有关证明材料。</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b/>
          <w:color w:val="404040"/>
          <w:sz w:val="32"/>
          <w:szCs w:val="32"/>
        </w:rPr>
        <w:t>第十五条</w:t>
      </w:r>
      <w:r>
        <w:rPr>
          <w:rFonts w:hint="eastAsia" w:ascii="仿宋" w:hAnsi="仿宋" w:eastAsia="仿宋"/>
          <w:color w:val="404040"/>
          <w:sz w:val="32"/>
          <w:szCs w:val="32"/>
        </w:rPr>
        <w:t xml:space="preserve">  被推荐的绿色科技奖项目必须符合本办法第五条的规定，同时须符合下列条件之一：</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（一）属于绿色装备或工艺性研究的项目，必须完成生产性试验；</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（二）能作为商品的项目，必须达到批量生产的水平；</w:t>
      </w:r>
      <w:bookmarkStart w:id="0" w:name="_GoBack"/>
      <w:bookmarkEnd w:id="0"/>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hint="eastAsia" w:ascii="仿宋" w:hAnsi="仿宋" w:eastAsia="仿宋"/>
          <w:color w:val="404040"/>
          <w:sz w:val="32"/>
          <w:szCs w:val="32"/>
        </w:rPr>
        <w:t>（三）基础研究与应用基础研究项目，必须在国内外公开刊物上发表研究论文或者正式出版专著。</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w:t>
      </w:r>
      <w:r>
        <w:rPr>
          <w:rStyle w:val="10"/>
          <w:rFonts w:hint="eastAsia" w:ascii="仿宋" w:hAnsi="仿宋" w:eastAsia="仿宋"/>
          <w:color w:val="404040"/>
          <w:sz w:val="32"/>
          <w:szCs w:val="32"/>
        </w:rPr>
        <w:t>六</w:t>
      </w:r>
      <w:r>
        <w:rPr>
          <w:rStyle w:val="10"/>
          <w:rFonts w:ascii="仿宋" w:hAnsi="仿宋" w:eastAsia="仿宋"/>
          <w:color w:val="404040"/>
          <w:sz w:val="32"/>
          <w:szCs w:val="32"/>
        </w:rPr>
        <w:t>条</w:t>
      </w:r>
      <w:r>
        <w:rPr>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奖励对单项授奖人数、授奖单位数实行限额管理。</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Fonts w:ascii="仿宋" w:hAnsi="仿宋" w:eastAsia="仿宋"/>
          <w:color w:val="auto"/>
          <w:sz w:val="32"/>
          <w:szCs w:val="32"/>
        </w:rPr>
        <w:t>（一）特等奖项目，每个项目获奖人数不超过20人、获奖单位不超过5个；</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Fonts w:ascii="仿宋" w:hAnsi="仿宋" w:eastAsia="仿宋"/>
          <w:color w:val="auto"/>
          <w:sz w:val="32"/>
          <w:szCs w:val="32"/>
        </w:rPr>
        <w:t>（二）一等奖项目，每个项目获奖人数不超过15人、获奖单位不超过5个；</w:t>
      </w:r>
    </w:p>
    <w:p>
      <w:pPr>
        <w:pStyle w:val="6"/>
        <w:shd w:val="clear" w:color="auto" w:fill="FFFFFF"/>
        <w:spacing w:before="0" w:beforeAutospacing="0" w:after="0" w:afterAutospacing="0"/>
        <w:ind w:firstLine="480"/>
        <w:jc w:val="both"/>
        <w:rPr>
          <w:rFonts w:hint="eastAsia" w:ascii="仿宋" w:hAnsi="仿宋" w:eastAsia="仿宋"/>
          <w:color w:val="auto"/>
          <w:sz w:val="32"/>
          <w:szCs w:val="32"/>
        </w:rPr>
      </w:pPr>
      <w:r>
        <w:rPr>
          <w:rFonts w:ascii="仿宋" w:hAnsi="仿宋" w:eastAsia="仿宋"/>
          <w:color w:val="auto"/>
          <w:sz w:val="32"/>
          <w:szCs w:val="32"/>
        </w:rPr>
        <w:t>（三）二等奖项目，每个项目获奖人数不超过10人、获奖单位不超过3个；</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lang w:val="en-US" w:eastAsia="zh-CN"/>
        </w:rPr>
        <w:t>四</w:t>
      </w:r>
      <w:r>
        <w:rPr>
          <w:rFonts w:ascii="仿宋" w:hAnsi="仿宋" w:eastAsia="仿宋"/>
          <w:color w:val="auto"/>
          <w:sz w:val="32"/>
          <w:szCs w:val="32"/>
        </w:rPr>
        <w:t>）</w:t>
      </w:r>
      <w:r>
        <w:rPr>
          <w:rFonts w:hint="eastAsia" w:ascii="仿宋" w:hAnsi="仿宋" w:eastAsia="仿宋"/>
          <w:color w:val="auto"/>
          <w:sz w:val="32"/>
          <w:szCs w:val="32"/>
        </w:rPr>
        <w:t>三</w:t>
      </w:r>
      <w:r>
        <w:rPr>
          <w:rFonts w:ascii="仿宋" w:hAnsi="仿宋" w:eastAsia="仿宋"/>
          <w:color w:val="auto"/>
          <w:sz w:val="32"/>
          <w:szCs w:val="32"/>
        </w:rPr>
        <w:t>等奖项目，每个项目获奖人数不超过</w:t>
      </w:r>
      <w:r>
        <w:rPr>
          <w:rFonts w:hint="eastAsia" w:ascii="仿宋" w:hAnsi="仿宋" w:eastAsia="仿宋"/>
          <w:color w:val="auto"/>
          <w:sz w:val="32"/>
          <w:szCs w:val="32"/>
          <w:lang w:val="en-US" w:eastAsia="zh-CN"/>
        </w:rPr>
        <w:t>8</w:t>
      </w:r>
      <w:r>
        <w:rPr>
          <w:rFonts w:ascii="仿宋" w:hAnsi="仿宋" w:eastAsia="仿宋"/>
          <w:color w:val="auto"/>
          <w:sz w:val="32"/>
          <w:szCs w:val="32"/>
        </w:rPr>
        <w:t>人、获奖单位不超过</w:t>
      </w:r>
      <w:r>
        <w:rPr>
          <w:rFonts w:hint="eastAsia" w:ascii="仿宋" w:hAnsi="仿宋" w:eastAsia="仿宋"/>
          <w:color w:val="auto"/>
          <w:sz w:val="32"/>
          <w:szCs w:val="32"/>
          <w:lang w:val="en-US" w:eastAsia="zh-CN"/>
        </w:rPr>
        <w:t>3</w:t>
      </w:r>
      <w:r>
        <w:rPr>
          <w:rFonts w:ascii="仿宋" w:hAnsi="仿宋" w:eastAsia="仿宋"/>
          <w:color w:val="auto"/>
          <w:sz w:val="32"/>
          <w:szCs w:val="32"/>
        </w:rPr>
        <w:t>个；</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lang w:val="en-US" w:eastAsia="zh-CN"/>
        </w:rPr>
        <w:t>五</w:t>
      </w:r>
      <w:r>
        <w:rPr>
          <w:rFonts w:ascii="仿宋" w:hAnsi="仿宋" w:eastAsia="仿宋"/>
          <w:color w:val="auto"/>
          <w:sz w:val="32"/>
          <w:szCs w:val="32"/>
        </w:rPr>
        <w:t>）授奖率一般不超过30%，最高等级授奖数</w:t>
      </w:r>
      <w:r>
        <w:rPr>
          <w:rFonts w:hint="eastAsia" w:ascii="仿宋" w:hAnsi="仿宋" w:eastAsia="仿宋"/>
          <w:color w:val="auto"/>
          <w:sz w:val="32"/>
          <w:szCs w:val="32"/>
        </w:rPr>
        <w:t>一般</w:t>
      </w:r>
      <w:r>
        <w:rPr>
          <w:rFonts w:ascii="仿宋" w:hAnsi="仿宋" w:eastAsia="仿宋"/>
          <w:color w:val="auto"/>
          <w:sz w:val="32"/>
          <w:szCs w:val="32"/>
        </w:rPr>
        <w:t>不超过授奖总数的15%。</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Fonts w:ascii="仿宋" w:hAnsi="仿宋" w:eastAsia="仿宋"/>
          <w:color w:val="404040"/>
          <w:sz w:val="32"/>
          <w:szCs w:val="32"/>
        </w:rPr>
        <w:t>（五</w:t>
      </w:r>
      <w:r>
        <w:rPr>
          <w:rFonts w:hint="eastAsia" w:ascii="仿宋" w:hAnsi="仿宋" w:eastAsia="仿宋"/>
          <w:color w:val="404040"/>
          <w:sz w:val="32"/>
          <w:szCs w:val="32"/>
        </w:rPr>
        <w:t>）</w:t>
      </w:r>
      <w:r>
        <w:rPr>
          <w:rFonts w:ascii="仿宋" w:hAnsi="仿宋" w:eastAsia="仿宋"/>
          <w:color w:val="404040"/>
          <w:sz w:val="32"/>
          <w:szCs w:val="32"/>
        </w:rPr>
        <w:t>所有奖项申报等级落选后，</w:t>
      </w:r>
      <w:r>
        <w:rPr>
          <w:rFonts w:hint="eastAsia" w:ascii="仿宋" w:hAnsi="仿宋" w:eastAsia="仿宋"/>
          <w:color w:val="404040"/>
          <w:sz w:val="32"/>
          <w:szCs w:val="32"/>
          <w:lang w:val="en-US" w:eastAsia="zh-CN"/>
        </w:rPr>
        <w:t>原则上</w:t>
      </w:r>
      <w:r>
        <w:rPr>
          <w:rFonts w:ascii="仿宋" w:hAnsi="仿宋" w:eastAsia="仿宋"/>
          <w:color w:val="404040"/>
          <w:sz w:val="32"/>
          <w:szCs w:val="32"/>
        </w:rPr>
        <w:t>不接受降格申报和评审。</w:t>
      </w:r>
    </w:p>
    <w:p>
      <w:pPr>
        <w:pStyle w:val="6"/>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 xml:space="preserve">第五章 </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评审程序</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w:t>
      </w:r>
      <w:r>
        <w:rPr>
          <w:rStyle w:val="10"/>
          <w:rFonts w:hint="eastAsia" w:ascii="仿宋" w:hAnsi="仿宋" w:eastAsia="仿宋"/>
          <w:color w:val="404040"/>
          <w:sz w:val="32"/>
          <w:szCs w:val="32"/>
        </w:rPr>
        <w:t>七</w:t>
      </w:r>
      <w:r>
        <w:rPr>
          <w:rStyle w:val="10"/>
          <w:rFonts w:ascii="仿宋" w:hAnsi="仿宋" w:eastAsia="仿宋"/>
          <w:color w:val="404040"/>
          <w:sz w:val="32"/>
          <w:szCs w:val="32"/>
        </w:rPr>
        <w:t>条</w:t>
      </w:r>
      <w:r>
        <w:rPr>
          <w:rFonts w:hint="eastAsia"/>
          <w:color w:val="404040"/>
          <w:sz w:val="32"/>
          <w:szCs w:val="32"/>
        </w:rPr>
        <w:t xml:space="preserve">  </w:t>
      </w:r>
      <w:r>
        <w:rPr>
          <w:rFonts w:ascii="仿宋" w:hAnsi="仿宋" w:eastAsia="仿宋"/>
          <w:color w:val="404040"/>
          <w:sz w:val="32"/>
          <w:szCs w:val="32"/>
        </w:rPr>
        <w:t>评审程序包括：形式审查</w:t>
      </w:r>
      <w:r>
        <w:rPr>
          <w:rFonts w:hint="eastAsia" w:ascii="仿宋" w:hAnsi="仿宋" w:eastAsia="仿宋"/>
          <w:color w:val="404040"/>
          <w:sz w:val="32"/>
          <w:szCs w:val="32"/>
        </w:rPr>
        <w:t>、</w:t>
      </w:r>
      <w:r>
        <w:rPr>
          <w:rFonts w:ascii="仿宋" w:hAnsi="仿宋" w:eastAsia="仿宋"/>
          <w:color w:val="404040"/>
          <w:sz w:val="32"/>
          <w:szCs w:val="32"/>
        </w:rPr>
        <w:t>专业评审和综合评审三个环节。</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w:t>
      </w:r>
      <w:r>
        <w:rPr>
          <w:rStyle w:val="10"/>
          <w:rFonts w:hint="eastAsia" w:ascii="仿宋" w:hAnsi="仿宋" w:eastAsia="仿宋"/>
          <w:color w:val="404040"/>
          <w:sz w:val="32"/>
          <w:szCs w:val="32"/>
        </w:rPr>
        <w:t>八</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形式审查。形式审查由奖励办公室组织有关专家进行</w:t>
      </w:r>
      <w:r>
        <w:rPr>
          <w:rFonts w:hint="eastAsia" w:ascii="仿宋" w:hAnsi="仿宋" w:eastAsia="仿宋"/>
          <w:color w:val="404040"/>
          <w:sz w:val="32"/>
          <w:szCs w:val="32"/>
          <w:lang w:eastAsia="zh-CN"/>
        </w:rPr>
        <w:t>，</w:t>
      </w:r>
      <w:r>
        <w:rPr>
          <w:rFonts w:hint="eastAsia" w:ascii="仿宋" w:hAnsi="仿宋" w:eastAsia="仿宋"/>
          <w:color w:val="404040"/>
          <w:sz w:val="32"/>
          <w:szCs w:val="32"/>
          <w:lang w:val="en-US" w:eastAsia="zh-CN"/>
        </w:rPr>
        <w:t>相关结果公布在网络公布供公众参与了解</w:t>
      </w:r>
      <w:r>
        <w:rPr>
          <w:rFonts w:ascii="仿宋" w:hAnsi="仿宋" w:eastAsia="仿宋"/>
          <w:color w:val="404040"/>
          <w:sz w:val="32"/>
          <w:szCs w:val="32"/>
        </w:rPr>
        <w:t>。</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第十</w:t>
      </w:r>
      <w:r>
        <w:rPr>
          <w:rStyle w:val="10"/>
          <w:rFonts w:hint="eastAsia" w:ascii="仿宋" w:hAnsi="仿宋" w:eastAsia="仿宋"/>
          <w:color w:val="404040"/>
          <w:sz w:val="32"/>
          <w:szCs w:val="32"/>
        </w:rPr>
        <w:t>九</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专业评审。通过专业评审提出建议奖励项目名单及授奖等级。</w:t>
      </w:r>
    </w:p>
    <w:p>
      <w:pPr>
        <w:pStyle w:val="6"/>
        <w:shd w:val="clear" w:color="auto" w:fill="FFFFFF"/>
        <w:spacing w:before="0" w:beforeAutospacing="0" w:after="0" w:afterAutospacing="0"/>
        <w:ind w:firstLine="480"/>
        <w:jc w:val="both"/>
        <w:rPr>
          <w:rFonts w:ascii="仿宋" w:hAnsi="仿宋" w:eastAsia="仿宋"/>
          <w:color w:val="auto"/>
          <w:sz w:val="32"/>
          <w:szCs w:val="32"/>
        </w:rPr>
      </w:pPr>
      <w:r>
        <w:rPr>
          <w:rStyle w:val="10"/>
          <w:rFonts w:ascii="仿宋" w:hAnsi="仿宋" w:eastAsia="仿宋"/>
          <w:color w:val="404040"/>
          <w:sz w:val="32"/>
          <w:szCs w:val="32"/>
        </w:rPr>
        <w:t>第</w:t>
      </w:r>
      <w:r>
        <w:rPr>
          <w:rStyle w:val="10"/>
          <w:rFonts w:hint="eastAsia" w:ascii="仿宋" w:hAnsi="仿宋" w:eastAsia="仿宋"/>
          <w:color w:val="404040"/>
          <w:sz w:val="32"/>
          <w:szCs w:val="32"/>
        </w:rPr>
        <w:t>二</w:t>
      </w:r>
      <w:r>
        <w:rPr>
          <w:rStyle w:val="10"/>
          <w:rFonts w:ascii="仿宋" w:hAnsi="仿宋" w:eastAsia="仿宋"/>
          <w:color w:val="404040"/>
          <w:sz w:val="32"/>
          <w:szCs w:val="32"/>
        </w:rPr>
        <w:t>十条</w:t>
      </w:r>
      <w:r>
        <w:rPr>
          <w:rStyle w:val="10"/>
          <w:rFonts w:hint="eastAsia"/>
          <w:color w:val="404040"/>
          <w:sz w:val="32"/>
          <w:szCs w:val="32"/>
        </w:rPr>
        <w:t xml:space="preserve">  </w:t>
      </w:r>
      <w:r>
        <w:rPr>
          <w:rFonts w:ascii="仿宋" w:hAnsi="仿宋" w:eastAsia="仿宋"/>
          <w:color w:val="404040"/>
          <w:sz w:val="32"/>
          <w:szCs w:val="32"/>
        </w:rPr>
        <w:t>综合评审。汇总专业评审意见，向评奖委员会提出</w:t>
      </w:r>
      <w:r>
        <w:rPr>
          <w:rFonts w:ascii="仿宋" w:hAnsi="仿宋" w:eastAsia="仿宋"/>
          <w:color w:val="auto"/>
          <w:sz w:val="32"/>
          <w:szCs w:val="32"/>
        </w:rPr>
        <w:t>特、一、二等奖的授奖方案。（其中特等奖采用答辩方式综合评估</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相关评审及参与通过网络渠道对社会公布征求意见</w:t>
      </w:r>
      <w:r>
        <w:rPr>
          <w:rFonts w:ascii="仿宋" w:hAnsi="仿宋" w:eastAsia="仿宋"/>
          <w:color w:val="auto"/>
          <w:sz w:val="32"/>
          <w:szCs w:val="32"/>
        </w:rPr>
        <w:t>）。</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一</w:t>
      </w:r>
      <w:r>
        <w:rPr>
          <w:rStyle w:val="10"/>
          <w:rFonts w:ascii="仿宋" w:hAnsi="仿宋" w:eastAsia="仿宋"/>
          <w:color w:val="404040"/>
          <w:sz w:val="32"/>
          <w:szCs w:val="32"/>
        </w:rPr>
        <w:t>条</w:t>
      </w:r>
      <w:r>
        <w:rPr>
          <w:rFonts w:hint="eastAsia"/>
          <w:color w:val="404040"/>
          <w:sz w:val="32"/>
          <w:szCs w:val="32"/>
        </w:rPr>
        <w:t xml:space="preserve">  </w:t>
      </w:r>
      <w:r>
        <w:rPr>
          <w:rFonts w:hint="eastAsia" w:ascii="仿宋" w:hAnsi="仿宋" w:eastAsia="仿宋"/>
          <w:color w:val="404040"/>
          <w:sz w:val="32"/>
          <w:szCs w:val="32"/>
          <w:lang w:val="en-US" w:eastAsia="zh-CN"/>
        </w:rPr>
        <w:t>形式审查、</w:t>
      </w:r>
      <w:r>
        <w:rPr>
          <w:rFonts w:ascii="仿宋" w:hAnsi="仿宋" w:eastAsia="仿宋"/>
          <w:color w:val="404040"/>
          <w:sz w:val="32"/>
          <w:szCs w:val="32"/>
        </w:rPr>
        <w:t>专业评审</w:t>
      </w:r>
      <w:r>
        <w:rPr>
          <w:rFonts w:hint="eastAsia" w:ascii="仿宋" w:hAnsi="仿宋" w:eastAsia="仿宋"/>
          <w:color w:val="404040"/>
          <w:sz w:val="32"/>
          <w:szCs w:val="32"/>
        </w:rPr>
        <w:t>、</w:t>
      </w:r>
      <w:r>
        <w:rPr>
          <w:rFonts w:ascii="仿宋" w:hAnsi="仿宋" w:eastAsia="仿宋"/>
          <w:color w:val="404040"/>
          <w:sz w:val="32"/>
          <w:szCs w:val="32"/>
        </w:rPr>
        <w:t>和综合评审采用无记名投票方式进行，所有建议授奖项目和奖励等次，应由评审委员会全体委员的三分之二以上（含三分之二）多数通过方可有效。</w:t>
      </w:r>
    </w:p>
    <w:p>
      <w:pPr>
        <w:pStyle w:val="6"/>
        <w:shd w:val="clear" w:color="auto" w:fill="FFFFFF"/>
        <w:spacing w:before="0" w:beforeAutospacing="0" w:after="0" w:afterAutospacing="0"/>
        <w:ind w:firstLine="48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 xml:space="preserve">第六章 </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监督及异议处理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二</w:t>
      </w:r>
      <w:r>
        <w:rPr>
          <w:rStyle w:val="10"/>
          <w:rFonts w:ascii="仿宋" w:hAnsi="仿宋" w:eastAsia="仿宋"/>
          <w:color w:val="404040"/>
          <w:sz w:val="32"/>
          <w:szCs w:val="32"/>
        </w:rPr>
        <w:t>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评奖和评审工作涉及的所有人员，应遵循廉洁公正，不徇私情，不得接受礼物礼金，不得互相请托打招呼，要严格遵守纪律和保密工作原则。一经发现或举报查实有违纪违规者，按程序取消工作资格。涉嫌违法犯罪的，按照国家有关法律规定处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三</w:t>
      </w:r>
      <w:r>
        <w:rPr>
          <w:rStyle w:val="10"/>
          <w:rFonts w:ascii="仿宋" w:hAnsi="仿宋" w:eastAsia="仿宋"/>
          <w:color w:val="404040"/>
          <w:sz w:val="32"/>
          <w:szCs w:val="32"/>
        </w:rPr>
        <w:t>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奖励评审接受社会监督，</w:t>
      </w:r>
      <w:r>
        <w:rPr>
          <w:rFonts w:ascii="仿宋" w:hAnsi="仿宋" w:eastAsia="仿宋"/>
          <w:color w:val="auto"/>
          <w:sz w:val="32"/>
          <w:szCs w:val="32"/>
        </w:rPr>
        <w:t>评审结果在</w:t>
      </w:r>
      <w:r>
        <w:rPr>
          <w:rFonts w:hint="eastAsia" w:ascii="仿宋" w:hAnsi="仿宋" w:eastAsia="仿宋"/>
          <w:color w:val="auto"/>
          <w:sz w:val="32"/>
          <w:szCs w:val="32"/>
        </w:rPr>
        <w:t>协</w:t>
      </w:r>
      <w:r>
        <w:rPr>
          <w:rFonts w:ascii="仿宋" w:hAnsi="仿宋" w:eastAsia="仿宋"/>
          <w:color w:val="auto"/>
          <w:sz w:val="32"/>
          <w:szCs w:val="32"/>
        </w:rPr>
        <w:t>会官网及微信公众号上公示，公示期为15日，公</w:t>
      </w:r>
      <w:r>
        <w:rPr>
          <w:rFonts w:ascii="仿宋" w:hAnsi="仿宋" w:eastAsia="仿宋"/>
          <w:color w:val="404040"/>
          <w:sz w:val="32"/>
          <w:szCs w:val="32"/>
        </w:rPr>
        <w:t>示期内有异议的可提出书面意见。</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四</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对有异议的项目，由奖励办公室组织专家进行异议处理。</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五</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对通过剽窃、侵夺他人成果、弄虚作假或者以其他不正当手段谋取奖励的组织或个人取消评奖资格。对已授奖项目，经</w:t>
      </w:r>
      <w:r>
        <w:rPr>
          <w:rFonts w:hint="eastAsia" w:ascii="仿宋" w:hAnsi="仿宋" w:eastAsia="仿宋"/>
          <w:color w:val="404040"/>
          <w:sz w:val="32"/>
          <w:szCs w:val="32"/>
        </w:rPr>
        <w:t>协</w:t>
      </w:r>
      <w:r>
        <w:rPr>
          <w:rFonts w:ascii="仿宋" w:hAnsi="仿宋" w:eastAsia="仿宋"/>
          <w:color w:val="404040"/>
          <w:sz w:val="32"/>
          <w:szCs w:val="32"/>
        </w:rPr>
        <w:t>会批准撤销奖励，并予以公告。</w:t>
      </w:r>
    </w:p>
    <w:p>
      <w:pPr>
        <w:pStyle w:val="6"/>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 xml:space="preserve">第七章 </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批准和授奖</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六</w:t>
      </w:r>
      <w:r>
        <w:rPr>
          <w:rStyle w:val="10"/>
          <w:rFonts w:ascii="仿宋" w:hAnsi="仿宋" w:eastAsia="仿宋"/>
          <w:color w:val="404040"/>
          <w:sz w:val="32"/>
          <w:szCs w:val="32"/>
        </w:rPr>
        <w:t>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奖励评奖委员会建议授奖名单，须经</w:t>
      </w:r>
      <w:r>
        <w:rPr>
          <w:rFonts w:hint="eastAsia" w:ascii="仿宋" w:hAnsi="仿宋" w:eastAsia="仿宋"/>
          <w:color w:val="404040"/>
          <w:sz w:val="32"/>
          <w:szCs w:val="32"/>
        </w:rPr>
        <w:t>协</w:t>
      </w:r>
      <w:r>
        <w:rPr>
          <w:rFonts w:ascii="仿宋" w:hAnsi="仿宋" w:eastAsia="仿宋"/>
          <w:color w:val="404040"/>
          <w:sz w:val="32"/>
          <w:szCs w:val="32"/>
        </w:rPr>
        <w:t>会</w:t>
      </w:r>
      <w:r>
        <w:rPr>
          <w:rFonts w:hint="eastAsia" w:ascii="仿宋" w:hAnsi="仿宋" w:eastAsia="仿宋"/>
          <w:color w:val="404040"/>
          <w:sz w:val="32"/>
          <w:szCs w:val="32"/>
        </w:rPr>
        <w:t>理事</w:t>
      </w:r>
      <w:r>
        <w:rPr>
          <w:rFonts w:ascii="仿宋" w:hAnsi="仿宋" w:eastAsia="仿宋"/>
          <w:color w:val="404040"/>
          <w:sz w:val="32"/>
          <w:szCs w:val="32"/>
        </w:rPr>
        <w:t>长工作会议研究做出授奖决定。</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七</w:t>
      </w:r>
      <w:r>
        <w:rPr>
          <w:rStyle w:val="10"/>
          <w:rFonts w:ascii="仿宋" w:hAnsi="仿宋" w:eastAsia="仿宋"/>
          <w:color w:val="404040"/>
          <w:sz w:val="32"/>
          <w:szCs w:val="32"/>
        </w:rPr>
        <w:t>条</w:t>
      </w:r>
      <w:r>
        <w:rPr>
          <w:rStyle w:val="10"/>
          <w:rFonts w:hint="eastAsia"/>
          <w:color w:val="404040"/>
          <w:sz w:val="32"/>
          <w:szCs w:val="32"/>
        </w:rPr>
        <w:t xml:space="preserve">  </w:t>
      </w:r>
      <w:r>
        <w:rPr>
          <w:rFonts w:hint="eastAsia" w:ascii="仿宋" w:hAnsi="仿宋" w:eastAsia="仿宋"/>
          <w:color w:val="404040"/>
          <w:sz w:val="32"/>
          <w:szCs w:val="32"/>
        </w:rPr>
        <w:t>绿色科技</w:t>
      </w:r>
      <w:r>
        <w:rPr>
          <w:rFonts w:ascii="仿宋" w:hAnsi="仿宋" w:eastAsia="仿宋"/>
          <w:color w:val="404040"/>
          <w:sz w:val="32"/>
          <w:szCs w:val="32"/>
        </w:rPr>
        <w:t>奖励由中国电子节能技术协会批准授予，授奖前征得授奖对象同意后，奖励办公室负责公开发布奖励通报。</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八</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向获奖者颁发证书。</w:t>
      </w:r>
    </w:p>
    <w:p>
      <w:pPr>
        <w:pStyle w:val="6"/>
        <w:shd w:val="clear" w:color="auto" w:fill="FFFFFF"/>
        <w:spacing w:before="0" w:beforeAutospacing="0" w:after="0" w:afterAutospacing="0"/>
        <w:jc w:val="both"/>
        <w:rPr>
          <w:rFonts w:ascii="仿宋" w:hAnsi="仿宋" w:eastAsia="仿宋"/>
          <w:color w:val="404040"/>
          <w:sz w:val="32"/>
          <w:szCs w:val="32"/>
        </w:rPr>
      </w:pPr>
    </w:p>
    <w:p>
      <w:pPr>
        <w:pStyle w:val="6"/>
        <w:shd w:val="clear" w:color="auto" w:fill="FFFFFF"/>
        <w:spacing w:before="0" w:beforeAutospacing="0" w:after="0" w:afterAutospacing="0"/>
        <w:jc w:val="center"/>
        <w:rPr>
          <w:rFonts w:ascii="仿宋" w:hAnsi="仿宋" w:eastAsia="仿宋"/>
          <w:color w:val="404040"/>
          <w:sz w:val="32"/>
          <w:szCs w:val="32"/>
        </w:rPr>
      </w:pPr>
      <w:r>
        <w:rPr>
          <w:rStyle w:val="10"/>
          <w:rFonts w:ascii="仿宋" w:hAnsi="仿宋" w:eastAsia="仿宋"/>
          <w:color w:val="404040"/>
          <w:sz w:val="32"/>
          <w:szCs w:val="32"/>
        </w:rPr>
        <w:t xml:space="preserve">第八章 </w:t>
      </w:r>
      <w:r>
        <w:rPr>
          <w:rStyle w:val="10"/>
          <w:rFonts w:hint="eastAsia" w:ascii="仿宋" w:hAnsi="仿宋" w:eastAsia="仿宋"/>
          <w:color w:val="404040"/>
          <w:sz w:val="32"/>
          <w:szCs w:val="32"/>
        </w:rPr>
        <w:t xml:space="preserve"> </w:t>
      </w:r>
      <w:r>
        <w:rPr>
          <w:rStyle w:val="10"/>
          <w:rFonts w:ascii="仿宋" w:hAnsi="仿宋" w:eastAsia="仿宋"/>
          <w:color w:val="404040"/>
          <w:sz w:val="32"/>
          <w:szCs w:val="32"/>
        </w:rPr>
        <w:t>附则</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第二十</w:t>
      </w:r>
      <w:r>
        <w:rPr>
          <w:rStyle w:val="10"/>
          <w:rFonts w:hint="eastAsia" w:ascii="仿宋" w:hAnsi="仿宋" w:eastAsia="仿宋"/>
          <w:color w:val="404040"/>
          <w:sz w:val="32"/>
          <w:szCs w:val="32"/>
        </w:rPr>
        <w:t>九</w:t>
      </w:r>
      <w:r>
        <w:rPr>
          <w:rStyle w:val="10"/>
          <w:rFonts w:ascii="仿宋" w:hAnsi="仿宋" w:eastAsia="仿宋"/>
          <w:color w:val="404040"/>
          <w:sz w:val="32"/>
          <w:szCs w:val="32"/>
        </w:rPr>
        <w:t>条</w:t>
      </w:r>
      <w:r>
        <w:rPr>
          <w:rStyle w:val="10"/>
          <w:rFonts w:hint="eastAsia"/>
          <w:color w:val="404040"/>
          <w:sz w:val="32"/>
          <w:szCs w:val="32"/>
        </w:rPr>
        <w:t xml:space="preserve">  </w:t>
      </w:r>
      <w:r>
        <w:rPr>
          <w:rFonts w:ascii="仿宋" w:hAnsi="仿宋" w:eastAsia="仿宋"/>
          <w:color w:val="404040"/>
          <w:sz w:val="32"/>
          <w:szCs w:val="32"/>
        </w:rPr>
        <w:t>本办法由中国电子节能技术协会负责解释。</w:t>
      </w:r>
    </w:p>
    <w:p>
      <w:pPr>
        <w:pStyle w:val="6"/>
        <w:shd w:val="clear" w:color="auto" w:fill="FFFFFF"/>
        <w:spacing w:before="0" w:beforeAutospacing="0" w:after="0" w:afterAutospacing="0"/>
        <w:ind w:firstLine="480"/>
        <w:jc w:val="both"/>
        <w:rPr>
          <w:rFonts w:ascii="仿宋" w:hAnsi="仿宋" w:eastAsia="仿宋"/>
          <w:color w:val="404040"/>
          <w:sz w:val="32"/>
          <w:szCs w:val="32"/>
        </w:rPr>
      </w:pPr>
      <w:r>
        <w:rPr>
          <w:rStyle w:val="10"/>
          <w:rFonts w:ascii="仿宋" w:hAnsi="仿宋" w:eastAsia="仿宋"/>
          <w:color w:val="404040"/>
          <w:sz w:val="32"/>
          <w:szCs w:val="32"/>
        </w:rPr>
        <w:t>第三十条</w:t>
      </w:r>
      <w:r>
        <w:rPr>
          <w:rStyle w:val="10"/>
          <w:rFonts w:hint="eastAsia"/>
          <w:color w:val="404040"/>
          <w:sz w:val="32"/>
          <w:szCs w:val="32"/>
        </w:rPr>
        <w:t xml:space="preserve">  </w:t>
      </w:r>
      <w:r>
        <w:rPr>
          <w:rFonts w:ascii="仿宋" w:hAnsi="仿宋" w:eastAsia="仿宋"/>
          <w:color w:val="404040"/>
          <w:sz w:val="32"/>
          <w:szCs w:val="32"/>
        </w:rPr>
        <w:t>本办法</w:t>
      </w:r>
      <w:r>
        <w:rPr>
          <w:rFonts w:ascii="仿宋" w:hAnsi="仿宋" w:eastAsia="仿宋"/>
          <w:color w:val="auto"/>
          <w:sz w:val="32"/>
          <w:szCs w:val="32"/>
        </w:rPr>
        <w:t>自理事会（常务理事会）</w:t>
      </w:r>
      <w:r>
        <w:rPr>
          <w:rFonts w:ascii="仿宋" w:hAnsi="仿宋" w:eastAsia="仿宋"/>
          <w:color w:val="404040"/>
          <w:sz w:val="32"/>
          <w:szCs w:val="32"/>
        </w:rPr>
        <w:t>批准之日起发布施行。</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C2"/>
    <w:rsid w:val="0000041C"/>
    <w:rsid w:val="00000EAC"/>
    <w:rsid w:val="000012F3"/>
    <w:rsid w:val="00004CEE"/>
    <w:rsid w:val="0000575A"/>
    <w:rsid w:val="00006B55"/>
    <w:rsid w:val="00010521"/>
    <w:rsid w:val="00010581"/>
    <w:rsid w:val="00010727"/>
    <w:rsid w:val="00011A57"/>
    <w:rsid w:val="0001257A"/>
    <w:rsid w:val="000144E4"/>
    <w:rsid w:val="0001533B"/>
    <w:rsid w:val="0002040E"/>
    <w:rsid w:val="00020C13"/>
    <w:rsid w:val="0002280F"/>
    <w:rsid w:val="00022BD3"/>
    <w:rsid w:val="000243DB"/>
    <w:rsid w:val="00024982"/>
    <w:rsid w:val="00024C11"/>
    <w:rsid w:val="00025CD6"/>
    <w:rsid w:val="00027A09"/>
    <w:rsid w:val="0003031D"/>
    <w:rsid w:val="00030B84"/>
    <w:rsid w:val="00034259"/>
    <w:rsid w:val="00034E88"/>
    <w:rsid w:val="00036C8D"/>
    <w:rsid w:val="000401CB"/>
    <w:rsid w:val="000402A0"/>
    <w:rsid w:val="0004264D"/>
    <w:rsid w:val="00043EFD"/>
    <w:rsid w:val="00044EB1"/>
    <w:rsid w:val="0004584D"/>
    <w:rsid w:val="000462DA"/>
    <w:rsid w:val="000469A7"/>
    <w:rsid w:val="00046A8E"/>
    <w:rsid w:val="00047B48"/>
    <w:rsid w:val="0005174D"/>
    <w:rsid w:val="00051CC2"/>
    <w:rsid w:val="00052165"/>
    <w:rsid w:val="00053285"/>
    <w:rsid w:val="00056F49"/>
    <w:rsid w:val="00057B4B"/>
    <w:rsid w:val="00062CD3"/>
    <w:rsid w:val="00062EBC"/>
    <w:rsid w:val="00062F12"/>
    <w:rsid w:val="000631E3"/>
    <w:rsid w:val="00063A28"/>
    <w:rsid w:val="00063BA4"/>
    <w:rsid w:val="0006454E"/>
    <w:rsid w:val="0006593C"/>
    <w:rsid w:val="00066755"/>
    <w:rsid w:val="00066A92"/>
    <w:rsid w:val="000674BE"/>
    <w:rsid w:val="0006781A"/>
    <w:rsid w:val="00067862"/>
    <w:rsid w:val="00071A5E"/>
    <w:rsid w:val="00071F32"/>
    <w:rsid w:val="00075D9D"/>
    <w:rsid w:val="0007684A"/>
    <w:rsid w:val="00077048"/>
    <w:rsid w:val="00077247"/>
    <w:rsid w:val="000824AC"/>
    <w:rsid w:val="000855D3"/>
    <w:rsid w:val="0008575D"/>
    <w:rsid w:val="000870CD"/>
    <w:rsid w:val="000915FE"/>
    <w:rsid w:val="000927B8"/>
    <w:rsid w:val="00092CBB"/>
    <w:rsid w:val="00093419"/>
    <w:rsid w:val="000937D8"/>
    <w:rsid w:val="000947DD"/>
    <w:rsid w:val="000968E0"/>
    <w:rsid w:val="00096BD5"/>
    <w:rsid w:val="00097363"/>
    <w:rsid w:val="000A143E"/>
    <w:rsid w:val="000A241E"/>
    <w:rsid w:val="000A2E0A"/>
    <w:rsid w:val="000A2E99"/>
    <w:rsid w:val="000A3C0E"/>
    <w:rsid w:val="000A4029"/>
    <w:rsid w:val="000A409D"/>
    <w:rsid w:val="000A49DE"/>
    <w:rsid w:val="000A6078"/>
    <w:rsid w:val="000A6A35"/>
    <w:rsid w:val="000A77FE"/>
    <w:rsid w:val="000B0351"/>
    <w:rsid w:val="000B22B7"/>
    <w:rsid w:val="000B2FA3"/>
    <w:rsid w:val="000B438C"/>
    <w:rsid w:val="000B71A6"/>
    <w:rsid w:val="000C0C65"/>
    <w:rsid w:val="000C0DB8"/>
    <w:rsid w:val="000C1BE7"/>
    <w:rsid w:val="000C2BA8"/>
    <w:rsid w:val="000C2C50"/>
    <w:rsid w:val="000C3DF0"/>
    <w:rsid w:val="000C44BA"/>
    <w:rsid w:val="000D1664"/>
    <w:rsid w:val="000D415D"/>
    <w:rsid w:val="000D5365"/>
    <w:rsid w:val="000D550E"/>
    <w:rsid w:val="000D5911"/>
    <w:rsid w:val="000D6F73"/>
    <w:rsid w:val="000E02D3"/>
    <w:rsid w:val="000E0307"/>
    <w:rsid w:val="000E2CAB"/>
    <w:rsid w:val="000E433E"/>
    <w:rsid w:val="000E616C"/>
    <w:rsid w:val="000E6AA7"/>
    <w:rsid w:val="000E6FC2"/>
    <w:rsid w:val="000F0B1B"/>
    <w:rsid w:val="000F1F45"/>
    <w:rsid w:val="000F2709"/>
    <w:rsid w:val="000F2F07"/>
    <w:rsid w:val="00102192"/>
    <w:rsid w:val="00103244"/>
    <w:rsid w:val="001036E0"/>
    <w:rsid w:val="0010471B"/>
    <w:rsid w:val="00104B8F"/>
    <w:rsid w:val="00106E91"/>
    <w:rsid w:val="00111786"/>
    <w:rsid w:val="0011307C"/>
    <w:rsid w:val="00114ACE"/>
    <w:rsid w:val="001169E2"/>
    <w:rsid w:val="001174EC"/>
    <w:rsid w:val="00121488"/>
    <w:rsid w:val="00122427"/>
    <w:rsid w:val="00122938"/>
    <w:rsid w:val="00122A14"/>
    <w:rsid w:val="001232FA"/>
    <w:rsid w:val="00123D24"/>
    <w:rsid w:val="00124271"/>
    <w:rsid w:val="00127108"/>
    <w:rsid w:val="00127F40"/>
    <w:rsid w:val="00131455"/>
    <w:rsid w:val="001327C4"/>
    <w:rsid w:val="00135885"/>
    <w:rsid w:val="00137CF4"/>
    <w:rsid w:val="00140B96"/>
    <w:rsid w:val="001410A6"/>
    <w:rsid w:val="00141949"/>
    <w:rsid w:val="00142C5F"/>
    <w:rsid w:val="0014434C"/>
    <w:rsid w:val="0015040F"/>
    <w:rsid w:val="00150460"/>
    <w:rsid w:val="00151E2F"/>
    <w:rsid w:val="00152EC1"/>
    <w:rsid w:val="001530A7"/>
    <w:rsid w:val="00154259"/>
    <w:rsid w:val="001544C4"/>
    <w:rsid w:val="00155B18"/>
    <w:rsid w:val="00155B83"/>
    <w:rsid w:val="0016044C"/>
    <w:rsid w:val="001608A9"/>
    <w:rsid w:val="00162A87"/>
    <w:rsid w:val="00163B90"/>
    <w:rsid w:val="001648DE"/>
    <w:rsid w:val="0016494E"/>
    <w:rsid w:val="00166403"/>
    <w:rsid w:val="0016678E"/>
    <w:rsid w:val="0017110A"/>
    <w:rsid w:val="00171A24"/>
    <w:rsid w:val="00171E78"/>
    <w:rsid w:val="00173310"/>
    <w:rsid w:val="001740B3"/>
    <w:rsid w:val="00174438"/>
    <w:rsid w:val="001766E8"/>
    <w:rsid w:val="001803E5"/>
    <w:rsid w:val="00180B59"/>
    <w:rsid w:val="00181728"/>
    <w:rsid w:val="0018334A"/>
    <w:rsid w:val="001833D2"/>
    <w:rsid w:val="00187385"/>
    <w:rsid w:val="00187B86"/>
    <w:rsid w:val="00190686"/>
    <w:rsid w:val="00192FB7"/>
    <w:rsid w:val="001944B5"/>
    <w:rsid w:val="00195A62"/>
    <w:rsid w:val="0019665B"/>
    <w:rsid w:val="00197455"/>
    <w:rsid w:val="00197957"/>
    <w:rsid w:val="001A20FF"/>
    <w:rsid w:val="001A2279"/>
    <w:rsid w:val="001A3643"/>
    <w:rsid w:val="001A3777"/>
    <w:rsid w:val="001A4B09"/>
    <w:rsid w:val="001A4EB2"/>
    <w:rsid w:val="001B11CF"/>
    <w:rsid w:val="001B2540"/>
    <w:rsid w:val="001B4D74"/>
    <w:rsid w:val="001B4E22"/>
    <w:rsid w:val="001B65EE"/>
    <w:rsid w:val="001B6A3B"/>
    <w:rsid w:val="001C3572"/>
    <w:rsid w:val="001C6228"/>
    <w:rsid w:val="001D1375"/>
    <w:rsid w:val="001D360A"/>
    <w:rsid w:val="001D4B81"/>
    <w:rsid w:val="001D6DDF"/>
    <w:rsid w:val="001D7A48"/>
    <w:rsid w:val="001E2BF9"/>
    <w:rsid w:val="001E324A"/>
    <w:rsid w:val="001E3467"/>
    <w:rsid w:val="001E4FBB"/>
    <w:rsid w:val="001E701B"/>
    <w:rsid w:val="001F05C4"/>
    <w:rsid w:val="001F1FC5"/>
    <w:rsid w:val="001F2CEB"/>
    <w:rsid w:val="001F2D29"/>
    <w:rsid w:val="001F32EF"/>
    <w:rsid w:val="001F33B6"/>
    <w:rsid w:val="001F596A"/>
    <w:rsid w:val="001F6B1D"/>
    <w:rsid w:val="001F7083"/>
    <w:rsid w:val="001F7F17"/>
    <w:rsid w:val="0020475F"/>
    <w:rsid w:val="00205D5A"/>
    <w:rsid w:val="00210F35"/>
    <w:rsid w:val="00211BF8"/>
    <w:rsid w:val="0021247A"/>
    <w:rsid w:val="00214336"/>
    <w:rsid w:val="00225A1E"/>
    <w:rsid w:val="00225D94"/>
    <w:rsid w:val="002315B8"/>
    <w:rsid w:val="00233BBE"/>
    <w:rsid w:val="00233D49"/>
    <w:rsid w:val="00233D67"/>
    <w:rsid w:val="0023563F"/>
    <w:rsid w:val="00235775"/>
    <w:rsid w:val="00235E42"/>
    <w:rsid w:val="002363CB"/>
    <w:rsid w:val="00237343"/>
    <w:rsid w:val="002418C9"/>
    <w:rsid w:val="00241BEC"/>
    <w:rsid w:val="002475AC"/>
    <w:rsid w:val="00253102"/>
    <w:rsid w:val="002548E0"/>
    <w:rsid w:val="00256113"/>
    <w:rsid w:val="00256833"/>
    <w:rsid w:val="0025696D"/>
    <w:rsid w:val="002572F4"/>
    <w:rsid w:val="00263A37"/>
    <w:rsid w:val="00264C9B"/>
    <w:rsid w:val="00265B63"/>
    <w:rsid w:val="002718AD"/>
    <w:rsid w:val="0027289D"/>
    <w:rsid w:val="00274CF6"/>
    <w:rsid w:val="0027539D"/>
    <w:rsid w:val="00275E26"/>
    <w:rsid w:val="00276118"/>
    <w:rsid w:val="00277D24"/>
    <w:rsid w:val="00283FBC"/>
    <w:rsid w:val="00285611"/>
    <w:rsid w:val="00287C83"/>
    <w:rsid w:val="00292616"/>
    <w:rsid w:val="00296903"/>
    <w:rsid w:val="002A09C4"/>
    <w:rsid w:val="002A0AA3"/>
    <w:rsid w:val="002A2AF6"/>
    <w:rsid w:val="002A391C"/>
    <w:rsid w:val="002A52CE"/>
    <w:rsid w:val="002A5A5C"/>
    <w:rsid w:val="002A6049"/>
    <w:rsid w:val="002B16E0"/>
    <w:rsid w:val="002B2DAC"/>
    <w:rsid w:val="002B482A"/>
    <w:rsid w:val="002B4B54"/>
    <w:rsid w:val="002B599B"/>
    <w:rsid w:val="002B5AA9"/>
    <w:rsid w:val="002B5BFD"/>
    <w:rsid w:val="002C0B69"/>
    <w:rsid w:val="002C14FF"/>
    <w:rsid w:val="002C4569"/>
    <w:rsid w:val="002C4C68"/>
    <w:rsid w:val="002C5E67"/>
    <w:rsid w:val="002D0300"/>
    <w:rsid w:val="002D15E8"/>
    <w:rsid w:val="002D4F8D"/>
    <w:rsid w:val="002D68E1"/>
    <w:rsid w:val="002E05B8"/>
    <w:rsid w:val="002E1099"/>
    <w:rsid w:val="002E1862"/>
    <w:rsid w:val="002E34A4"/>
    <w:rsid w:val="002E40BE"/>
    <w:rsid w:val="002E4F97"/>
    <w:rsid w:val="002E7238"/>
    <w:rsid w:val="002F0B1D"/>
    <w:rsid w:val="002F7A4C"/>
    <w:rsid w:val="00305F11"/>
    <w:rsid w:val="003070FD"/>
    <w:rsid w:val="003074AE"/>
    <w:rsid w:val="003220AE"/>
    <w:rsid w:val="003226E7"/>
    <w:rsid w:val="00322FCA"/>
    <w:rsid w:val="00325115"/>
    <w:rsid w:val="00330F53"/>
    <w:rsid w:val="003330BA"/>
    <w:rsid w:val="003363BA"/>
    <w:rsid w:val="00336907"/>
    <w:rsid w:val="00336C70"/>
    <w:rsid w:val="0034267F"/>
    <w:rsid w:val="003462B1"/>
    <w:rsid w:val="00347826"/>
    <w:rsid w:val="0034789F"/>
    <w:rsid w:val="003506D0"/>
    <w:rsid w:val="00353B33"/>
    <w:rsid w:val="00353FA5"/>
    <w:rsid w:val="00354F97"/>
    <w:rsid w:val="003575A2"/>
    <w:rsid w:val="003611AE"/>
    <w:rsid w:val="00361F24"/>
    <w:rsid w:val="00362037"/>
    <w:rsid w:val="00362F30"/>
    <w:rsid w:val="003636AD"/>
    <w:rsid w:val="00364263"/>
    <w:rsid w:val="00364458"/>
    <w:rsid w:val="00364603"/>
    <w:rsid w:val="0036589D"/>
    <w:rsid w:val="0036746D"/>
    <w:rsid w:val="00370846"/>
    <w:rsid w:val="00371124"/>
    <w:rsid w:val="00371F76"/>
    <w:rsid w:val="00372045"/>
    <w:rsid w:val="00373775"/>
    <w:rsid w:val="0037386B"/>
    <w:rsid w:val="003745C7"/>
    <w:rsid w:val="00374F02"/>
    <w:rsid w:val="00375A0A"/>
    <w:rsid w:val="00377B7A"/>
    <w:rsid w:val="00380455"/>
    <w:rsid w:val="003806B3"/>
    <w:rsid w:val="00382704"/>
    <w:rsid w:val="0038295A"/>
    <w:rsid w:val="003845D5"/>
    <w:rsid w:val="00384E52"/>
    <w:rsid w:val="00386FC1"/>
    <w:rsid w:val="0039090B"/>
    <w:rsid w:val="00391387"/>
    <w:rsid w:val="0039159A"/>
    <w:rsid w:val="003933EB"/>
    <w:rsid w:val="00395E21"/>
    <w:rsid w:val="00396B72"/>
    <w:rsid w:val="003A0EE7"/>
    <w:rsid w:val="003A1DFD"/>
    <w:rsid w:val="003A2970"/>
    <w:rsid w:val="003A37CA"/>
    <w:rsid w:val="003A413B"/>
    <w:rsid w:val="003B11F7"/>
    <w:rsid w:val="003B2E31"/>
    <w:rsid w:val="003B3147"/>
    <w:rsid w:val="003B320C"/>
    <w:rsid w:val="003B44B0"/>
    <w:rsid w:val="003B6990"/>
    <w:rsid w:val="003C3C98"/>
    <w:rsid w:val="003C3D0D"/>
    <w:rsid w:val="003C4C06"/>
    <w:rsid w:val="003C6011"/>
    <w:rsid w:val="003D47EF"/>
    <w:rsid w:val="003D5772"/>
    <w:rsid w:val="003D658F"/>
    <w:rsid w:val="003E00C0"/>
    <w:rsid w:val="003E15DD"/>
    <w:rsid w:val="003E3FF0"/>
    <w:rsid w:val="003E49D1"/>
    <w:rsid w:val="003E7076"/>
    <w:rsid w:val="003F092B"/>
    <w:rsid w:val="003F0FA0"/>
    <w:rsid w:val="003F10B4"/>
    <w:rsid w:val="003F7068"/>
    <w:rsid w:val="004012DB"/>
    <w:rsid w:val="004021D8"/>
    <w:rsid w:val="004025DC"/>
    <w:rsid w:val="00404EB2"/>
    <w:rsid w:val="004065D7"/>
    <w:rsid w:val="00406727"/>
    <w:rsid w:val="004110E8"/>
    <w:rsid w:val="00411B71"/>
    <w:rsid w:val="00412DD3"/>
    <w:rsid w:val="004205CB"/>
    <w:rsid w:val="00421DEF"/>
    <w:rsid w:val="00422CFC"/>
    <w:rsid w:val="004269ED"/>
    <w:rsid w:val="00430D5E"/>
    <w:rsid w:val="00433E63"/>
    <w:rsid w:val="00436930"/>
    <w:rsid w:val="004403CB"/>
    <w:rsid w:val="00441111"/>
    <w:rsid w:val="00441D96"/>
    <w:rsid w:val="00442A04"/>
    <w:rsid w:val="0044467C"/>
    <w:rsid w:val="004461EC"/>
    <w:rsid w:val="00451FC4"/>
    <w:rsid w:val="004523F3"/>
    <w:rsid w:val="00452A91"/>
    <w:rsid w:val="0045505C"/>
    <w:rsid w:val="0045521A"/>
    <w:rsid w:val="00456151"/>
    <w:rsid w:val="004561B5"/>
    <w:rsid w:val="00456252"/>
    <w:rsid w:val="00457BBD"/>
    <w:rsid w:val="00457F76"/>
    <w:rsid w:val="004601CC"/>
    <w:rsid w:val="00460D6F"/>
    <w:rsid w:val="00461360"/>
    <w:rsid w:val="00461C17"/>
    <w:rsid w:val="00461CD5"/>
    <w:rsid w:val="00462356"/>
    <w:rsid w:val="00463713"/>
    <w:rsid w:val="00466D3E"/>
    <w:rsid w:val="004674B3"/>
    <w:rsid w:val="004716FF"/>
    <w:rsid w:val="00471B8B"/>
    <w:rsid w:val="00472675"/>
    <w:rsid w:val="004727A3"/>
    <w:rsid w:val="00474162"/>
    <w:rsid w:val="0047499F"/>
    <w:rsid w:val="00475146"/>
    <w:rsid w:val="004779FD"/>
    <w:rsid w:val="004800BD"/>
    <w:rsid w:val="00481A7D"/>
    <w:rsid w:val="00484F35"/>
    <w:rsid w:val="00484F3A"/>
    <w:rsid w:val="0048622E"/>
    <w:rsid w:val="00487AD2"/>
    <w:rsid w:val="004922B5"/>
    <w:rsid w:val="00493ED7"/>
    <w:rsid w:val="00494CA0"/>
    <w:rsid w:val="00494F2C"/>
    <w:rsid w:val="004962CF"/>
    <w:rsid w:val="004964CE"/>
    <w:rsid w:val="004A1015"/>
    <w:rsid w:val="004A1817"/>
    <w:rsid w:val="004A2333"/>
    <w:rsid w:val="004A31F0"/>
    <w:rsid w:val="004A367A"/>
    <w:rsid w:val="004A4FEA"/>
    <w:rsid w:val="004A6DCB"/>
    <w:rsid w:val="004A7A9C"/>
    <w:rsid w:val="004B6FAF"/>
    <w:rsid w:val="004C0131"/>
    <w:rsid w:val="004C0929"/>
    <w:rsid w:val="004C2C34"/>
    <w:rsid w:val="004C3C44"/>
    <w:rsid w:val="004C4941"/>
    <w:rsid w:val="004C4EED"/>
    <w:rsid w:val="004D2158"/>
    <w:rsid w:val="004D2B89"/>
    <w:rsid w:val="004D3968"/>
    <w:rsid w:val="004D4C35"/>
    <w:rsid w:val="004D6311"/>
    <w:rsid w:val="004D69DD"/>
    <w:rsid w:val="004D7BC0"/>
    <w:rsid w:val="004D7E64"/>
    <w:rsid w:val="004E207C"/>
    <w:rsid w:val="004E2A77"/>
    <w:rsid w:val="004E2F77"/>
    <w:rsid w:val="004E4AEA"/>
    <w:rsid w:val="004E4F6E"/>
    <w:rsid w:val="004E5A4F"/>
    <w:rsid w:val="004F2EB7"/>
    <w:rsid w:val="004F5368"/>
    <w:rsid w:val="004F7172"/>
    <w:rsid w:val="004F7D37"/>
    <w:rsid w:val="0050159D"/>
    <w:rsid w:val="00502B5C"/>
    <w:rsid w:val="00503786"/>
    <w:rsid w:val="00504334"/>
    <w:rsid w:val="00505AB4"/>
    <w:rsid w:val="00506BF2"/>
    <w:rsid w:val="00507A07"/>
    <w:rsid w:val="005122AF"/>
    <w:rsid w:val="005200D9"/>
    <w:rsid w:val="00524944"/>
    <w:rsid w:val="00531B49"/>
    <w:rsid w:val="005366FE"/>
    <w:rsid w:val="00537533"/>
    <w:rsid w:val="00541233"/>
    <w:rsid w:val="00550A7F"/>
    <w:rsid w:val="00554F3E"/>
    <w:rsid w:val="00555F8F"/>
    <w:rsid w:val="0056097E"/>
    <w:rsid w:val="0056262F"/>
    <w:rsid w:val="00562B8B"/>
    <w:rsid w:val="00563977"/>
    <w:rsid w:val="005648FF"/>
    <w:rsid w:val="00566EAB"/>
    <w:rsid w:val="00567E45"/>
    <w:rsid w:val="00570175"/>
    <w:rsid w:val="0057095F"/>
    <w:rsid w:val="00571EB9"/>
    <w:rsid w:val="005720FA"/>
    <w:rsid w:val="00574311"/>
    <w:rsid w:val="005801BA"/>
    <w:rsid w:val="005803A1"/>
    <w:rsid w:val="00582F35"/>
    <w:rsid w:val="005846E6"/>
    <w:rsid w:val="00587D4C"/>
    <w:rsid w:val="00590DAE"/>
    <w:rsid w:val="005928A0"/>
    <w:rsid w:val="00593676"/>
    <w:rsid w:val="005A0AC1"/>
    <w:rsid w:val="005A4743"/>
    <w:rsid w:val="005A5A0D"/>
    <w:rsid w:val="005A5F17"/>
    <w:rsid w:val="005A69CC"/>
    <w:rsid w:val="005B3312"/>
    <w:rsid w:val="005B3608"/>
    <w:rsid w:val="005B4266"/>
    <w:rsid w:val="005C1B43"/>
    <w:rsid w:val="005C4ADE"/>
    <w:rsid w:val="005C60B7"/>
    <w:rsid w:val="005C7202"/>
    <w:rsid w:val="005D004E"/>
    <w:rsid w:val="005D0E12"/>
    <w:rsid w:val="005D229B"/>
    <w:rsid w:val="005D45E7"/>
    <w:rsid w:val="005D5F11"/>
    <w:rsid w:val="005D7BAE"/>
    <w:rsid w:val="005E0AE0"/>
    <w:rsid w:val="005E1FCA"/>
    <w:rsid w:val="005E409D"/>
    <w:rsid w:val="005E4957"/>
    <w:rsid w:val="005E5121"/>
    <w:rsid w:val="005E6121"/>
    <w:rsid w:val="005E6577"/>
    <w:rsid w:val="005F1C09"/>
    <w:rsid w:val="005F41A6"/>
    <w:rsid w:val="005F4616"/>
    <w:rsid w:val="005F4984"/>
    <w:rsid w:val="005F5453"/>
    <w:rsid w:val="005F74C4"/>
    <w:rsid w:val="005F788E"/>
    <w:rsid w:val="00600393"/>
    <w:rsid w:val="00603606"/>
    <w:rsid w:val="0060485C"/>
    <w:rsid w:val="00611DAF"/>
    <w:rsid w:val="006138A4"/>
    <w:rsid w:val="00615BB9"/>
    <w:rsid w:val="006207F5"/>
    <w:rsid w:val="0062147B"/>
    <w:rsid w:val="00621E7A"/>
    <w:rsid w:val="006223C4"/>
    <w:rsid w:val="00622820"/>
    <w:rsid w:val="00624E3D"/>
    <w:rsid w:val="006250E1"/>
    <w:rsid w:val="0062580A"/>
    <w:rsid w:val="00625E66"/>
    <w:rsid w:val="00632E7A"/>
    <w:rsid w:val="006350EB"/>
    <w:rsid w:val="00640DF9"/>
    <w:rsid w:val="00641547"/>
    <w:rsid w:val="00642E07"/>
    <w:rsid w:val="00644DB1"/>
    <w:rsid w:val="00647B13"/>
    <w:rsid w:val="00647F3B"/>
    <w:rsid w:val="00650652"/>
    <w:rsid w:val="006511C6"/>
    <w:rsid w:val="00651203"/>
    <w:rsid w:val="00651499"/>
    <w:rsid w:val="00651E93"/>
    <w:rsid w:val="00652BA4"/>
    <w:rsid w:val="00652F31"/>
    <w:rsid w:val="00654115"/>
    <w:rsid w:val="00654275"/>
    <w:rsid w:val="006545E9"/>
    <w:rsid w:val="00657B78"/>
    <w:rsid w:val="00660003"/>
    <w:rsid w:val="006601AD"/>
    <w:rsid w:val="0066036F"/>
    <w:rsid w:val="0066088C"/>
    <w:rsid w:val="006617DC"/>
    <w:rsid w:val="00662C2C"/>
    <w:rsid w:val="00664E82"/>
    <w:rsid w:val="00665C9E"/>
    <w:rsid w:val="00666717"/>
    <w:rsid w:val="006677C6"/>
    <w:rsid w:val="0067225E"/>
    <w:rsid w:val="00673221"/>
    <w:rsid w:val="00675313"/>
    <w:rsid w:val="00675EE4"/>
    <w:rsid w:val="006762ED"/>
    <w:rsid w:val="00677827"/>
    <w:rsid w:val="00685017"/>
    <w:rsid w:val="00687E33"/>
    <w:rsid w:val="006904D7"/>
    <w:rsid w:val="006938E1"/>
    <w:rsid w:val="00694CED"/>
    <w:rsid w:val="00697BE4"/>
    <w:rsid w:val="006A32F6"/>
    <w:rsid w:val="006A3C87"/>
    <w:rsid w:val="006A4DD9"/>
    <w:rsid w:val="006A621A"/>
    <w:rsid w:val="006A635B"/>
    <w:rsid w:val="006A68AA"/>
    <w:rsid w:val="006B1BF8"/>
    <w:rsid w:val="006B5B4A"/>
    <w:rsid w:val="006B729F"/>
    <w:rsid w:val="006B7EF2"/>
    <w:rsid w:val="006B7F4E"/>
    <w:rsid w:val="006D701D"/>
    <w:rsid w:val="006D7156"/>
    <w:rsid w:val="006D71A5"/>
    <w:rsid w:val="006E0C61"/>
    <w:rsid w:val="006E245A"/>
    <w:rsid w:val="006E36F7"/>
    <w:rsid w:val="006E3983"/>
    <w:rsid w:val="006E6BE4"/>
    <w:rsid w:val="006F0136"/>
    <w:rsid w:val="006F2B0C"/>
    <w:rsid w:val="006F479B"/>
    <w:rsid w:val="006F646A"/>
    <w:rsid w:val="006F6DA2"/>
    <w:rsid w:val="00701BD8"/>
    <w:rsid w:val="007061CF"/>
    <w:rsid w:val="0070629E"/>
    <w:rsid w:val="00707081"/>
    <w:rsid w:val="007103BD"/>
    <w:rsid w:val="0071208E"/>
    <w:rsid w:val="00716A3A"/>
    <w:rsid w:val="00720F93"/>
    <w:rsid w:val="00723FE6"/>
    <w:rsid w:val="0072440E"/>
    <w:rsid w:val="00724C6F"/>
    <w:rsid w:val="00726040"/>
    <w:rsid w:val="00730171"/>
    <w:rsid w:val="00731A56"/>
    <w:rsid w:val="0073223B"/>
    <w:rsid w:val="00732A22"/>
    <w:rsid w:val="00734484"/>
    <w:rsid w:val="007344E6"/>
    <w:rsid w:val="00734B24"/>
    <w:rsid w:val="00734D39"/>
    <w:rsid w:val="00737088"/>
    <w:rsid w:val="007374B1"/>
    <w:rsid w:val="00737FDE"/>
    <w:rsid w:val="00741A55"/>
    <w:rsid w:val="00742D58"/>
    <w:rsid w:val="00745418"/>
    <w:rsid w:val="0074553E"/>
    <w:rsid w:val="007477E7"/>
    <w:rsid w:val="00747DB7"/>
    <w:rsid w:val="00747DC3"/>
    <w:rsid w:val="00750C74"/>
    <w:rsid w:val="00752AEA"/>
    <w:rsid w:val="00753357"/>
    <w:rsid w:val="00756062"/>
    <w:rsid w:val="00756175"/>
    <w:rsid w:val="0075784D"/>
    <w:rsid w:val="00757AF1"/>
    <w:rsid w:val="00763653"/>
    <w:rsid w:val="00765384"/>
    <w:rsid w:val="007664E5"/>
    <w:rsid w:val="00767D2C"/>
    <w:rsid w:val="00773C9E"/>
    <w:rsid w:val="007766D7"/>
    <w:rsid w:val="0078034C"/>
    <w:rsid w:val="007822D1"/>
    <w:rsid w:val="00783073"/>
    <w:rsid w:val="007839BC"/>
    <w:rsid w:val="007848A5"/>
    <w:rsid w:val="007873B4"/>
    <w:rsid w:val="00787CC9"/>
    <w:rsid w:val="00792C01"/>
    <w:rsid w:val="00796A46"/>
    <w:rsid w:val="007A1060"/>
    <w:rsid w:val="007A2EF8"/>
    <w:rsid w:val="007A4E7D"/>
    <w:rsid w:val="007A6106"/>
    <w:rsid w:val="007B3166"/>
    <w:rsid w:val="007B483F"/>
    <w:rsid w:val="007B5B35"/>
    <w:rsid w:val="007B7F90"/>
    <w:rsid w:val="007C01D5"/>
    <w:rsid w:val="007C239B"/>
    <w:rsid w:val="007C37CA"/>
    <w:rsid w:val="007C396A"/>
    <w:rsid w:val="007C52FA"/>
    <w:rsid w:val="007C5FF4"/>
    <w:rsid w:val="007C7D1F"/>
    <w:rsid w:val="007D185D"/>
    <w:rsid w:val="007D5744"/>
    <w:rsid w:val="007D6328"/>
    <w:rsid w:val="007E0C41"/>
    <w:rsid w:val="007E30D6"/>
    <w:rsid w:val="007E34E0"/>
    <w:rsid w:val="007E4894"/>
    <w:rsid w:val="007F210F"/>
    <w:rsid w:val="007F2BBC"/>
    <w:rsid w:val="007F3947"/>
    <w:rsid w:val="00801583"/>
    <w:rsid w:val="00802039"/>
    <w:rsid w:val="00802316"/>
    <w:rsid w:val="00807747"/>
    <w:rsid w:val="00807853"/>
    <w:rsid w:val="00810B5F"/>
    <w:rsid w:val="00810C3A"/>
    <w:rsid w:val="00811DF1"/>
    <w:rsid w:val="00815B65"/>
    <w:rsid w:val="0081700A"/>
    <w:rsid w:val="00820AD3"/>
    <w:rsid w:val="008240D8"/>
    <w:rsid w:val="00826545"/>
    <w:rsid w:val="008272FE"/>
    <w:rsid w:val="008275CB"/>
    <w:rsid w:val="00830BC0"/>
    <w:rsid w:val="00831844"/>
    <w:rsid w:val="00832730"/>
    <w:rsid w:val="008328EB"/>
    <w:rsid w:val="008377C7"/>
    <w:rsid w:val="0084034A"/>
    <w:rsid w:val="00840475"/>
    <w:rsid w:val="0084167E"/>
    <w:rsid w:val="008436AA"/>
    <w:rsid w:val="00843FA8"/>
    <w:rsid w:val="0084481C"/>
    <w:rsid w:val="0084736D"/>
    <w:rsid w:val="0085036F"/>
    <w:rsid w:val="00851CF8"/>
    <w:rsid w:val="00852DA3"/>
    <w:rsid w:val="0085518A"/>
    <w:rsid w:val="00856304"/>
    <w:rsid w:val="0085672F"/>
    <w:rsid w:val="0086289B"/>
    <w:rsid w:val="0086513D"/>
    <w:rsid w:val="0087106A"/>
    <w:rsid w:val="008717DC"/>
    <w:rsid w:val="0087211B"/>
    <w:rsid w:val="0087215B"/>
    <w:rsid w:val="00872757"/>
    <w:rsid w:val="00874E91"/>
    <w:rsid w:val="0087584E"/>
    <w:rsid w:val="00876C42"/>
    <w:rsid w:val="0087743F"/>
    <w:rsid w:val="00880628"/>
    <w:rsid w:val="008810A4"/>
    <w:rsid w:val="00881C84"/>
    <w:rsid w:val="00883908"/>
    <w:rsid w:val="00890383"/>
    <w:rsid w:val="008911C5"/>
    <w:rsid w:val="008911DB"/>
    <w:rsid w:val="0089148D"/>
    <w:rsid w:val="0089159D"/>
    <w:rsid w:val="0089209B"/>
    <w:rsid w:val="00892495"/>
    <w:rsid w:val="00897291"/>
    <w:rsid w:val="008A026E"/>
    <w:rsid w:val="008A2F89"/>
    <w:rsid w:val="008A3E36"/>
    <w:rsid w:val="008A46DC"/>
    <w:rsid w:val="008A4D82"/>
    <w:rsid w:val="008A5DC0"/>
    <w:rsid w:val="008A6827"/>
    <w:rsid w:val="008A7985"/>
    <w:rsid w:val="008A79FB"/>
    <w:rsid w:val="008B25E0"/>
    <w:rsid w:val="008B25F5"/>
    <w:rsid w:val="008B2DCE"/>
    <w:rsid w:val="008B35CA"/>
    <w:rsid w:val="008B3D2E"/>
    <w:rsid w:val="008B5C9F"/>
    <w:rsid w:val="008B606B"/>
    <w:rsid w:val="008B6D8E"/>
    <w:rsid w:val="008B6EBA"/>
    <w:rsid w:val="008B744B"/>
    <w:rsid w:val="008C06E8"/>
    <w:rsid w:val="008C3405"/>
    <w:rsid w:val="008C3991"/>
    <w:rsid w:val="008C7338"/>
    <w:rsid w:val="008D1C7B"/>
    <w:rsid w:val="008D26A5"/>
    <w:rsid w:val="008D2C57"/>
    <w:rsid w:val="008D4518"/>
    <w:rsid w:val="008D47D5"/>
    <w:rsid w:val="008D489D"/>
    <w:rsid w:val="008D6C8C"/>
    <w:rsid w:val="008D7999"/>
    <w:rsid w:val="008E1A92"/>
    <w:rsid w:val="008E227D"/>
    <w:rsid w:val="008E2DA9"/>
    <w:rsid w:val="008E411C"/>
    <w:rsid w:val="008E4FE0"/>
    <w:rsid w:val="008E6838"/>
    <w:rsid w:val="008E6D5A"/>
    <w:rsid w:val="008E6D8C"/>
    <w:rsid w:val="008E7D7D"/>
    <w:rsid w:val="008E7F8F"/>
    <w:rsid w:val="008F53D6"/>
    <w:rsid w:val="008F5FC5"/>
    <w:rsid w:val="008F6CEB"/>
    <w:rsid w:val="00900A0B"/>
    <w:rsid w:val="00903309"/>
    <w:rsid w:val="00903BFE"/>
    <w:rsid w:val="00906E30"/>
    <w:rsid w:val="00907DAD"/>
    <w:rsid w:val="00911B34"/>
    <w:rsid w:val="00911F55"/>
    <w:rsid w:val="009147DD"/>
    <w:rsid w:val="00914F54"/>
    <w:rsid w:val="00915198"/>
    <w:rsid w:val="009178B4"/>
    <w:rsid w:val="0092083F"/>
    <w:rsid w:val="00922969"/>
    <w:rsid w:val="00922AC9"/>
    <w:rsid w:val="00927FE0"/>
    <w:rsid w:val="009310B9"/>
    <w:rsid w:val="009312A6"/>
    <w:rsid w:val="009326AE"/>
    <w:rsid w:val="00932941"/>
    <w:rsid w:val="00932D83"/>
    <w:rsid w:val="00933219"/>
    <w:rsid w:val="00937F12"/>
    <w:rsid w:val="0094277C"/>
    <w:rsid w:val="00950107"/>
    <w:rsid w:val="0095695A"/>
    <w:rsid w:val="00967F59"/>
    <w:rsid w:val="00970407"/>
    <w:rsid w:val="00970CE1"/>
    <w:rsid w:val="00972A58"/>
    <w:rsid w:val="009730C7"/>
    <w:rsid w:val="00974E6F"/>
    <w:rsid w:val="00976849"/>
    <w:rsid w:val="0097689D"/>
    <w:rsid w:val="009811BA"/>
    <w:rsid w:val="00983CE4"/>
    <w:rsid w:val="00984583"/>
    <w:rsid w:val="00984607"/>
    <w:rsid w:val="00984B76"/>
    <w:rsid w:val="009876E1"/>
    <w:rsid w:val="00987ECD"/>
    <w:rsid w:val="009912CF"/>
    <w:rsid w:val="00991C74"/>
    <w:rsid w:val="009920CF"/>
    <w:rsid w:val="009928AA"/>
    <w:rsid w:val="0099426F"/>
    <w:rsid w:val="00995361"/>
    <w:rsid w:val="00997AD9"/>
    <w:rsid w:val="00997FA9"/>
    <w:rsid w:val="009A0270"/>
    <w:rsid w:val="009A13E8"/>
    <w:rsid w:val="009A27BA"/>
    <w:rsid w:val="009A3244"/>
    <w:rsid w:val="009A4937"/>
    <w:rsid w:val="009A5302"/>
    <w:rsid w:val="009A696E"/>
    <w:rsid w:val="009B102E"/>
    <w:rsid w:val="009B298E"/>
    <w:rsid w:val="009B3C8F"/>
    <w:rsid w:val="009C14F6"/>
    <w:rsid w:val="009C16A0"/>
    <w:rsid w:val="009C2D8E"/>
    <w:rsid w:val="009C476A"/>
    <w:rsid w:val="009C50FB"/>
    <w:rsid w:val="009C519C"/>
    <w:rsid w:val="009C63E1"/>
    <w:rsid w:val="009C6ADB"/>
    <w:rsid w:val="009D053D"/>
    <w:rsid w:val="009D2062"/>
    <w:rsid w:val="009D3777"/>
    <w:rsid w:val="009D424D"/>
    <w:rsid w:val="009D54FD"/>
    <w:rsid w:val="009D6121"/>
    <w:rsid w:val="009E0B03"/>
    <w:rsid w:val="009E2361"/>
    <w:rsid w:val="009E2BF3"/>
    <w:rsid w:val="009E3605"/>
    <w:rsid w:val="009E4FD6"/>
    <w:rsid w:val="009E5129"/>
    <w:rsid w:val="009E5CC9"/>
    <w:rsid w:val="009E7A7A"/>
    <w:rsid w:val="009F11E5"/>
    <w:rsid w:val="009F3538"/>
    <w:rsid w:val="009F3C48"/>
    <w:rsid w:val="009F5F1D"/>
    <w:rsid w:val="009F65F2"/>
    <w:rsid w:val="009F7684"/>
    <w:rsid w:val="00A01173"/>
    <w:rsid w:val="00A0161F"/>
    <w:rsid w:val="00A01885"/>
    <w:rsid w:val="00A01A92"/>
    <w:rsid w:val="00A02590"/>
    <w:rsid w:val="00A03162"/>
    <w:rsid w:val="00A035B8"/>
    <w:rsid w:val="00A03F3A"/>
    <w:rsid w:val="00A0542B"/>
    <w:rsid w:val="00A05C11"/>
    <w:rsid w:val="00A05D8B"/>
    <w:rsid w:val="00A07471"/>
    <w:rsid w:val="00A07A11"/>
    <w:rsid w:val="00A11376"/>
    <w:rsid w:val="00A11A68"/>
    <w:rsid w:val="00A1331C"/>
    <w:rsid w:val="00A15036"/>
    <w:rsid w:val="00A174C2"/>
    <w:rsid w:val="00A211C2"/>
    <w:rsid w:val="00A2178D"/>
    <w:rsid w:val="00A21E72"/>
    <w:rsid w:val="00A21F49"/>
    <w:rsid w:val="00A23212"/>
    <w:rsid w:val="00A24F78"/>
    <w:rsid w:val="00A27E17"/>
    <w:rsid w:val="00A318CC"/>
    <w:rsid w:val="00A350B6"/>
    <w:rsid w:val="00A36F9C"/>
    <w:rsid w:val="00A37E64"/>
    <w:rsid w:val="00A41AAB"/>
    <w:rsid w:val="00A429DD"/>
    <w:rsid w:val="00A44381"/>
    <w:rsid w:val="00A452A5"/>
    <w:rsid w:val="00A512BA"/>
    <w:rsid w:val="00A55FFF"/>
    <w:rsid w:val="00A56E03"/>
    <w:rsid w:val="00A61223"/>
    <w:rsid w:val="00A613AC"/>
    <w:rsid w:val="00A61653"/>
    <w:rsid w:val="00A623C4"/>
    <w:rsid w:val="00A62530"/>
    <w:rsid w:val="00A64F1E"/>
    <w:rsid w:val="00A673AD"/>
    <w:rsid w:val="00A715FD"/>
    <w:rsid w:val="00A71FBF"/>
    <w:rsid w:val="00A7211D"/>
    <w:rsid w:val="00A73B6D"/>
    <w:rsid w:val="00A75D4C"/>
    <w:rsid w:val="00A75F89"/>
    <w:rsid w:val="00A77B9D"/>
    <w:rsid w:val="00A8202D"/>
    <w:rsid w:val="00A83779"/>
    <w:rsid w:val="00A853F4"/>
    <w:rsid w:val="00A85DD6"/>
    <w:rsid w:val="00A87372"/>
    <w:rsid w:val="00A90061"/>
    <w:rsid w:val="00A90698"/>
    <w:rsid w:val="00A9213E"/>
    <w:rsid w:val="00A94B9D"/>
    <w:rsid w:val="00A95214"/>
    <w:rsid w:val="00A95962"/>
    <w:rsid w:val="00AA07E4"/>
    <w:rsid w:val="00AA4BCB"/>
    <w:rsid w:val="00AA52B8"/>
    <w:rsid w:val="00AA5390"/>
    <w:rsid w:val="00AA768C"/>
    <w:rsid w:val="00AA76AB"/>
    <w:rsid w:val="00AA7C75"/>
    <w:rsid w:val="00AB449D"/>
    <w:rsid w:val="00AB49FF"/>
    <w:rsid w:val="00AC1310"/>
    <w:rsid w:val="00AC38B9"/>
    <w:rsid w:val="00AC450F"/>
    <w:rsid w:val="00AC602D"/>
    <w:rsid w:val="00AD1712"/>
    <w:rsid w:val="00AD2035"/>
    <w:rsid w:val="00AD3F33"/>
    <w:rsid w:val="00AD5D91"/>
    <w:rsid w:val="00AD74CC"/>
    <w:rsid w:val="00AE0FBA"/>
    <w:rsid w:val="00AE12C1"/>
    <w:rsid w:val="00AE3D0E"/>
    <w:rsid w:val="00AE4212"/>
    <w:rsid w:val="00AF03F7"/>
    <w:rsid w:val="00AF0F0E"/>
    <w:rsid w:val="00AF15F3"/>
    <w:rsid w:val="00AF1827"/>
    <w:rsid w:val="00AF2BF7"/>
    <w:rsid w:val="00AF70C5"/>
    <w:rsid w:val="00AF70E2"/>
    <w:rsid w:val="00AF7133"/>
    <w:rsid w:val="00B01A8D"/>
    <w:rsid w:val="00B01D8B"/>
    <w:rsid w:val="00B0212C"/>
    <w:rsid w:val="00B02F5C"/>
    <w:rsid w:val="00B051F2"/>
    <w:rsid w:val="00B05CDA"/>
    <w:rsid w:val="00B07CBC"/>
    <w:rsid w:val="00B07DEF"/>
    <w:rsid w:val="00B109FC"/>
    <w:rsid w:val="00B13884"/>
    <w:rsid w:val="00B153D6"/>
    <w:rsid w:val="00B17340"/>
    <w:rsid w:val="00B20D32"/>
    <w:rsid w:val="00B21D99"/>
    <w:rsid w:val="00B22A50"/>
    <w:rsid w:val="00B22C0B"/>
    <w:rsid w:val="00B2375F"/>
    <w:rsid w:val="00B237AF"/>
    <w:rsid w:val="00B23CF8"/>
    <w:rsid w:val="00B25E7D"/>
    <w:rsid w:val="00B262FC"/>
    <w:rsid w:val="00B26ACA"/>
    <w:rsid w:val="00B26DD2"/>
    <w:rsid w:val="00B3187B"/>
    <w:rsid w:val="00B336C3"/>
    <w:rsid w:val="00B34D8D"/>
    <w:rsid w:val="00B37553"/>
    <w:rsid w:val="00B40FFB"/>
    <w:rsid w:val="00B4422C"/>
    <w:rsid w:val="00B45BDB"/>
    <w:rsid w:val="00B46054"/>
    <w:rsid w:val="00B5236F"/>
    <w:rsid w:val="00B52FF7"/>
    <w:rsid w:val="00B545C2"/>
    <w:rsid w:val="00B550AF"/>
    <w:rsid w:val="00B55297"/>
    <w:rsid w:val="00B55883"/>
    <w:rsid w:val="00B55C2A"/>
    <w:rsid w:val="00B60877"/>
    <w:rsid w:val="00B63168"/>
    <w:rsid w:val="00B63CDB"/>
    <w:rsid w:val="00B64295"/>
    <w:rsid w:val="00B6608A"/>
    <w:rsid w:val="00B70057"/>
    <w:rsid w:val="00B707F0"/>
    <w:rsid w:val="00B70FAA"/>
    <w:rsid w:val="00B7344F"/>
    <w:rsid w:val="00B77CDB"/>
    <w:rsid w:val="00B8185F"/>
    <w:rsid w:val="00B819AF"/>
    <w:rsid w:val="00B81A75"/>
    <w:rsid w:val="00B83303"/>
    <w:rsid w:val="00B85A71"/>
    <w:rsid w:val="00B86AAA"/>
    <w:rsid w:val="00B94BDE"/>
    <w:rsid w:val="00B96BA3"/>
    <w:rsid w:val="00B97B5D"/>
    <w:rsid w:val="00BA2A01"/>
    <w:rsid w:val="00BA32D1"/>
    <w:rsid w:val="00BA3C78"/>
    <w:rsid w:val="00BA3D12"/>
    <w:rsid w:val="00BA4FD5"/>
    <w:rsid w:val="00BB11D9"/>
    <w:rsid w:val="00BB19E1"/>
    <w:rsid w:val="00BB1CD7"/>
    <w:rsid w:val="00BB567F"/>
    <w:rsid w:val="00BB58A3"/>
    <w:rsid w:val="00BB5BD9"/>
    <w:rsid w:val="00BB5DFA"/>
    <w:rsid w:val="00BC3F64"/>
    <w:rsid w:val="00BD058F"/>
    <w:rsid w:val="00BD0826"/>
    <w:rsid w:val="00BD0B6B"/>
    <w:rsid w:val="00BD1C5A"/>
    <w:rsid w:val="00BD1C65"/>
    <w:rsid w:val="00BD21C1"/>
    <w:rsid w:val="00BD27D4"/>
    <w:rsid w:val="00BD28D3"/>
    <w:rsid w:val="00BD4AEC"/>
    <w:rsid w:val="00BD5440"/>
    <w:rsid w:val="00BD76DE"/>
    <w:rsid w:val="00BD7799"/>
    <w:rsid w:val="00BE124E"/>
    <w:rsid w:val="00BE17B1"/>
    <w:rsid w:val="00BE240B"/>
    <w:rsid w:val="00BE6F1A"/>
    <w:rsid w:val="00BE71B9"/>
    <w:rsid w:val="00BE7A78"/>
    <w:rsid w:val="00BF039C"/>
    <w:rsid w:val="00BF0B04"/>
    <w:rsid w:val="00BF4E69"/>
    <w:rsid w:val="00C00C02"/>
    <w:rsid w:val="00C02062"/>
    <w:rsid w:val="00C02955"/>
    <w:rsid w:val="00C04300"/>
    <w:rsid w:val="00C04A1D"/>
    <w:rsid w:val="00C04F39"/>
    <w:rsid w:val="00C14FCF"/>
    <w:rsid w:val="00C16CDD"/>
    <w:rsid w:val="00C17641"/>
    <w:rsid w:val="00C205A5"/>
    <w:rsid w:val="00C20F6A"/>
    <w:rsid w:val="00C21BD4"/>
    <w:rsid w:val="00C22687"/>
    <w:rsid w:val="00C22E72"/>
    <w:rsid w:val="00C24BC9"/>
    <w:rsid w:val="00C304FE"/>
    <w:rsid w:val="00C343E1"/>
    <w:rsid w:val="00C35A15"/>
    <w:rsid w:val="00C35A3F"/>
    <w:rsid w:val="00C40098"/>
    <w:rsid w:val="00C4081E"/>
    <w:rsid w:val="00C40FD6"/>
    <w:rsid w:val="00C410B8"/>
    <w:rsid w:val="00C41418"/>
    <w:rsid w:val="00C42F5D"/>
    <w:rsid w:val="00C45150"/>
    <w:rsid w:val="00C47394"/>
    <w:rsid w:val="00C500DC"/>
    <w:rsid w:val="00C51518"/>
    <w:rsid w:val="00C5396B"/>
    <w:rsid w:val="00C53A09"/>
    <w:rsid w:val="00C540E7"/>
    <w:rsid w:val="00C556FB"/>
    <w:rsid w:val="00C55D6A"/>
    <w:rsid w:val="00C601E5"/>
    <w:rsid w:val="00C61D25"/>
    <w:rsid w:val="00C620B6"/>
    <w:rsid w:val="00C62AA8"/>
    <w:rsid w:val="00C6302D"/>
    <w:rsid w:val="00C6456B"/>
    <w:rsid w:val="00C65458"/>
    <w:rsid w:val="00C674E9"/>
    <w:rsid w:val="00C70C78"/>
    <w:rsid w:val="00C70D3B"/>
    <w:rsid w:val="00C7178C"/>
    <w:rsid w:val="00C76B6A"/>
    <w:rsid w:val="00C7798C"/>
    <w:rsid w:val="00C806D1"/>
    <w:rsid w:val="00C80A94"/>
    <w:rsid w:val="00C81115"/>
    <w:rsid w:val="00C81A9B"/>
    <w:rsid w:val="00C8236B"/>
    <w:rsid w:val="00C859B3"/>
    <w:rsid w:val="00C867F5"/>
    <w:rsid w:val="00C9393F"/>
    <w:rsid w:val="00C95F63"/>
    <w:rsid w:val="00CA2DF2"/>
    <w:rsid w:val="00CA30EF"/>
    <w:rsid w:val="00CA31FF"/>
    <w:rsid w:val="00CA449B"/>
    <w:rsid w:val="00CB4659"/>
    <w:rsid w:val="00CB6386"/>
    <w:rsid w:val="00CC16E6"/>
    <w:rsid w:val="00CC26F9"/>
    <w:rsid w:val="00CC2948"/>
    <w:rsid w:val="00CC39C4"/>
    <w:rsid w:val="00CC546F"/>
    <w:rsid w:val="00CC555A"/>
    <w:rsid w:val="00CC65A2"/>
    <w:rsid w:val="00CC686A"/>
    <w:rsid w:val="00CC74A6"/>
    <w:rsid w:val="00CC7A9E"/>
    <w:rsid w:val="00CD336D"/>
    <w:rsid w:val="00CD3A65"/>
    <w:rsid w:val="00CD4248"/>
    <w:rsid w:val="00CD52FB"/>
    <w:rsid w:val="00CD6196"/>
    <w:rsid w:val="00CD6B1A"/>
    <w:rsid w:val="00CE363F"/>
    <w:rsid w:val="00CE3820"/>
    <w:rsid w:val="00CE4247"/>
    <w:rsid w:val="00CE4986"/>
    <w:rsid w:val="00CE50B1"/>
    <w:rsid w:val="00CE51BA"/>
    <w:rsid w:val="00CE6915"/>
    <w:rsid w:val="00CE6C4D"/>
    <w:rsid w:val="00CE7F3A"/>
    <w:rsid w:val="00CF0A72"/>
    <w:rsid w:val="00CF1840"/>
    <w:rsid w:val="00CF18E2"/>
    <w:rsid w:val="00CF25D4"/>
    <w:rsid w:val="00CF2A60"/>
    <w:rsid w:val="00CF48DF"/>
    <w:rsid w:val="00D017EC"/>
    <w:rsid w:val="00D02069"/>
    <w:rsid w:val="00D06B08"/>
    <w:rsid w:val="00D06FE2"/>
    <w:rsid w:val="00D10DC6"/>
    <w:rsid w:val="00D13883"/>
    <w:rsid w:val="00D13AA6"/>
    <w:rsid w:val="00D140BA"/>
    <w:rsid w:val="00D15EB8"/>
    <w:rsid w:val="00D16637"/>
    <w:rsid w:val="00D21FBD"/>
    <w:rsid w:val="00D22BBE"/>
    <w:rsid w:val="00D24C7A"/>
    <w:rsid w:val="00D24D07"/>
    <w:rsid w:val="00D25A18"/>
    <w:rsid w:val="00D26FB7"/>
    <w:rsid w:val="00D30B3A"/>
    <w:rsid w:val="00D31310"/>
    <w:rsid w:val="00D31A9B"/>
    <w:rsid w:val="00D31CCD"/>
    <w:rsid w:val="00D31DF0"/>
    <w:rsid w:val="00D3258C"/>
    <w:rsid w:val="00D3327B"/>
    <w:rsid w:val="00D3405F"/>
    <w:rsid w:val="00D345B0"/>
    <w:rsid w:val="00D3652B"/>
    <w:rsid w:val="00D40D7B"/>
    <w:rsid w:val="00D40DF3"/>
    <w:rsid w:val="00D442CB"/>
    <w:rsid w:val="00D4539A"/>
    <w:rsid w:val="00D4598A"/>
    <w:rsid w:val="00D500C7"/>
    <w:rsid w:val="00D54CBC"/>
    <w:rsid w:val="00D56046"/>
    <w:rsid w:val="00D569C7"/>
    <w:rsid w:val="00D57491"/>
    <w:rsid w:val="00D60E31"/>
    <w:rsid w:val="00D628AE"/>
    <w:rsid w:val="00D62972"/>
    <w:rsid w:val="00D630CE"/>
    <w:rsid w:val="00D63A01"/>
    <w:rsid w:val="00D65C94"/>
    <w:rsid w:val="00D66680"/>
    <w:rsid w:val="00D66C49"/>
    <w:rsid w:val="00D67B63"/>
    <w:rsid w:val="00D717A9"/>
    <w:rsid w:val="00D7190B"/>
    <w:rsid w:val="00D72340"/>
    <w:rsid w:val="00D778C6"/>
    <w:rsid w:val="00D77F5F"/>
    <w:rsid w:val="00D80D2C"/>
    <w:rsid w:val="00D80FE3"/>
    <w:rsid w:val="00D81878"/>
    <w:rsid w:val="00D8552B"/>
    <w:rsid w:val="00D857C1"/>
    <w:rsid w:val="00D872BC"/>
    <w:rsid w:val="00D903EC"/>
    <w:rsid w:val="00D94128"/>
    <w:rsid w:val="00D944B2"/>
    <w:rsid w:val="00D95916"/>
    <w:rsid w:val="00D96812"/>
    <w:rsid w:val="00D972DD"/>
    <w:rsid w:val="00DA0118"/>
    <w:rsid w:val="00DA10BE"/>
    <w:rsid w:val="00DA29F2"/>
    <w:rsid w:val="00DA33BD"/>
    <w:rsid w:val="00DA49F5"/>
    <w:rsid w:val="00DA4AC9"/>
    <w:rsid w:val="00DA4C48"/>
    <w:rsid w:val="00DA7A3B"/>
    <w:rsid w:val="00DB0498"/>
    <w:rsid w:val="00DB075F"/>
    <w:rsid w:val="00DB1C68"/>
    <w:rsid w:val="00DB4045"/>
    <w:rsid w:val="00DB4468"/>
    <w:rsid w:val="00DB5505"/>
    <w:rsid w:val="00DB61CE"/>
    <w:rsid w:val="00DB6432"/>
    <w:rsid w:val="00DB7069"/>
    <w:rsid w:val="00DB717F"/>
    <w:rsid w:val="00DC2281"/>
    <w:rsid w:val="00DC2FDE"/>
    <w:rsid w:val="00DC650B"/>
    <w:rsid w:val="00DC7738"/>
    <w:rsid w:val="00DC794F"/>
    <w:rsid w:val="00DD0A7E"/>
    <w:rsid w:val="00DD1489"/>
    <w:rsid w:val="00DD17E9"/>
    <w:rsid w:val="00DD34BB"/>
    <w:rsid w:val="00DD3DE8"/>
    <w:rsid w:val="00DD42C1"/>
    <w:rsid w:val="00DD71BB"/>
    <w:rsid w:val="00DD7448"/>
    <w:rsid w:val="00DD7753"/>
    <w:rsid w:val="00DD7C8C"/>
    <w:rsid w:val="00DE0D8A"/>
    <w:rsid w:val="00DE5D48"/>
    <w:rsid w:val="00DE6213"/>
    <w:rsid w:val="00DF0012"/>
    <w:rsid w:val="00DF01A7"/>
    <w:rsid w:val="00DF1CBA"/>
    <w:rsid w:val="00DF29C7"/>
    <w:rsid w:val="00DF2A73"/>
    <w:rsid w:val="00DF2ADA"/>
    <w:rsid w:val="00DF31D4"/>
    <w:rsid w:val="00DF3549"/>
    <w:rsid w:val="00DF63AC"/>
    <w:rsid w:val="00DF6AA8"/>
    <w:rsid w:val="00E004EE"/>
    <w:rsid w:val="00E00896"/>
    <w:rsid w:val="00E01F6E"/>
    <w:rsid w:val="00E02544"/>
    <w:rsid w:val="00E03152"/>
    <w:rsid w:val="00E03796"/>
    <w:rsid w:val="00E03DD3"/>
    <w:rsid w:val="00E053C3"/>
    <w:rsid w:val="00E05C44"/>
    <w:rsid w:val="00E0601E"/>
    <w:rsid w:val="00E1319A"/>
    <w:rsid w:val="00E157A0"/>
    <w:rsid w:val="00E20529"/>
    <w:rsid w:val="00E228F9"/>
    <w:rsid w:val="00E243A4"/>
    <w:rsid w:val="00E246FB"/>
    <w:rsid w:val="00E27D77"/>
    <w:rsid w:val="00E3090E"/>
    <w:rsid w:val="00E3682C"/>
    <w:rsid w:val="00E41D68"/>
    <w:rsid w:val="00E4378D"/>
    <w:rsid w:val="00E43CB1"/>
    <w:rsid w:val="00E45D8D"/>
    <w:rsid w:val="00E47E56"/>
    <w:rsid w:val="00E50490"/>
    <w:rsid w:val="00E516D3"/>
    <w:rsid w:val="00E53A28"/>
    <w:rsid w:val="00E5655B"/>
    <w:rsid w:val="00E61029"/>
    <w:rsid w:val="00E617AA"/>
    <w:rsid w:val="00E67679"/>
    <w:rsid w:val="00E71457"/>
    <w:rsid w:val="00E733CB"/>
    <w:rsid w:val="00E73734"/>
    <w:rsid w:val="00E762B8"/>
    <w:rsid w:val="00E76AAA"/>
    <w:rsid w:val="00E8023A"/>
    <w:rsid w:val="00E83BDB"/>
    <w:rsid w:val="00E86497"/>
    <w:rsid w:val="00E9029A"/>
    <w:rsid w:val="00E90C62"/>
    <w:rsid w:val="00E9157B"/>
    <w:rsid w:val="00E92C78"/>
    <w:rsid w:val="00EA00EF"/>
    <w:rsid w:val="00EA02F0"/>
    <w:rsid w:val="00EA097C"/>
    <w:rsid w:val="00EA180A"/>
    <w:rsid w:val="00EA3A97"/>
    <w:rsid w:val="00EA3A9F"/>
    <w:rsid w:val="00EA42AD"/>
    <w:rsid w:val="00EA5239"/>
    <w:rsid w:val="00EA63BB"/>
    <w:rsid w:val="00EA74C2"/>
    <w:rsid w:val="00EA76AB"/>
    <w:rsid w:val="00EB03AC"/>
    <w:rsid w:val="00EB0C8B"/>
    <w:rsid w:val="00EB4304"/>
    <w:rsid w:val="00EB5A9C"/>
    <w:rsid w:val="00EB5C31"/>
    <w:rsid w:val="00EB64B4"/>
    <w:rsid w:val="00EB6B11"/>
    <w:rsid w:val="00EC173D"/>
    <w:rsid w:val="00EC51CF"/>
    <w:rsid w:val="00EC6E1B"/>
    <w:rsid w:val="00EC7D19"/>
    <w:rsid w:val="00ED0590"/>
    <w:rsid w:val="00ED068E"/>
    <w:rsid w:val="00ED2AFC"/>
    <w:rsid w:val="00ED39C7"/>
    <w:rsid w:val="00ED3DA7"/>
    <w:rsid w:val="00ED3DEC"/>
    <w:rsid w:val="00ED77CA"/>
    <w:rsid w:val="00EE0818"/>
    <w:rsid w:val="00EE1C06"/>
    <w:rsid w:val="00EE25A1"/>
    <w:rsid w:val="00EE36BF"/>
    <w:rsid w:val="00EE3CE1"/>
    <w:rsid w:val="00EE50FD"/>
    <w:rsid w:val="00EE7494"/>
    <w:rsid w:val="00EF1804"/>
    <w:rsid w:val="00EF30D2"/>
    <w:rsid w:val="00EF6A82"/>
    <w:rsid w:val="00F00877"/>
    <w:rsid w:val="00F00D1E"/>
    <w:rsid w:val="00F01429"/>
    <w:rsid w:val="00F01835"/>
    <w:rsid w:val="00F01A92"/>
    <w:rsid w:val="00F01B7B"/>
    <w:rsid w:val="00F0200B"/>
    <w:rsid w:val="00F035CE"/>
    <w:rsid w:val="00F03CFC"/>
    <w:rsid w:val="00F05532"/>
    <w:rsid w:val="00F072CA"/>
    <w:rsid w:val="00F11286"/>
    <w:rsid w:val="00F11BDD"/>
    <w:rsid w:val="00F122C1"/>
    <w:rsid w:val="00F12CA8"/>
    <w:rsid w:val="00F15F8E"/>
    <w:rsid w:val="00F1749E"/>
    <w:rsid w:val="00F228D3"/>
    <w:rsid w:val="00F230CF"/>
    <w:rsid w:val="00F247DB"/>
    <w:rsid w:val="00F249A5"/>
    <w:rsid w:val="00F24B7F"/>
    <w:rsid w:val="00F268E0"/>
    <w:rsid w:val="00F26A27"/>
    <w:rsid w:val="00F30C30"/>
    <w:rsid w:val="00F31096"/>
    <w:rsid w:val="00F318DD"/>
    <w:rsid w:val="00F32DAF"/>
    <w:rsid w:val="00F3334A"/>
    <w:rsid w:val="00F3372C"/>
    <w:rsid w:val="00F412A9"/>
    <w:rsid w:val="00F43EB6"/>
    <w:rsid w:val="00F46BC9"/>
    <w:rsid w:val="00F47E33"/>
    <w:rsid w:val="00F50259"/>
    <w:rsid w:val="00F508DC"/>
    <w:rsid w:val="00F50FB7"/>
    <w:rsid w:val="00F52FD7"/>
    <w:rsid w:val="00F5348E"/>
    <w:rsid w:val="00F535A7"/>
    <w:rsid w:val="00F553E8"/>
    <w:rsid w:val="00F571DA"/>
    <w:rsid w:val="00F6252B"/>
    <w:rsid w:val="00F667E9"/>
    <w:rsid w:val="00F66F18"/>
    <w:rsid w:val="00F671CC"/>
    <w:rsid w:val="00F71052"/>
    <w:rsid w:val="00F727F9"/>
    <w:rsid w:val="00F74174"/>
    <w:rsid w:val="00F7466F"/>
    <w:rsid w:val="00F74CB5"/>
    <w:rsid w:val="00F74EAB"/>
    <w:rsid w:val="00F75096"/>
    <w:rsid w:val="00F75527"/>
    <w:rsid w:val="00F758BB"/>
    <w:rsid w:val="00F76E51"/>
    <w:rsid w:val="00F777D4"/>
    <w:rsid w:val="00F7796F"/>
    <w:rsid w:val="00F80997"/>
    <w:rsid w:val="00F8105C"/>
    <w:rsid w:val="00F81DE3"/>
    <w:rsid w:val="00F84920"/>
    <w:rsid w:val="00F8580E"/>
    <w:rsid w:val="00F902F3"/>
    <w:rsid w:val="00F90E8E"/>
    <w:rsid w:val="00F96F45"/>
    <w:rsid w:val="00FA032B"/>
    <w:rsid w:val="00FA11A0"/>
    <w:rsid w:val="00FA2794"/>
    <w:rsid w:val="00FA3071"/>
    <w:rsid w:val="00FA482E"/>
    <w:rsid w:val="00FA6E72"/>
    <w:rsid w:val="00FA6EC3"/>
    <w:rsid w:val="00FA7CA0"/>
    <w:rsid w:val="00FB0360"/>
    <w:rsid w:val="00FB2FEF"/>
    <w:rsid w:val="00FB435F"/>
    <w:rsid w:val="00FB447A"/>
    <w:rsid w:val="00FB53D7"/>
    <w:rsid w:val="00FB568E"/>
    <w:rsid w:val="00FB706F"/>
    <w:rsid w:val="00FB78B8"/>
    <w:rsid w:val="00FC33FA"/>
    <w:rsid w:val="00FC4098"/>
    <w:rsid w:val="00FC496B"/>
    <w:rsid w:val="00FC6FF1"/>
    <w:rsid w:val="00FC7AD3"/>
    <w:rsid w:val="00FC7DB2"/>
    <w:rsid w:val="00FD1A39"/>
    <w:rsid w:val="00FD1C94"/>
    <w:rsid w:val="00FD242B"/>
    <w:rsid w:val="00FD2B46"/>
    <w:rsid w:val="00FD2B4B"/>
    <w:rsid w:val="00FD3223"/>
    <w:rsid w:val="00FD43AC"/>
    <w:rsid w:val="00FD67E4"/>
    <w:rsid w:val="00FD6B3B"/>
    <w:rsid w:val="00FE005C"/>
    <w:rsid w:val="00FE1583"/>
    <w:rsid w:val="00FE404E"/>
    <w:rsid w:val="00FE5A87"/>
    <w:rsid w:val="00FE5E59"/>
    <w:rsid w:val="00FE703D"/>
    <w:rsid w:val="00FF066B"/>
    <w:rsid w:val="00FF295B"/>
    <w:rsid w:val="00FF3BDA"/>
    <w:rsid w:val="00FF58C8"/>
    <w:rsid w:val="00FF7CC3"/>
    <w:rsid w:val="30485A61"/>
    <w:rsid w:val="49F6128D"/>
    <w:rsid w:val="4B51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507</Words>
  <Characters>2895</Characters>
  <Lines>24</Lines>
  <Paragraphs>6</Paragraphs>
  <TotalTime>30</TotalTime>
  <ScaleCrop>false</ScaleCrop>
  <LinksUpToDate>false</LinksUpToDate>
  <CharactersWithSpaces>3396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2021-07-08T08:55:00Z</dcterms:created>
  <dc:creator>黄秋鑫</dc:creator>
  <cp:lastModifiedBy>文荣</cp:lastModifiedBy>
  <dcterms:modified xsi:type="dcterms:W3CDTF">2021-10-09T01:04:50Z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334042815BCF426CBE719D00CF042581</vt:lpwstr>
  </property>
</Properties>
</file>