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BYC系列医用冷藏箱技术参数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---适用型号BYC-160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1、箱体外壳采用优质喷涂钢板；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2、BYC-160内箱采用压花铝板；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2、精准的电子温度控制，精度达到0.1℃；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*3、标配USB存储模块，可以滚动存储8000条温度数据；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*4、优秀的制冷布局，箱内温度稳定在2℃~8℃范围内；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5、可选配本地远程监控模块；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6、不受环境温度影响的可靠温度控制，提供试剂、药品、样本所需的存储环境。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制冷系统：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1、内藏板管</w:t>
      </w:r>
      <w:r>
        <w:rPr>
          <w:rFonts w:ascii="微软雅黑" w:hAnsi="微软雅黑" w:eastAsia="微软雅黑" w:cs="微软雅黑"/>
          <w:szCs w:val="21"/>
        </w:rPr>
        <w:t>式</w:t>
      </w:r>
      <w:r>
        <w:rPr>
          <w:rFonts w:hint="eastAsia" w:ascii="微软雅黑" w:hAnsi="微软雅黑" w:eastAsia="微软雅黑" w:cs="微软雅黑"/>
          <w:szCs w:val="21"/>
        </w:rPr>
        <w:t>蒸发器配合独特的循环风冷系统设计，确保冷藏箱内部温度恒定；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2、高密度保温发泡层采用环保聚氨酯发泡剂，保温效果好。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安全保障：</w:t>
      </w:r>
    </w:p>
    <w:p>
      <w:pPr>
        <w:spacing w:line="400" w:lineRule="exact"/>
        <w:ind w:right="-92" w:rightChars="-44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*1、具备箱内高低温报警、传感器故障报警、断电报警（支持8小时）、开关门异常报警功能；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*3、温控器测点故障安全运行模式（显示传感器和控制传感器互为备份）；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*5、断电保护：冷藏箱延时启动功能，避免电网恢复供电时多台设备同时导致断路器保护。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人性化设计：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1、宽电压带，适合187~242V电压下使用；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2、静音设计，适合安静环境；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3、安全门锁设计，确保存放物品安全；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4、大屏幕数字显示便于观察；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5、可选配测试孔，方便用户监测或实验采集数据；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*6、高度可调节搁架设计，适用于存储不同高度的物品；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</w:t>
      </w:r>
      <w:r>
        <w:rPr>
          <w:rFonts w:ascii="微软雅黑" w:hAnsi="微软雅黑" w:eastAsia="微软雅黑" w:cs="微软雅黑"/>
          <w:szCs w:val="21"/>
        </w:rPr>
        <w:t>7</w:t>
      </w:r>
      <w:r>
        <w:rPr>
          <w:rFonts w:hint="eastAsia" w:ascii="微软雅黑" w:hAnsi="微软雅黑" w:eastAsia="微软雅黑" w:cs="微软雅黑"/>
          <w:szCs w:val="21"/>
        </w:rPr>
        <w:t>、双层中空电加热膜玻璃门，设备运行时无凝露；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8</w:t>
      </w:r>
      <w:r>
        <w:rPr>
          <w:rFonts w:hint="eastAsia" w:ascii="微软雅黑" w:hAnsi="微软雅黑" w:eastAsia="微软雅黑" w:cs="微软雅黑"/>
          <w:szCs w:val="21"/>
        </w:rPr>
        <w:t>、内置LED节能照明灯，开关门自动点亮或熄灭，方便观察箱内物品。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br w:type="page"/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技术参数：</w:t>
      </w:r>
    </w:p>
    <w:tbl>
      <w:tblPr>
        <w:tblStyle w:val="4"/>
        <w:tblW w:w="83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11"/>
        <w:gridCol w:w="38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博科冷链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型号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BYC-</w:t>
            </w:r>
            <w:r>
              <w:rPr>
                <w:rStyle w:val="13"/>
                <w:rFonts w:hint="default"/>
                <w:lang w:bidi="ar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图片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drawing>
                <wp:inline distT="0" distB="0" distL="114300" distR="114300">
                  <wp:extent cx="542925" cy="95377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17" cy="95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技术参数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类型（搁架/抽屉）/材质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搁架/钢丝浸塑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层数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制冷方式（风冷/直冷）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风冷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除霜方式（自动/手动）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自动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制冷剂/g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R600a/22g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噪音级别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45dB(A)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温度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环温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10~32℃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温度范围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5±3℃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控制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蒸发器类型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内藏板管式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蒸发器材料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铝管铝板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冷凝器类型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丝管式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冷凝器材料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邦迪管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传感器类型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NTC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温控器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电子温控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显示方式（LCD/LED)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LED数码管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参数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电压/频率（V/Hz)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220/50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220/60、110/60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功率（W)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电流（A)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材质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内部材料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压花铝板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外部材料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喷涂钢板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隔热层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聚氨酯发泡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尺寸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有效容积（L)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净重（kg)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44/51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外部尺寸（宽*深*高)(mm)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500×550×1300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内部尺寸（宽*深*高)(mm)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420×385×770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包装尺寸（宽*深*高）（mm)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590×595×1380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报警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高低温报警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标配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标配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温控器故障报警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标配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电池开关报警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门开关报警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标配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环温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10~32℃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断电报警时长（h）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附件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脚轮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调平脚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标配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外门/类型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电加热玻璃门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外门锁扣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测试孔(几个/位置/内径）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灯（LED/荧光灯)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LED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USB 接口（有或者无（可选配吗？）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远程报警（有或者无（可选配吗？）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可选配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温度记录仪（有或者无（可选配吗？）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可选配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打印机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（有或者无（可选配吗？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可选配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其他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认证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9001/13485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 w:bidi="ar"/>
              </w:rPr>
              <w:t>打印机选配备注：若选配打印机，需要更换温控器，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eastAsia="zh-CN" w:bidi="ar"/>
              </w:rPr>
              <w:t>需更换上面罩钣金件，同时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 w:bidi="ar"/>
              </w:rPr>
              <w:t>USB接口不共存。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pgSz w:w="11906" w:h="16838"/>
      <w:pgMar w:top="1440" w:right="1706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ThinSmallGap" w:color="auto" w:sz="18" w:space="1"/>
      </w:pBdr>
    </w:pPr>
    <w:r>
      <w:rPr>
        <w:rFonts w:hint="eastAsia"/>
      </w:rPr>
      <w:drawing>
        <wp:inline distT="0" distB="0" distL="114300" distR="114300">
          <wp:extent cx="1797050" cy="214630"/>
          <wp:effectExtent l="0" t="0" r="12700" b="14605"/>
          <wp:docPr id="1" name="图片 1" descr="博科集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博科集团1"/>
                  <pic:cNvPicPr>
                    <a:picLocks noChangeAspect="1"/>
                  </pic:cNvPicPr>
                </pic:nvPicPr>
                <pic:blipFill>
                  <a:blip r:embed="rId1"/>
                  <a:srcRect l="4163" t="33247" r="4634" b="40840"/>
                  <a:stretch>
                    <a:fillRect/>
                  </a:stretch>
                </pic:blipFill>
                <pic:spPr>
                  <a:xfrm>
                    <a:off x="0" y="0"/>
                    <a:ext cx="179705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C5E"/>
    <w:rsid w:val="00020CF3"/>
    <w:rsid w:val="000A39C3"/>
    <w:rsid w:val="000A79A1"/>
    <w:rsid w:val="000C4AAC"/>
    <w:rsid w:val="000E5F0D"/>
    <w:rsid w:val="001111DF"/>
    <w:rsid w:val="00135A57"/>
    <w:rsid w:val="00172A27"/>
    <w:rsid w:val="00176B73"/>
    <w:rsid w:val="001A2538"/>
    <w:rsid w:val="001D219A"/>
    <w:rsid w:val="001E54EF"/>
    <w:rsid w:val="001F6972"/>
    <w:rsid w:val="00207552"/>
    <w:rsid w:val="002463B7"/>
    <w:rsid w:val="00280538"/>
    <w:rsid w:val="0028133D"/>
    <w:rsid w:val="002828B8"/>
    <w:rsid w:val="002B4714"/>
    <w:rsid w:val="002B4BE9"/>
    <w:rsid w:val="002C20F1"/>
    <w:rsid w:val="00306F0D"/>
    <w:rsid w:val="00315CC1"/>
    <w:rsid w:val="00331FC5"/>
    <w:rsid w:val="003327F1"/>
    <w:rsid w:val="00354996"/>
    <w:rsid w:val="00356465"/>
    <w:rsid w:val="003B5A31"/>
    <w:rsid w:val="00413118"/>
    <w:rsid w:val="0043779D"/>
    <w:rsid w:val="00454407"/>
    <w:rsid w:val="004738C1"/>
    <w:rsid w:val="00492B2B"/>
    <w:rsid w:val="004D27AC"/>
    <w:rsid w:val="004D7989"/>
    <w:rsid w:val="004E17D2"/>
    <w:rsid w:val="004F4483"/>
    <w:rsid w:val="00522F3C"/>
    <w:rsid w:val="00536260"/>
    <w:rsid w:val="00566ABF"/>
    <w:rsid w:val="005801FE"/>
    <w:rsid w:val="0059298B"/>
    <w:rsid w:val="0059364D"/>
    <w:rsid w:val="005E0C58"/>
    <w:rsid w:val="005E72A3"/>
    <w:rsid w:val="005E78DA"/>
    <w:rsid w:val="00605C9E"/>
    <w:rsid w:val="006308A3"/>
    <w:rsid w:val="00637923"/>
    <w:rsid w:val="006471ED"/>
    <w:rsid w:val="006E0753"/>
    <w:rsid w:val="006E745B"/>
    <w:rsid w:val="00713BED"/>
    <w:rsid w:val="007335E4"/>
    <w:rsid w:val="00740B9E"/>
    <w:rsid w:val="00766875"/>
    <w:rsid w:val="00767060"/>
    <w:rsid w:val="007B6C56"/>
    <w:rsid w:val="007C11D8"/>
    <w:rsid w:val="008073A5"/>
    <w:rsid w:val="00822004"/>
    <w:rsid w:val="008341E8"/>
    <w:rsid w:val="00857A7D"/>
    <w:rsid w:val="00875870"/>
    <w:rsid w:val="0088044E"/>
    <w:rsid w:val="008C11A5"/>
    <w:rsid w:val="00934D9C"/>
    <w:rsid w:val="00955F22"/>
    <w:rsid w:val="009A1DEE"/>
    <w:rsid w:val="00A07B9A"/>
    <w:rsid w:val="00A50759"/>
    <w:rsid w:val="00A605FA"/>
    <w:rsid w:val="00A63310"/>
    <w:rsid w:val="00A739D9"/>
    <w:rsid w:val="00AF3EA8"/>
    <w:rsid w:val="00B47750"/>
    <w:rsid w:val="00B63ECC"/>
    <w:rsid w:val="00B65E86"/>
    <w:rsid w:val="00BC045D"/>
    <w:rsid w:val="00BC2AA9"/>
    <w:rsid w:val="00BC2C4F"/>
    <w:rsid w:val="00BD14FD"/>
    <w:rsid w:val="00BD663D"/>
    <w:rsid w:val="00BE3108"/>
    <w:rsid w:val="00BF1488"/>
    <w:rsid w:val="00BF5C97"/>
    <w:rsid w:val="00C04E0D"/>
    <w:rsid w:val="00C208AB"/>
    <w:rsid w:val="00C26985"/>
    <w:rsid w:val="00C4045F"/>
    <w:rsid w:val="00C613D7"/>
    <w:rsid w:val="00C71298"/>
    <w:rsid w:val="00CF1B25"/>
    <w:rsid w:val="00CF25FF"/>
    <w:rsid w:val="00D21F75"/>
    <w:rsid w:val="00D611F2"/>
    <w:rsid w:val="00E726C9"/>
    <w:rsid w:val="00EB18DE"/>
    <w:rsid w:val="00EC3D4B"/>
    <w:rsid w:val="00F23885"/>
    <w:rsid w:val="00F34EBD"/>
    <w:rsid w:val="00F6253E"/>
    <w:rsid w:val="00F67171"/>
    <w:rsid w:val="00FA2605"/>
    <w:rsid w:val="01EB656D"/>
    <w:rsid w:val="01F134F3"/>
    <w:rsid w:val="04A90F48"/>
    <w:rsid w:val="06685F78"/>
    <w:rsid w:val="0E3015D7"/>
    <w:rsid w:val="11FC0F80"/>
    <w:rsid w:val="12D448C8"/>
    <w:rsid w:val="12EA6987"/>
    <w:rsid w:val="149D6519"/>
    <w:rsid w:val="15D241DC"/>
    <w:rsid w:val="18514580"/>
    <w:rsid w:val="1C01605F"/>
    <w:rsid w:val="1C2A39EC"/>
    <w:rsid w:val="1CC21E23"/>
    <w:rsid w:val="1CCF4D6B"/>
    <w:rsid w:val="1CE26A11"/>
    <w:rsid w:val="1DDF09F0"/>
    <w:rsid w:val="1F7B4E8C"/>
    <w:rsid w:val="210C55F9"/>
    <w:rsid w:val="217E24CD"/>
    <w:rsid w:val="23F837B9"/>
    <w:rsid w:val="25D301B1"/>
    <w:rsid w:val="299762D4"/>
    <w:rsid w:val="2A172D9D"/>
    <w:rsid w:val="2A21112E"/>
    <w:rsid w:val="2B3012EB"/>
    <w:rsid w:val="2D50610C"/>
    <w:rsid w:val="2DC76E7B"/>
    <w:rsid w:val="32D33B70"/>
    <w:rsid w:val="35DA0499"/>
    <w:rsid w:val="35F979B9"/>
    <w:rsid w:val="38A13AF3"/>
    <w:rsid w:val="397E268F"/>
    <w:rsid w:val="3B1A73C3"/>
    <w:rsid w:val="3C6F3D71"/>
    <w:rsid w:val="4C0A123A"/>
    <w:rsid w:val="4C455203"/>
    <w:rsid w:val="50766910"/>
    <w:rsid w:val="539236F5"/>
    <w:rsid w:val="53B833F3"/>
    <w:rsid w:val="54D05743"/>
    <w:rsid w:val="57DB573A"/>
    <w:rsid w:val="59C81998"/>
    <w:rsid w:val="5B3B333C"/>
    <w:rsid w:val="5BE94BF6"/>
    <w:rsid w:val="5C0E377E"/>
    <w:rsid w:val="5D812515"/>
    <w:rsid w:val="5D85535D"/>
    <w:rsid w:val="600B7FAE"/>
    <w:rsid w:val="62F21123"/>
    <w:rsid w:val="635C5A82"/>
    <w:rsid w:val="63974FB7"/>
    <w:rsid w:val="648A3B7C"/>
    <w:rsid w:val="655E3EBB"/>
    <w:rsid w:val="663B2E7F"/>
    <w:rsid w:val="664C4656"/>
    <w:rsid w:val="6667726B"/>
    <w:rsid w:val="67636E8A"/>
    <w:rsid w:val="681A7DD5"/>
    <w:rsid w:val="6AEB5CB9"/>
    <w:rsid w:val="6C662BE4"/>
    <w:rsid w:val="6D0914F3"/>
    <w:rsid w:val="6D0D237B"/>
    <w:rsid w:val="6E00693D"/>
    <w:rsid w:val="6E03170B"/>
    <w:rsid w:val="6E393DE4"/>
    <w:rsid w:val="6FEE6136"/>
    <w:rsid w:val="75066BFB"/>
    <w:rsid w:val="75621295"/>
    <w:rsid w:val="77CA15BE"/>
    <w:rsid w:val="780A6B7B"/>
    <w:rsid w:val="783E16DD"/>
    <w:rsid w:val="7DF07724"/>
    <w:rsid w:val="7E287738"/>
    <w:rsid w:val="7E9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BB148-743B-4BB4-8078-5F0EFE882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2019-04-23T08:54:00Z</dcterms:created>
  <dc:creator>User</dc:creator>
  <cp:lastModifiedBy>Administrator</cp:lastModifiedBy>
  <dcterms:modified xsi:type="dcterms:W3CDTF">2019-09-05T08:50:40Z</dcterms:modified>
  <dc:title>外部尺寸：1732*845*935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