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P P 通 风 柜 技 术 参 数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  <w:t>一、通风柜基本参数：</w:t>
      </w:r>
    </w:p>
    <w:p>
      <w:pPr>
        <w:jc w:val="left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36"/>
          <w:lang w:val="en-US" w:eastAsia="zh-CN"/>
        </w:rPr>
        <w:t>1、FH1000P通风柜基本参数：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（1）外部尺寸≥（L×D×H）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1047*800*2450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mm；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（2）内部尺寸≥（L×D×H）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787*560*700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mm。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（3）台面板到地面高度：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820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mm；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（4）吸入口风速：0.3～0.8m/s；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（5）系统排风量：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560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 xml:space="preserve"> m³/h；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（6）额定功率：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400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 xml:space="preserve"> W(不包括柜体插座负载的功率（负载不能超过500W）)；</w:t>
      </w:r>
    </w:p>
    <w:p>
      <w:pPr>
        <w:widowControl/>
        <w:tabs>
          <w:tab w:val="left" w:pos="270"/>
        </w:tabs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（7）噪音等级：≤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68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dB（A）；</w:t>
      </w:r>
    </w:p>
    <w:p>
      <w:pPr>
        <w:widowControl/>
        <w:tabs>
          <w:tab w:val="left" w:pos="270"/>
        </w:tabs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（8）照度：≥400lx；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（9）前窗玻璃开口高度：7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0mm；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（10）LED日光灯功率：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24W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（11）风机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eastAsia="zh-CN"/>
        </w:rPr>
        <w:t>参数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300W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（1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）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eastAsia="zh-CN"/>
        </w:rPr>
        <w:t>毛重：上柜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136.3kg  下柜88.1kg</w:t>
      </w:r>
    </w:p>
    <w:p>
      <w:pPr>
        <w:widowControl/>
        <w:spacing w:before="75" w:after="75" w:line="276" w:lineRule="auto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（1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）使用人数：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—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</w:rPr>
        <w:t>人；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Cs/>
          <w:kern w:val="0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bCs/>
          <w:kern w:val="0"/>
          <w:sz w:val="28"/>
          <w:szCs w:val="28"/>
          <w:lang w:val="en-US" w:eastAsia="zh-CN"/>
        </w:rPr>
        <w:t>FH1200P</w:t>
      </w:r>
      <w:r>
        <w:rPr>
          <w:rFonts w:hint="eastAsia" w:asciiTheme="majorEastAsia" w:hAnsiTheme="majorEastAsia" w:eastAsiaTheme="majorEastAsia" w:cstheme="majorEastAsia"/>
          <w:bCs/>
          <w:kern w:val="0"/>
          <w:sz w:val="28"/>
          <w:szCs w:val="28"/>
        </w:rPr>
        <w:t>通风柜基本参数：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（1）外部尺寸≥（L×D×H）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1247*800*2450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mm；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（2）内部尺寸≥（L×D×H）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987*560*700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mm。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（3）台面板到地面高度：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820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mm；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（4）吸入口风速：0.3～0.8m/s；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（5）系统排风量：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700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 xml:space="preserve"> m³/h；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（6）额定功率：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400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 xml:space="preserve"> W(不包括柜体插座负载的功率（负载不能超过500W）)；</w:t>
      </w:r>
    </w:p>
    <w:p>
      <w:pPr>
        <w:widowControl/>
        <w:tabs>
          <w:tab w:val="left" w:pos="270"/>
        </w:tabs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（7）噪音等级：≤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68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dB（A）；</w:t>
      </w:r>
    </w:p>
    <w:p>
      <w:pPr>
        <w:widowControl/>
        <w:tabs>
          <w:tab w:val="left" w:pos="270"/>
        </w:tabs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（8）照度：≥400lx；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（9）前窗玻璃开口高度：7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0mm；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（10）LED日光灯功率：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24W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（11）风机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eastAsia="zh-CN"/>
        </w:rPr>
        <w:t>参数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300W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（1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）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eastAsia="zh-CN"/>
        </w:rPr>
        <w:t>毛重：上柜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154.3kg  下柜98.7kg</w:t>
      </w:r>
    </w:p>
    <w:p>
      <w:pPr>
        <w:widowControl/>
        <w:spacing w:before="75" w:after="75" w:line="276" w:lineRule="auto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（1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）使用人数：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—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  <w:t>人；</w:t>
      </w:r>
    </w:p>
    <w:p>
      <w:pPr>
        <w:widowControl/>
        <w:spacing w:before="75" w:after="75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3、FH1500P</w:t>
      </w:r>
      <w:r>
        <w:rPr>
          <w:rFonts w:hint="eastAsia" w:ascii="宋体" w:hAnsi="宋体" w:cs="宋体"/>
          <w:bCs/>
          <w:kern w:val="0"/>
          <w:sz w:val="28"/>
          <w:szCs w:val="28"/>
        </w:rPr>
        <w:t>通风柜基本参数：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（1）外部尺寸≥（L×D×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H）1547*800*2450mm；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（2）内部尺寸≥（L×D×H）1287*560*700mm。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（3）</w:t>
      </w:r>
      <w:r>
        <w:rPr>
          <w:rFonts w:ascii="宋体" w:hAnsi="宋体" w:cs="宋体"/>
          <w:bCs/>
          <w:kern w:val="0"/>
          <w:sz w:val="24"/>
        </w:rPr>
        <w:t>台面板到地面高度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820</w:t>
      </w:r>
      <w:r>
        <w:rPr>
          <w:rFonts w:ascii="宋体" w:hAnsi="宋体" w:cs="宋体"/>
          <w:bCs/>
          <w:kern w:val="0"/>
          <w:sz w:val="24"/>
        </w:rPr>
        <w:t>mm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（4）吸入口风速：0.3～0.8m/s；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（5）</w:t>
      </w:r>
      <w:r>
        <w:rPr>
          <w:rFonts w:ascii="宋体" w:hAnsi="宋体" w:cs="宋体"/>
          <w:bCs/>
          <w:kern w:val="0"/>
          <w:sz w:val="24"/>
        </w:rPr>
        <w:t>系统排风量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920</w:t>
      </w:r>
      <w:r>
        <w:rPr>
          <w:rFonts w:hint="eastAsia" w:ascii="宋体" w:hAnsi="宋体" w:cs="宋体"/>
          <w:bCs/>
          <w:kern w:val="0"/>
          <w:sz w:val="24"/>
        </w:rPr>
        <w:t xml:space="preserve"> m³/h；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（6）额定功率：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500</w:t>
      </w:r>
      <w:r>
        <w:rPr>
          <w:rFonts w:hint="eastAsia" w:ascii="宋体" w:hAnsi="宋体" w:cs="宋体"/>
          <w:bCs/>
          <w:kern w:val="0"/>
          <w:sz w:val="24"/>
        </w:rPr>
        <w:t xml:space="preserve"> W</w:t>
      </w:r>
      <w:r>
        <w:rPr>
          <w:rFonts w:ascii="宋体" w:hAnsi="宋体" w:cs="宋体"/>
          <w:bCs/>
          <w:kern w:val="0"/>
          <w:sz w:val="24"/>
        </w:rPr>
        <w:t>(</w:t>
      </w:r>
      <w:r>
        <w:rPr>
          <w:rFonts w:hint="eastAsia" w:ascii="宋体" w:hAnsi="宋体" w:cs="宋体"/>
          <w:bCs/>
          <w:kern w:val="0"/>
          <w:sz w:val="24"/>
        </w:rPr>
        <w:t>不包括柜体插座负载的功率（负载不能超过500W）)；</w:t>
      </w:r>
    </w:p>
    <w:p>
      <w:pPr>
        <w:widowControl/>
        <w:tabs>
          <w:tab w:val="left" w:pos="270"/>
        </w:tabs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（7）噪音等级：≤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68</w:t>
      </w:r>
      <w:r>
        <w:rPr>
          <w:rFonts w:ascii="宋体" w:hAnsi="宋体" w:cs="宋体"/>
          <w:bCs/>
          <w:kern w:val="0"/>
          <w:sz w:val="24"/>
        </w:rPr>
        <w:t>d</w:t>
      </w:r>
      <w:r>
        <w:rPr>
          <w:rFonts w:hint="eastAsia" w:ascii="宋体" w:hAnsi="宋体" w:cs="宋体"/>
          <w:bCs/>
          <w:kern w:val="0"/>
          <w:sz w:val="24"/>
        </w:rPr>
        <w:t>B（A）；</w:t>
      </w:r>
    </w:p>
    <w:p>
      <w:pPr>
        <w:widowControl/>
        <w:tabs>
          <w:tab w:val="left" w:pos="270"/>
        </w:tabs>
        <w:spacing w:before="75" w:after="7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（8）照度：</w:t>
      </w:r>
      <w:r>
        <w:rPr>
          <w:rFonts w:ascii="宋体" w:hAnsi="宋体" w:cs="宋体"/>
          <w:bCs/>
          <w:kern w:val="0"/>
          <w:sz w:val="24"/>
        </w:rPr>
        <w:t>≥</w:t>
      </w:r>
      <w:r>
        <w:rPr>
          <w:rFonts w:hint="eastAsia" w:ascii="宋体" w:hAnsi="宋体" w:cs="宋体"/>
          <w:bCs/>
          <w:kern w:val="0"/>
          <w:sz w:val="24"/>
        </w:rPr>
        <w:t>400lx；</w:t>
      </w:r>
    </w:p>
    <w:p>
      <w:pPr>
        <w:widowControl/>
        <w:spacing w:before="75" w:after="7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（9）</w:t>
      </w:r>
      <w:r>
        <w:rPr>
          <w:rFonts w:ascii="宋体" w:hAnsi="宋体" w:cs="宋体"/>
          <w:bCs/>
          <w:kern w:val="0"/>
          <w:sz w:val="24"/>
        </w:rPr>
        <w:t>前窗玻璃开口高度</w:t>
      </w:r>
      <w:r>
        <w:rPr>
          <w:rFonts w:hint="eastAsia" w:ascii="宋体" w:hAnsi="宋体" w:cs="宋体"/>
          <w:bCs/>
          <w:kern w:val="0"/>
          <w:sz w:val="24"/>
        </w:rPr>
        <w:t>：7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Cs/>
          <w:kern w:val="0"/>
          <w:sz w:val="24"/>
        </w:rPr>
        <w:t>0mm；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</w:t>
      </w:r>
      <w:r>
        <w:rPr>
          <w:rFonts w:ascii="宋体" w:hAnsi="宋体" w:cs="宋体"/>
          <w:bCs/>
          <w:kern w:val="0"/>
          <w:sz w:val="24"/>
        </w:rPr>
        <w:t>0</w:t>
      </w:r>
      <w:r>
        <w:rPr>
          <w:rFonts w:hint="eastAsia" w:ascii="宋体" w:hAnsi="宋体" w:cs="宋体"/>
          <w:bCs/>
          <w:kern w:val="0"/>
          <w:sz w:val="24"/>
        </w:rPr>
        <w:t>）LED日光灯功率：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30W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/>
        <w:spacing w:before="75" w:after="75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（1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hint="eastAsia" w:ascii="宋体" w:hAnsi="宋体" w:cs="宋体"/>
          <w:bCs/>
          <w:kern w:val="0"/>
          <w:sz w:val="24"/>
        </w:rPr>
        <w:t>）</w:t>
      </w:r>
      <w:r>
        <w:rPr>
          <w:rFonts w:ascii="宋体" w:hAnsi="宋体" w:cs="宋体"/>
          <w:bCs/>
          <w:kern w:val="0"/>
          <w:sz w:val="24"/>
        </w:rPr>
        <w:t>风机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参数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300W</w:t>
      </w:r>
    </w:p>
    <w:p>
      <w:pPr>
        <w:widowControl/>
        <w:spacing w:before="75" w:after="75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</w:rPr>
        <w:t>）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毛重：上柜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180kg  下柜113.6kg</w:t>
      </w:r>
    </w:p>
    <w:p>
      <w:pPr>
        <w:widowControl/>
        <w:spacing w:before="75" w:after="75" w:line="276" w:lineRule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24"/>
        </w:rPr>
        <w:t>）使用</w:t>
      </w:r>
      <w:r>
        <w:rPr>
          <w:rFonts w:ascii="宋体" w:hAnsi="宋体" w:cs="宋体"/>
          <w:bCs/>
          <w:kern w:val="0"/>
          <w:sz w:val="24"/>
        </w:rPr>
        <w:t>人数：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</w:t>
      </w:r>
      <w:r>
        <w:rPr>
          <w:rFonts w:ascii="宋体" w:hAnsi="宋体" w:cs="宋体"/>
          <w:bCs/>
          <w:kern w:val="0"/>
          <w:sz w:val="24"/>
        </w:rPr>
        <w:t>—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24"/>
        </w:rPr>
        <w:t>人；</w:t>
      </w:r>
    </w:p>
    <w:p>
      <w:pPr>
        <w:widowControl/>
        <w:spacing w:before="75" w:after="75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4、FH1800P</w:t>
      </w:r>
      <w:r>
        <w:rPr>
          <w:rFonts w:hint="eastAsia" w:ascii="宋体" w:hAnsi="宋体" w:cs="宋体"/>
          <w:bCs/>
          <w:kern w:val="0"/>
          <w:sz w:val="28"/>
          <w:szCs w:val="28"/>
        </w:rPr>
        <w:t>通风柜基本参数：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（1）外部尺寸≥（L×D×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H）1847*800*2450mm；</w:t>
      </w:r>
    </w:p>
    <w:p>
      <w:pPr>
        <w:widowControl/>
        <w:spacing w:before="75" w:after="75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（2）内部尺寸≥（L×D×H）1587*560*700mm。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（3）</w:t>
      </w:r>
      <w:r>
        <w:rPr>
          <w:rFonts w:ascii="宋体" w:hAnsi="宋体" w:cs="宋体"/>
          <w:bCs/>
          <w:kern w:val="0"/>
          <w:sz w:val="24"/>
        </w:rPr>
        <w:t>台面板到地面高度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820</w:t>
      </w:r>
      <w:r>
        <w:rPr>
          <w:rFonts w:ascii="宋体" w:hAnsi="宋体" w:cs="宋体"/>
          <w:bCs/>
          <w:kern w:val="0"/>
          <w:sz w:val="24"/>
        </w:rPr>
        <w:t>mm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（4）吸入口风速：0.3～0.8m/s；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（5）</w:t>
      </w:r>
      <w:r>
        <w:rPr>
          <w:rFonts w:ascii="宋体" w:hAnsi="宋体" w:cs="宋体"/>
          <w:bCs/>
          <w:kern w:val="0"/>
          <w:sz w:val="24"/>
        </w:rPr>
        <w:t>系统排风量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1130</w:t>
      </w:r>
      <w:r>
        <w:rPr>
          <w:rFonts w:hint="eastAsia" w:ascii="宋体" w:hAnsi="宋体" w:cs="宋体"/>
          <w:bCs/>
          <w:kern w:val="0"/>
          <w:sz w:val="24"/>
        </w:rPr>
        <w:t xml:space="preserve"> m³/h；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（6）额定功率：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700</w:t>
      </w:r>
      <w:r>
        <w:rPr>
          <w:rFonts w:hint="eastAsia" w:ascii="宋体" w:hAnsi="宋体" w:cs="宋体"/>
          <w:bCs/>
          <w:kern w:val="0"/>
          <w:sz w:val="24"/>
        </w:rPr>
        <w:t xml:space="preserve"> W</w:t>
      </w:r>
      <w:r>
        <w:rPr>
          <w:rFonts w:ascii="宋体" w:hAnsi="宋体" w:cs="宋体"/>
          <w:bCs/>
          <w:kern w:val="0"/>
          <w:sz w:val="24"/>
        </w:rPr>
        <w:t>(</w:t>
      </w:r>
      <w:r>
        <w:rPr>
          <w:rFonts w:hint="eastAsia" w:ascii="宋体" w:hAnsi="宋体" w:cs="宋体"/>
          <w:bCs/>
          <w:kern w:val="0"/>
          <w:sz w:val="24"/>
        </w:rPr>
        <w:t>不包括柜体插座负载的功率（负载不能超过500W）)；</w:t>
      </w:r>
    </w:p>
    <w:p>
      <w:pPr>
        <w:widowControl/>
        <w:tabs>
          <w:tab w:val="left" w:pos="270"/>
        </w:tabs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（7）噪音等级：≤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68</w:t>
      </w:r>
      <w:r>
        <w:rPr>
          <w:rFonts w:ascii="宋体" w:hAnsi="宋体" w:cs="宋体"/>
          <w:bCs/>
          <w:kern w:val="0"/>
          <w:sz w:val="24"/>
        </w:rPr>
        <w:t>d</w:t>
      </w:r>
      <w:r>
        <w:rPr>
          <w:rFonts w:hint="eastAsia" w:ascii="宋体" w:hAnsi="宋体" w:cs="宋体"/>
          <w:bCs/>
          <w:kern w:val="0"/>
          <w:sz w:val="24"/>
        </w:rPr>
        <w:t>B（A）；</w:t>
      </w:r>
    </w:p>
    <w:p>
      <w:pPr>
        <w:widowControl/>
        <w:tabs>
          <w:tab w:val="left" w:pos="270"/>
        </w:tabs>
        <w:spacing w:before="75" w:after="7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（8）照度：</w:t>
      </w:r>
      <w:r>
        <w:rPr>
          <w:rFonts w:ascii="宋体" w:hAnsi="宋体" w:cs="宋体"/>
          <w:bCs/>
          <w:kern w:val="0"/>
          <w:sz w:val="24"/>
        </w:rPr>
        <w:t>≥</w:t>
      </w:r>
      <w:r>
        <w:rPr>
          <w:rFonts w:hint="eastAsia" w:ascii="宋体" w:hAnsi="宋体" w:cs="宋体"/>
          <w:bCs/>
          <w:kern w:val="0"/>
          <w:sz w:val="24"/>
        </w:rPr>
        <w:t>400lx；</w:t>
      </w:r>
    </w:p>
    <w:p>
      <w:pPr>
        <w:widowControl/>
        <w:spacing w:before="75" w:after="75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（9）</w:t>
      </w:r>
      <w:r>
        <w:rPr>
          <w:rFonts w:ascii="宋体" w:hAnsi="宋体" w:cs="宋体"/>
          <w:bCs/>
          <w:kern w:val="0"/>
          <w:sz w:val="24"/>
        </w:rPr>
        <w:t>前窗玻璃开口高度</w:t>
      </w:r>
      <w:r>
        <w:rPr>
          <w:rFonts w:hint="eastAsia" w:ascii="宋体" w:hAnsi="宋体" w:cs="宋体"/>
          <w:bCs/>
          <w:kern w:val="0"/>
          <w:sz w:val="24"/>
        </w:rPr>
        <w:t>：7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Cs/>
          <w:kern w:val="0"/>
          <w:sz w:val="24"/>
        </w:rPr>
        <w:t>0mm；</w:t>
      </w:r>
    </w:p>
    <w:p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</w:t>
      </w:r>
      <w:r>
        <w:rPr>
          <w:rFonts w:ascii="宋体" w:hAnsi="宋体" w:cs="宋体"/>
          <w:bCs/>
          <w:kern w:val="0"/>
          <w:sz w:val="24"/>
        </w:rPr>
        <w:t>0</w:t>
      </w:r>
      <w:r>
        <w:rPr>
          <w:rFonts w:hint="eastAsia" w:ascii="宋体" w:hAnsi="宋体" w:cs="宋体"/>
          <w:bCs/>
          <w:kern w:val="0"/>
          <w:sz w:val="24"/>
        </w:rPr>
        <w:t>）LED日光灯功率：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38w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/>
        <w:spacing w:before="75" w:after="75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（1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hint="eastAsia" w:ascii="宋体" w:hAnsi="宋体" w:cs="宋体"/>
          <w:bCs/>
          <w:kern w:val="0"/>
          <w:sz w:val="24"/>
        </w:rPr>
        <w:t>）</w:t>
      </w:r>
      <w:r>
        <w:rPr>
          <w:rFonts w:ascii="宋体" w:hAnsi="宋体" w:cs="宋体"/>
          <w:bCs/>
          <w:kern w:val="0"/>
          <w:sz w:val="24"/>
        </w:rPr>
        <w:t>风机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参数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300W</w:t>
      </w:r>
    </w:p>
    <w:p>
      <w:pPr>
        <w:widowControl/>
        <w:spacing w:before="75" w:after="75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</w:rPr>
        <w:t>）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毛重：上柜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206kg  下柜139.8kg</w:t>
      </w:r>
    </w:p>
    <w:p>
      <w:pPr>
        <w:widowControl/>
        <w:spacing w:before="75" w:after="75" w:line="276" w:lineRule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24"/>
        </w:rPr>
        <w:t>）使用</w:t>
      </w:r>
      <w:r>
        <w:rPr>
          <w:rFonts w:ascii="宋体" w:hAnsi="宋体" w:cs="宋体"/>
          <w:bCs/>
          <w:kern w:val="0"/>
          <w:sz w:val="24"/>
        </w:rPr>
        <w:t>人数：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</w:t>
      </w:r>
      <w:r>
        <w:rPr>
          <w:rFonts w:ascii="宋体" w:hAnsi="宋体" w:cs="宋体"/>
          <w:bCs/>
          <w:kern w:val="0"/>
          <w:sz w:val="24"/>
        </w:rPr>
        <w:t>—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24"/>
        </w:rPr>
        <w:t>人；</w:t>
      </w:r>
      <w:bookmarkStart w:id="3" w:name="_GoBack"/>
      <w:bookmarkEnd w:id="3"/>
    </w:p>
    <w:p>
      <w:pPr>
        <w:widowControl/>
        <w:spacing w:before="75" w:after="75" w:line="276" w:lineRule="auto"/>
        <w:ind w:firstLine="240" w:firstLineChars="100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pacing w:before="75" w:after="75"/>
        <w:jc w:val="left"/>
        <w:rPr>
          <w:rFonts w:ascii="宋体" w:hAnsi="宋体" w:cs="宋体"/>
          <w:bCs/>
          <w:kern w:val="0"/>
          <w:sz w:val="22"/>
          <w:szCs w:val="22"/>
        </w:rPr>
      </w:pPr>
      <w:r>
        <w:rPr>
          <w:rFonts w:hint="eastAsia" w:ascii="宋体" w:hAnsi="宋体" w:cs="宋体"/>
          <w:bCs/>
          <w:kern w:val="0"/>
          <w:sz w:val="22"/>
          <w:szCs w:val="22"/>
        </w:rPr>
        <w:t>二、产品概念：</w:t>
      </w:r>
    </w:p>
    <w:p>
      <w:pPr>
        <w:widowControl/>
        <w:spacing w:before="75" w:after="75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bookmarkStart w:id="0" w:name="_Toc26133"/>
      <w:bookmarkStart w:id="1" w:name="_Toc726"/>
      <w:bookmarkStart w:id="2" w:name="_Toc414809420"/>
      <w:r>
        <w:rPr>
          <w:rFonts w:hint="eastAsia" w:ascii="宋体" w:hAnsi="宋体" w:cs="宋体"/>
          <w:bCs/>
          <w:kern w:val="0"/>
          <w:sz w:val="24"/>
          <w:szCs w:val="24"/>
        </w:rPr>
        <w:t>在化学实验室中，实验操作时会产生各种有害有味气体、臭气、湿气以及腐蚀性物质，为了保护使用者安全，防止实验中的污染物质向实验室扩散，在污染源附近要使用通风柜。</w:t>
      </w:r>
    </w:p>
    <w:bookmarkEnd w:id="0"/>
    <w:bookmarkEnd w:id="1"/>
    <w:bookmarkEnd w:id="2"/>
    <w:p>
      <w:pPr>
        <w:widowControl/>
        <w:spacing w:before="75" w:after="75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/>
          <w:bCs/>
          <w:kern w:val="0"/>
          <w:sz w:val="24"/>
          <w:szCs w:val="24"/>
        </w:rPr>
        <w:t>三</w:t>
      </w:r>
      <w:r>
        <w:rPr>
          <w:rFonts w:hint="eastAsia" w:ascii="宋体" w:hAnsi="宋体" w:cs="宋体"/>
          <w:bCs/>
          <w:kern w:val="0"/>
          <w:sz w:val="24"/>
          <w:szCs w:val="24"/>
        </w:rPr>
        <w:t>、结构功能特点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1、柜体采用抗强酸碱、耐化学药品、耐冲击瓷白色PP板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无缝焊接成型</w:t>
      </w:r>
      <w:r>
        <w:rPr>
          <w:rFonts w:hint="eastAsia" w:ascii="宋体" w:hAnsi="宋体" w:cs="宋体"/>
          <w:bCs/>
          <w:kern w:val="0"/>
          <w:sz w:val="24"/>
          <w:szCs w:val="24"/>
        </w:rPr>
        <w:t>，厚度8mm。整体具有抗强酸、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强碱</w:t>
      </w:r>
      <w:r>
        <w:rPr>
          <w:rFonts w:hint="eastAsia" w:ascii="宋体" w:hAnsi="宋体" w:cs="宋体"/>
          <w:bCs/>
          <w:kern w:val="0"/>
          <w:sz w:val="24"/>
          <w:szCs w:val="24"/>
        </w:rPr>
        <w:t>，耐冲击，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耐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腐蚀，永不生绣等特点。 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2、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</w:rPr>
        <w:t>台面为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  <w:lang w:eastAsia="zh-CN"/>
        </w:rPr>
        <w:t>实芯理化板、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  <w:lang w:val="en-US" w:eastAsia="zh-CN"/>
        </w:rPr>
        <w:t>PP板、陶瓷板等多种材质可选</w:t>
      </w:r>
      <w:r>
        <w:rPr>
          <w:rFonts w:hint="eastAsia" w:ascii="宋体" w:hAnsi="宋体" w:cs="宋体"/>
          <w:bCs/>
          <w:kern w:val="0"/>
          <w:sz w:val="24"/>
          <w:szCs w:val="24"/>
        </w:rPr>
        <w:t>。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3、左右侧板、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前面板</w:t>
      </w:r>
      <w:r>
        <w:rPr>
          <w:rFonts w:hint="eastAsia" w:ascii="宋体" w:hAnsi="宋体" w:cs="宋体"/>
          <w:bCs/>
          <w:kern w:val="0"/>
          <w:sz w:val="24"/>
          <w:szCs w:val="24"/>
        </w:rPr>
        <w:t>向内倾斜30°角设计，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前面板</w:t>
      </w:r>
      <w:r>
        <w:rPr>
          <w:rFonts w:hint="eastAsia" w:ascii="宋体" w:hAnsi="宋体" w:cs="宋体"/>
          <w:bCs/>
          <w:kern w:val="0"/>
          <w:sz w:val="24"/>
          <w:szCs w:val="24"/>
        </w:rPr>
        <w:t>与左右侧板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无缝焊接</w:t>
      </w:r>
      <w:r>
        <w:rPr>
          <w:rFonts w:hint="eastAsia" w:ascii="宋体" w:hAnsi="宋体" w:cs="宋体"/>
          <w:bCs/>
          <w:kern w:val="0"/>
          <w:sz w:val="24"/>
          <w:szCs w:val="24"/>
        </w:rPr>
        <w:t>成型，方便操作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。柜体设有</w:t>
      </w:r>
      <w:r>
        <w:rPr>
          <w:rFonts w:hint="eastAsia" w:ascii="宋体" w:hAnsi="宋体" w:cs="宋体"/>
          <w:bCs/>
          <w:kern w:val="0"/>
          <w:sz w:val="24"/>
          <w:szCs w:val="24"/>
        </w:rPr>
        <w:t>设水、气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龙头及控制阀，前</w:t>
      </w:r>
      <w:r>
        <w:rPr>
          <w:rFonts w:hint="eastAsia" w:ascii="宋体" w:hAnsi="宋体" w:cs="宋体"/>
          <w:bCs/>
          <w:kern w:val="0"/>
          <w:sz w:val="24"/>
          <w:szCs w:val="24"/>
        </w:rPr>
        <w:t>面板开设辅助进气口，可于调节门关闭时提供补风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4、内衬采用8mm厚PP板制做，一体焊接工艺，内衬间有优良的气密性；导流板具有三级排风设计，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  <w:lang w:eastAsia="zh-CN"/>
        </w:rPr>
        <w:t>确保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</w:rPr>
        <w:t>在不同实验时产生的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  <w:lang w:eastAsia="zh-CN"/>
        </w:rPr>
        <w:t>不同比重的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</w:rPr>
        <w:t>有害气体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  <w:lang w:eastAsia="zh-CN"/>
        </w:rPr>
        <w:t>都能</w:t>
      </w:r>
      <w:r>
        <w:rPr>
          <w:rFonts w:hint="eastAsia" w:ascii="宋体" w:hAnsi="宋体" w:cs="宋体"/>
          <w:bCs/>
          <w:kern w:val="0"/>
          <w:sz w:val="24"/>
          <w:szCs w:val="24"/>
          <w:highlight w:val="none"/>
        </w:rPr>
        <w:t>完全排放；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5、视窗采用5mm厚钢化玻璃，安全防爆；视窗四周边框及调节门左右两侧滑动轨道均采用PVC材质，模具成型，在关键部位采用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不锈钢自攻钉</w:t>
      </w:r>
      <w:r>
        <w:rPr>
          <w:rFonts w:hint="eastAsia" w:ascii="宋体" w:hAnsi="宋体" w:cs="宋体"/>
          <w:bCs/>
          <w:kern w:val="0"/>
          <w:sz w:val="24"/>
          <w:szCs w:val="24"/>
        </w:rPr>
        <w:t>固定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Cs/>
          <w:kern w:val="0"/>
          <w:sz w:val="24"/>
          <w:szCs w:val="24"/>
        </w:rPr>
        <w:t>以加强其稳固性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Cs/>
          <w:kern w:val="0"/>
          <w:sz w:val="24"/>
          <w:szCs w:val="24"/>
        </w:rPr>
        <w:t>使调节门上下滑动轻快，噪音小，并确保边框不脱轨。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6、柜内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全部为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PP材质部件</w:t>
      </w:r>
      <w:r>
        <w:rPr>
          <w:rFonts w:hint="eastAsia" w:ascii="宋体" w:hAnsi="宋体" w:cs="宋体"/>
          <w:bCs/>
          <w:kern w:val="0"/>
          <w:sz w:val="24"/>
          <w:szCs w:val="24"/>
        </w:rPr>
        <w:t>，连接处均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采用</w:t>
      </w:r>
      <w:r>
        <w:rPr>
          <w:rFonts w:hint="eastAsia" w:ascii="宋体" w:hAnsi="宋体" w:cs="宋体"/>
          <w:bCs/>
          <w:kern w:val="0"/>
          <w:sz w:val="24"/>
          <w:szCs w:val="24"/>
        </w:rPr>
        <w:t>一体焊接工艺,有良好的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韧</w:t>
      </w:r>
      <w:r>
        <w:rPr>
          <w:rFonts w:hint="eastAsia" w:ascii="宋体" w:hAnsi="宋体" w:cs="宋体"/>
          <w:bCs/>
          <w:kern w:val="0"/>
          <w:sz w:val="24"/>
          <w:szCs w:val="24"/>
        </w:rPr>
        <w:t>性和稳定性，保证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了通风柜在强酸、强碱、强</w:t>
      </w:r>
      <w:r>
        <w:rPr>
          <w:rFonts w:hint="eastAsia" w:ascii="宋体" w:hAnsi="宋体" w:cs="宋体"/>
          <w:bCs/>
          <w:kern w:val="0"/>
          <w:sz w:val="24"/>
          <w:szCs w:val="24"/>
        </w:rPr>
        <w:t>腐蚀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等</w:t>
      </w:r>
      <w:r>
        <w:rPr>
          <w:rFonts w:hint="eastAsia" w:ascii="宋体" w:hAnsi="宋体" w:cs="宋体"/>
          <w:bCs/>
          <w:kern w:val="0"/>
          <w:sz w:val="24"/>
          <w:szCs w:val="24"/>
        </w:rPr>
        <w:t>恶劣环境内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的实验时</w:t>
      </w:r>
      <w:r>
        <w:rPr>
          <w:rFonts w:hint="eastAsia" w:ascii="宋体" w:hAnsi="宋体" w:cs="宋体"/>
          <w:bCs/>
          <w:kern w:val="0"/>
          <w:sz w:val="24"/>
          <w:szCs w:val="24"/>
        </w:rPr>
        <w:t>的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工作</w:t>
      </w:r>
      <w:r>
        <w:rPr>
          <w:rFonts w:hint="eastAsia" w:ascii="宋体" w:hAnsi="宋体" w:cs="宋体"/>
          <w:bCs/>
          <w:kern w:val="0"/>
          <w:sz w:val="24"/>
          <w:szCs w:val="24"/>
        </w:rPr>
        <w:t>性能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和使用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寿命； 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 xml:space="preserve">7、配备控制面板，柜内照明系统、电路系统、风量调节系统均能在控制面板操作。    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8、采用实验室专用10A或16A三极多功能插座，具有防尘、防酸碱、防水设计；</w:t>
      </w:r>
    </w:p>
    <w:p>
      <w:pPr>
        <w:widowControl/>
        <w:spacing w:before="75" w:after="75" w:line="276" w:lineRule="auto"/>
        <w:ind w:firstLine="240" w:firstLineChars="100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pacing w:before="75" w:after="75" w:line="276" w:lineRule="auto"/>
        <w:rPr>
          <w:rFonts w:hint="eastAsia" w:asciiTheme="majorEastAsia" w:hAnsiTheme="majorEastAsia" w:eastAsiaTheme="majorEastAsia" w:cstheme="majorEastAsia"/>
          <w:bCs/>
          <w:kern w:val="0"/>
          <w:sz w:val="24"/>
          <w:szCs w:val="24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</w:t>
      </w:r>
      <w:r>
        <w:rPr>
          <w:rFonts w:hint="default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3152140" cy="4363085"/>
            <wp:effectExtent l="0" t="0" r="10160" b="18415"/>
            <wp:docPr id="1" name="图片 1" descr="1574239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4239909(1)"/>
                    <pic:cNvPicPr>
                      <a:picLocks noChangeAspect="1"/>
                    </pic:cNvPicPr>
                  </pic:nvPicPr>
                  <pic:blipFill>
                    <a:blip r:embed="rId4"/>
                    <a:srcRect b="22134"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10633"/>
    <w:rsid w:val="024C146A"/>
    <w:rsid w:val="2EC31F4D"/>
    <w:rsid w:val="369215F6"/>
    <w:rsid w:val="50A6596F"/>
    <w:rsid w:val="55EC1540"/>
    <w:rsid w:val="55FD7EC8"/>
    <w:rsid w:val="64010633"/>
    <w:rsid w:val="6B3A29A5"/>
    <w:rsid w:val="6E3A4BFC"/>
    <w:rsid w:val="72D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缺省文本"/>
    <w:basedOn w:val="1"/>
    <w:qFormat/>
    <w:uiPriority w:val="0"/>
    <w:pPr>
      <w:autoSpaceDE w:val="0"/>
      <w:autoSpaceDN w:val="0"/>
      <w:spacing w:line="360" w:lineRule="auto"/>
      <w:jc w:val="left"/>
      <w:textAlignment w:val="auto"/>
    </w:pPr>
    <w:rPr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2019-11-20T07:13:00Z</dcterms:created>
  <dc:creator>Administrator</dc:creator>
  <cp:lastModifiedBy>博科家具-蒋晓朋  151 6510 5015</cp:lastModifiedBy>
  <dcterms:modified xsi:type="dcterms:W3CDTF">2021-04-08T06:31:39Z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5726D92FA24C44C68C925CC169ADE7DD</vt:lpwstr>
  </property>
</Properties>
</file>