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b/>
          <w:bCs/>
          <w:color w:val="666666"/>
          <w:kern w:val="0"/>
          <w:sz w:val="18"/>
          <w:szCs w:val="18"/>
        </w:rPr>
        <w:t>涂层厚度测量</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proofErr w:type="spellStart"/>
      <w:r w:rsidRPr="00844259">
        <w:rPr>
          <w:rFonts w:ascii="Verdana" w:eastAsia="宋体" w:hAnsi="Verdana" w:cs="宋体"/>
          <w:b/>
          <w:bCs/>
          <w:color w:val="FF0000"/>
          <w:kern w:val="0"/>
          <w:sz w:val="18"/>
          <w:szCs w:val="18"/>
        </w:rPr>
        <w:t>MiniTest</w:t>
      </w:r>
      <w:proofErr w:type="spellEnd"/>
      <w:r w:rsidRPr="00844259">
        <w:rPr>
          <w:rFonts w:ascii="Verdana" w:eastAsia="宋体" w:hAnsi="Verdana" w:cs="宋体"/>
          <w:b/>
          <w:bCs/>
          <w:color w:val="FF0000"/>
          <w:kern w:val="0"/>
          <w:sz w:val="18"/>
          <w:szCs w:val="18"/>
        </w:rPr>
        <w:t xml:space="preserve"> 2500/4500</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Pr>
          <w:rFonts w:ascii="Verdana" w:eastAsia="宋体" w:hAnsi="Verdana" w:cs="宋体"/>
          <w:b/>
          <w:bCs/>
          <w:noProof/>
          <w:color w:val="FF0000"/>
          <w:kern w:val="0"/>
          <w:sz w:val="15"/>
          <w:szCs w:val="15"/>
        </w:rPr>
        <w:drawing>
          <wp:inline distT="0" distB="0" distL="0" distR="0">
            <wp:extent cx="4707255" cy="3379470"/>
            <wp:effectExtent l="19050" t="0" r="0" b="0"/>
            <wp:docPr id="1" name="图片 1" descr="http://www.epkchina.net/UpFile/201806/2018062136852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kchina.net/UpFile/201806/2018062136852461.jpg"/>
                    <pic:cNvPicPr>
                      <a:picLocks noChangeAspect="1" noChangeArrowheads="1"/>
                    </pic:cNvPicPr>
                  </pic:nvPicPr>
                  <pic:blipFill>
                    <a:blip r:embed="rId6" cstate="print"/>
                    <a:srcRect/>
                    <a:stretch>
                      <a:fillRect/>
                    </a:stretch>
                  </pic:blipFill>
                  <pic:spPr bwMode="auto">
                    <a:xfrm>
                      <a:off x="0" y="0"/>
                      <a:ext cx="4707255" cy="3379470"/>
                    </a:xfrm>
                    <a:prstGeom prst="rect">
                      <a:avLst/>
                    </a:prstGeom>
                    <a:noFill/>
                    <a:ln w="9525">
                      <a:noFill/>
                      <a:miter lim="800000"/>
                      <a:headEnd/>
                      <a:tailEnd/>
                    </a:ln>
                  </pic:spPr>
                </pic:pic>
              </a:graphicData>
            </a:graphic>
          </wp:inline>
        </w:drawing>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b/>
          <w:bCs/>
          <w:color w:val="FF0000"/>
          <w:kern w:val="0"/>
          <w:sz w:val="15"/>
        </w:rPr>
        <w:t>经典设计</w:t>
      </w:r>
      <w:r w:rsidRPr="00844259">
        <w:rPr>
          <w:rFonts w:ascii="Verdana" w:eastAsia="宋体" w:hAnsi="Verdana" w:cs="宋体"/>
          <w:color w:val="666666"/>
          <w:kern w:val="0"/>
          <w:sz w:val="15"/>
          <w:szCs w:val="15"/>
        </w:rPr>
        <w:br/>
        <w:t xml:space="preserve">– </w:t>
      </w:r>
      <w:r w:rsidRPr="00844259">
        <w:rPr>
          <w:rFonts w:ascii="Verdana" w:eastAsia="宋体" w:hAnsi="Verdana" w:cs="宋体"/>
          <w:color w:val="666666"/>
          <w:kern w:val="0"/>
          <w:sz w:val="15"/>
          <w:szCs w:val="15"/>
        </w:rPr>
        <w:t>所有功能均可直接访问</w:t>
      </w:r>
      <w:r w:rsidRPr="00844259">
        <w:rPr>
          <w:rFonts w:ascii="Verdana" w:eastAsia="宋体" w:hAnsi="Verdana" w:cs="宋体"/>
          <w:color w:val="666666"/>
          <w:kern w:val="0"/>
          <w:sz w:val="15"/>
          <w:szCs w:val="15"/>
        </w:rPr>
        <w:br/>
        <w:t xml:space="preserve">– </w:t>
      </w:r>
      <w:r w:rsidRPr="00844259">
        <w:rPr>
          <w:rFonts w:ascii="Verdana" w:eastAsia="宋体" w:hAnsi="Verdana" w:cs="宋体"/>
          <w:color w:val="666666"/>
          <w:kern w:val="0"/>
          <w:sz w:val="15"/>
          <w:szCs w:val="15"/>
        </w:rPr>
        <w:t>大量的可互换探头</w:t>
      </w:r>
      <w:r w:rsidRPr="00844259">
        <w:rPr>
          <w:rFonts w:ascii="Verdana" w:eastAsia="宋体" w:hAnsi="Verdana" w:cs="宋体"/>
          <w:color w:val="666666"/>
          <w:kern w:val="0"/>
          <w:sz w:val="15"/>
          <w:szCs w:val="15"/>
        </w:rPr>
        <w:br/>
        <w:t xml:space="preserve">– </w:t>
      </w:r>
      <w:r w:rsidRPr="00844259">
        <w:rPr>
          <w:rFonts w:ascii="Verdana" w:eastAsia="宋体" w:hAnsi="Verdana" w:cs="宋体"/>
          <w:color w:val="666666"/>
          <w:kern w:val="0"/>
          <w:sz w:val="15"/>
          <w:szCs w:val="15"/>
        </w:rPr>
        <w:t>高对比度显示屏和背光键盘</w:t>
      </w:r>
      <w:r w:rsidRPr="00844259">
        <w:rPr>
          <w:rFonts w:ascii="Verdana" w:eastAsia="宋体" w:hAnsi="Verdana" w:cs="宋体"/>
          <w:color w:val="666666"/>
          <w:kern w:val="0"/>
          <w:sz w:val="15"/>
          <w:szCs w:val="15"/>
        </w:rPr>
        <w:br/>
        <w:t xml:space="preserve">– </w:t>
      </w:r>
      <w:r w:rsidRPr="00844259">
        <w:rPr>
          <w:rFonts w:ascii="Verdana" w:eastAsia="宋体" w:hAnsi="Verdana" w:cs="宋体"/>
          <w:color w:val="666666"/>
          <w:kern w:val="0"/>
          <w:sz w:val="15"/>
          <w:szCs w:val="15"/>
        </w:rPr>
        <w:t>存储和统计</w:t>
      </w:r>
      <w:r w:rsidRPr="00844259">
        <w:rPr>
          <w:rFonts w:ascii="Verdana" w:eastAsia="宋体" w:hAnsi="Verdana" w:cs="宋体"/>
          <w:color w:val="666666"/>
          <w:kern w:val="0"/>
          <w:sz w:val="15"/>
          <w:szCs w:val="15"/>
        </w:rPr>
        <w:br/>
        <w:t xml:space="preserve">– </w:t>
      </w:r>
      <w:r w:rsidRPr="00844259">
        <w:rPr>
          <w:rFonts w:ascii="Verdana" w:eastAsia="宋体" w:hAnsi="Verdana" w:cs="宋体"/>
          <w:color w:val="666666"/>
          <w:kern w:val="0"/>
          <w:sz w:val="15"/>
          <w:szCs w:val="15"/>
        </w:rPr>
        <w:t>蓝牙和</w:t>
      </w:r>
      <w:r w:rsidRPr="00844259">
        <w:rPr>
          <w:rFonts w:ascii="Verdana" w:eastAsia="宋体" w:hAnsi="Verdana" w:cs="宋体"/>
          <w:color w:val="666666"/>
          <w:kern w:val="0"/>
          <w:sz w:val="15"/>
          <w:szCs w:val="15"/>
        </w:rPr>
        <w:t xml:space="preserve"> USB </w:t>
      </w:r>
      <w:r w:rsidRPr="00844259">
        <w:rPr>
          <w:rFonts w:ascii="Verdana" w:eastAsia="宋体" w:hAnsi="Verdana" w:cs="宋体"/>
          <w:color w:val="666666"/>
          <w:kern w:val="0"/>
          <w:sz w:val="15"/>
          <w:szCs w:val="15"/>
        </w:rPr>
        <w:t>输出</w:t>
      </w:r>
      <w:r w:rsidRPr="00844259">
        <w:rPr>
          <w:rFonts w:ascii="Verdana" w:eastAsia="宋体" w:hAnsi="Verdana" w:cs="宋体"/>
          <w:color w:val="666666"/>
          <w:kern w:val="0"/>
          <w:sz w:val="15"/>
          <w:szCs w:val="15"/>
        </w:rPr>
        <w:br/>
        <w:t xml:space="preserve">– IP 65 </w:t>
      </w:r>
      <w:r w:rsidRPr="00844259">
        <w:rPr>
          <w:rFonts w:ascii="Verdana" w:eastAsia="宋体" w:hAnsi="Verdana" w:cs="宋体"/>
          <w:color w:val="666666"/>
          <w:kern w:val="0"/>
          <w:sz w:val="15"/>
          <w:szCs w:val="15"/>
        </w:rPr>
        <w:t>防护等级的坚固外壳</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b/>
          <w:bCs/>
          <w:color w:val="FF0000"/>
          <w:kern w:val="0"/>
          <w:sz w:val="15"/>
        </w:rPr>
        <w:t>应用</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便携式涂层测厚仪</w:t>
      </w:r>
      <w:r w:rsidRPr="00844259">
        <w:rPr>
          <w:rFonts w:ascii="Verdana" w:eastAsia="宋体" w:hAnsi="Verdana" w:cs="宋体"/>
          <w:color w:val="666666"/>
          <w:kern w:val="0"/>
          <w:sz w:val="15"/>
          <w:szCs w:val="15"/>
        </w:rPr>
        <w:t xml:space="preserve"> </w:t>
      </w:r>
      <w:proofErr w:type="spellStart"/>
      <w:r w:rsidRPr="00844259">
        <w:rPr>
          <w:rFonts w:ascii="Verdana" w:eastAsia="宋体" w:hAnsi="Verdana" w:cs="宋体"/>
          <w:color w:val="666666"/>
          <w:kern w:val="0"/>
          <w:sz w:val="15"/>
          <w:szCs w:val="15"/>
        </w:rPr>
        <w:t>MiniTest</w:t>
      </w:r>
      <w:proofErr w:type="spellEnd"/>
      <w:r w:rsidRPr="00844259">
        <w:rPr>
          <w:rFonts w:ascii="Verdana" w:eastAsia="宋体" w:hAnsi="Verdana" w:cs="宋体"/>
          <w:color w:val="666666"/>
          <w:kern w:val="0"/>
          <w:sz w:val="15"/>
          <w:szCs w:val="15"/>
        </w:rPr>
        <w:t xml:space="preserve"> 2500 </w:t>
      </w:r>
      <w:r w:rsidRPr="00844259">
        <w:rPr>
          <w:rFonts w:ascii="Verdana" w:eastAsia="宋体" w:hAnsi="Verdana" w:cs="宋体"/>
          <w:color w:val="666666"/>
          <w:kern w:val="0"/>
          <w:sz w:val="15"/>
          <w:szCs w:val="15"/>
        </w:rPr>
        <w:t>和</w:t>
      </w:r>
      <w:proofErr w:type="spellStart"/>
      <w:r w:rsidRPr="00844259">
        <w:rPr>
          <w:rFonts w:ascii="Verdana" w:eastAsia="宋体" w:hAnsi="Verdana" w:cs="宋体"/>
          <w:color w:val="666666"/>
          <w:kern w:val="0"/>
          <w:sz w:val="15"/>
          <w:szCs w:val="15"/>
        </w:rPr>
        <w:t>MiniTest</w:t>
      </w:r>
      <w:proofErr w:type="spellEnd"/>
      <w:r w:rsidRPr="00844259">
        <w:rPr>
          <w:rFonts w:ascii="Verdana" w:eastAsia="宋体" w:hAnsi="Verdana" w:cs="宋体"/>
          <w:color w:val="666666"/>
          <w:kern w:val="0"/>
          <w:sz w:val="15"/>
          <w:szCs w:val="15"/>
        </w:rPr>
        <w:t xml:space="preserve"> 4500 </w:t>
      </w:r>
      <w:r w:rsidRPr="00844259">
        <w:rPr>
          <w:rFonts w:ascii="Verdana" w:eastAsia="宋体" w:hAnsi="Verdana" w:cs="宋体"/>
          <w:color w:val="666666"/>
          <w:kern w:val="0"/>
          <w:sz w:val="15"/>
          <w:szCs w:val="15"/>
        </w:rPr>
        <w:t>使用磁感应或电涡流原理进行无损测量。该仪器适用于需要高精度测量涂层厚度的各种应用。包括：</w:t>
      </w:r>
      <w:r w:rsidRPr="00844259">
        <w:rPr>
          <w:rFonts w:ascii="Verdana" w:eastAsia="宋体" w:hAnsi="Verdana" w:cs="宋体"/>
          <w:color w:val="666666"/>
          <w:kern w:val="0"/>
          <w:sz w:val="15"/>
          <w:szCs w:val="15"/>
        </w:rPr>
        <w:t xml:space="preserve"> </w:t>
      </w:r>
      <w:r w:rsidRPr="00844259">
        <w:rPr>
          <w:rFonts w:ascii="Verdana" w:eastAsia="宋体" w:hAnsi="Verdana" w:cs="宋体"/>
          <w:color w:val="666666"/>
          <w:kern w:val="0"/>
          <w:sz w:val="15"/>
          <w:szCs w:val="15"/>
        </w:rPr>
        <w:t>工业防腐蚀，设计领域或日常使用的装饰涂料：</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 </w:t>
      </w:r>
      <w:r w:rsidRPr="00844259">
        <w:rPr>
          <w:rFonts w:ascii="Verdana" w:eastAsia="宋体" w:hAnsi="Verdana" w:cs="宋体"/>
          <w:color w:val="666666"/>
          <w:kern w:val="0"/>
          <w:sz w:val="15"/>
          <w:szCs w:val="15"/>
        </w:rPr>
        <w:t>所有涂层产品类型的制造商和最终用户</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 </w:t>
      </w:r>
      <w:r w:rsidRPr="00844259">
        <w:rPr>
          <w:rFonts w:ascii="Verdana" w:eastAsia="宋体" w:hAnsi="Verdana" w:cs="宋体"/>
          <w:color w:val="666666"/>
          <w:kern w:val="0"/>
          <w:sz w:val="15"/>
          <w:szCs w:val="15"/>
        </w:rPr>
        <w:t>审计员和检查员</w:t>
      </w:r>
      <w:r w:rsidRPr="00844259">
        <w:rPr>
          <w:rFonts w:ascii="Verdana" w:eastAsia="宋体" w:hAnsi="Verdana" w:cs="宋体"/>
          <w:color w:val="666666"/>
          <w:kern w:val="0"/>
          <w:sz w:val="15"/>
          <w:szCs w:val="15"/>
        </w:rPr>
        <w:br/>
        <w:t xml:space="preserve">    – </w:t>
      </w:r>
      <w:r w:rsidRPr="00844259">
        <w:rPr>
          <w:rFonts w:ascii="Verdana" w:eastAsia="宋体" w:hAnsi="Verdana" w:cs="宋体"/>
          <w:color w:val="666666"/>
          <w:kern w:val="0"/>
          <w:sz w:val="15"/>
          <w:szCs w:val="15"/>
        </w:rPr>
        <w:t>电镀和油漆店</w:t>
      </w:r>
      <w:r w:rsidRPr="00844259">
        <w:rPr>
          <w:rFonts w:ascii="Verdana" w:eastAsia="宋体" w:hAnsi="Verdana" w:cs="宋体"/>
          <w:color w:val="666666"/>
          <w:kern w:val="0"/>
          <w:sz w:val="15"/>
          <w:szCs w:val="15"/>
        </w:rPr>
        <w:br/>
        <w:t xml:space="preserve">    – </w:t>
      </w:r>
      <w:r w:rsidRPr="00844259">
        <w:rPr>
          <w:rFonts w:ascii="Verdana" w:eastAsia="宋体" w:hAnsi="Verdana" w:cs="宋体"/>
          <w:color w:val="666666"/>
          <w:kern w:val="0"/>
          <w:sz w:val="15"/>
          <w:szCs w:val="15"/>
        </w:rPr>
        <w:t>化学工业</w:t>
      </w:r>
      <w:r w:rsidRPr="00844259">
        <w:rPr>
          <w:rFonts w:ascii="Verdana" w:eastAsia="宋体" w:hAnsi="Verdana" w:cs="宋体"/>
          <w:color w:val="666666"/>
          <w:kern w:val="0"/>
          <w:sz w:val="15"/>
          <w:szCs w:val="15"/>
        </w:rPr>
        <w:br/>
        <w:t xml:space="preserve">    – </w:t>
      </w:r>
      <w:r w:rsidRPr="00844259">
        <w:rPr>
          <w:rFonts w:ascii="Verdana" w:eastAsia="宋体" w:hAnsi="Verdana" w:cs="宋体"/>
          <w:color w:val="666666"/>
          <w:kern w:val="0"/>
          <w:sz w:val="15"/>
          <w:szCs w:val="15"/>
        </w:rPr>
        <w:t>汽车制造，造船，航空，工厂和机械工程</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br/>
      </w:r>
      <w:proofErr w:type="spellStart"/>
      <w:r w:rsidRPr="00844259">
        <w:rPr>
          <w:rFonts w:ascii="Verdana" w:eastAsia="宋体" w:hAnsi="Verdana" w:cs="宋体"/>
          <w:color w:val="666666"/>
          <w:kern w:val="0"/>
          <w:sz w:val="15"/>
          <w:szCs w:val="15"/>
        </w:rPr>
        <w:t>MiniTest</w:t>
      </w:r>
      <w:proofErr w:type="spellEnd"/>
      <w:r w:rsidRPr="00844259">
        <w:rPr>
          <w:rFonts w:ascii="Verdana" w:eastAsia="宋体" w:hAnsi="Verdana" w:cs="宋体"/>
          <w:color w:val="666666"/>
          <w:kern w:val="0"/>
          <w:sz w:val="15"/>
          <w:szCs w:val="15"/>
        </w:rPr>
        <w:t xml:space="preserve"> </w:t>
      </w:r>
      <w:r w:rsidRPr="00844259">
        <w:rPr>
          <w:rFonts w:ascii="Verdana" w:eastAsia="宋体" w:hAnsi="Verdana" w:cs="宋体"/>
          <w:color w:val="666666"/>
          <w:kern w:val="0"/>
          <w:sz w:val="15"/>
          <w:szCs w:val="15"/>
        </w:rPr>
        <w:t>涂层测厚仪不仅适用于实验室，而且还由于其坚固耐用的</w:t>
      </w:r>
      <w:r w:rsidRPr="00844259">
        <w:rPr>
          <w:rFonts w:ascii="Verdana" w:eastAsia="宋体" w:hAnsi="Verdana" w:cs="宋体"/>
          <w:color w:val="666666"/>
          <w:kern w:val="0"/>
          <w:sz w:val="15"/>
          <w:szCs w:val="15"/>
        </w:rPr>
        <w:t xml:space="preserve">IP 65 </w:t>
      </w:r>
      <w:r w:rsidRPr="00844259">
        <w:rPr>
          <w:rFonts w:ascii="Verdana" w:eastAsia="宋体" w:hAnsi="Verdana" w:cs="宋体"/>
          <w:color w:val="666666"/>
          <w:kern w:val="0"/>
          <w:sz w:val="15"/>
          <w:szCs w:val="15"/>
        </w:rPr>
        <w:t>防护等级，所以同样适用于工业应用。两款机型均配备</w:t>
      </w:r>
      <w:r w:rsidRPr="00844259">
        <w:rPr>
          <w:rFonts w:ascii="Verdana" w:eastAsia="宋体" w:hAnsi="Verdana" w:cs="宋体"/>
          <w:color w:val="666666"/>
          <w:kern w:val="0"/>
          <w:sz w:val="15"/>
          <w:szCs w:val="15"/>
        </w:rPr>
        <w:t xml:space="preserve"> USB</w:t>
      </w:r>
      <w:r w:rsidRPr="00844259">
        <w:rPr>
          <w:rFonts w:ascii="Verdana" w:eastAsia="宋体" w:hAnsi="Verdana" w:cs="宋体"/>
          <w:color w:val="666666"/>
          <w:kern w:val="0"/>
          <w:sz w:val="15"/>
          <w:szCs w:val="15"/>
        </w:rPr>
        <w:t>输出，可连接笔记本电脑和台式电脑。</w:t>
      </w:r>
      <w:r w:rsidRPr="00844259">
        <w:rPr>
          <w:rFonts w:ascii="Verdana" w:eastAsia="宋体" w:hAnsi="Verdana" w:cs="宋体"/>
          <w:color w:val="666666"/>
          <w:kern w:val="0"/>
          <w:sz w:val="15"/>
          <w:szCs w:val="15"/>
        </w:rPr>
        <w:t xml:space="preserve"> </w:t>
      </w:r>
      <w:r w:rsidRPr="00844259">
        <w:rPr>
          <w:rFonts w:ascii="Verdana" w:eastAsia="宋体" w:hAnsi="Verdana" w:cs="宋体"/>
          <w:color w:val="666666"/>
          <w:kern w:val="0"/>
          <w:sz w:val="15"/>
          <w:szCs w:val="15"/>
        </w:rPr>
        <w:t>另外</w:t>
      </w:r>
      <w:proofErr w:type="spellStart"/>
      <w:r w:rsidRPr="00844259">
        <w:rPr>
          <w:rFonts w:ascii="Verdana" w:eastAsia="宋体" w:hAnsi="Verdana" w:cs="宋体"/>
          <w:color w:val="666666"/>
          <w:kern w:val="0"/>
          <w:sz w:val="15"/>
          <w:szCs w:val="15"/>
        </w:rPr>
        <w:t>MiniTest</w:t>
      </w:r>
      <w:proofErr w:type="spellEnd"/>
      <w:r w:rsidRPr="00844259">
        <w:rPr>
          <w:rFonts w:ascii="Verdana" w:eastAsia="宋体" w:hAnsi="Verdana" w:cs="宋体"/>
          <w:color w:val="666666"/>
          <w:kern w:val="0"/>
          <w:sz w:val="15"/>
          <w:szCs w:val="15"/>
        </w:rPr>
        <w:t xml:space="preserve"> 4500 </w:t>
      </w:r>
      <w:r w:rsidRPr="00844259">
        <w:rPr>
          <w:rFonts w:ascii="Verdana" w:eastAsia="宋体" w:hAnsi="Verdana" w:cs="宋体"/>
          <w:color w:val="666666"/>
          <w:kern w:val="0"/>
          <w:sz w:val="15"/>
          <w:szCs w:val="15"/>
        </w:rPr>
        <w:t>还提供蓝牙输出，用于无线数据直接传输到移动设备，如智能手机和打印机。所有主机功能都可以直接按下发光键盘上的一个按键来触发。符合人体工程学设计的带有背光照明的大型显示屏可提高用户的舒适度。</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proofErr w:type="spellStart"/>
      <w:r w:rsidRPr="00844259">
        <w:rPr>
          <w:rFonts w:ascii="Verdana" w:eastAsia="宋体" w:hAnsi="Verdana" w:cs="宋体"/>
          <w:color w:val="666666"/>
          <w:kern w:val="0"/>
          <w:sz w:val="15"/>
          <w:szCs w:val="15"/>
        </w:rPr>
        <w:t>MiniTest</w:t>
      </w:r>
      <w:proofErr w:type="spellEnd"/>
      <w:r w:rsidRPr="00844259">
        <w:rPr>
          <w:rFonts w:ascii="Verdana" w:eastAsia="宋体" w:hAnsi="Verdana" w:cs="宋体"/>
          <w:color w:val="666666"/>
          <w:kern w:val="0"/>
          <w:sz w:val="15"/>
          <w:szCs w:val="15"/>
        </w:rPr>
        <w:t xml:space="preserve"> 2500/4500 </w:t>
      </w:r>
      <w:r w:rsidRPr="00844259">
        <w:rPr>
          <w:rFonts w:ascii="Verdana" w:eastAsia="宋体" w:hAnsi="Verdana" w:cs="宋体"/>
          <w:color w:val="666666"/>
          <w:kern w:val="0"/>
          <w:sz w:val="15"/>
          <w:szCs w:val="15"/>
        </w:rPr>
        <w:t>系列涂层测厚仪提供多种测量探头，使其可以处理标准应用以及更复杂的测量任务。应用范围由连接到主机的探头决定：</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F-</w:t>
      </w:r>
      <w:r w:rsidRPr="00844259">
        <w:rPr>
          <w:rFonts w:ascii="Verdana" w:eastAsia="宋体" w:hAnsi="Verdana" w:cs="宋体"/>
          <w:color w:val="666666"/>
          <w:kern w:val="0"/>
          <w:sz w:val="15"/>
          <w:szCs w:val="15"/>
        </w:rPr>
        <w:t>型探头根据磁感应原理工作，可以测量涂覆在钢铁（包括钢合金和淬硬磁钢）上的涂料、搪瓷、橡胶、铝、铬、铜、锌等非磁性涂层。</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N-</w:t>
      </w:r>
      <w:r w:rsidRPr="00844259">
        <w:rPr>
          <w:rFonts w:ascii="Verdana" w:eastAsia="宋体" w:hAnsi="Verdana" w:cs="宋体"/>
          <w:color w:val="666666"/>
          <w:kern w:val="0"/>
          <w:sz w:val="15"/>
          <w:szCs w:val="15"/>
        </w:rPr>
        <w:t>型探头根据涡流原理工作，并测量应用于所有有色金属（如铝、铜、锌压铸件、黄铜等，包括奥氏体</w:t>
      </w:r>
      <w:r w:rsidRPr="00844259">
        <w:rPr>
          <w:rFonts w:ascii="Verdana" w:eastAsia="宋体" w:hAnsi="Verdana" w:cs="宋体"/>
          <w:color w:val="666666"/>
          <w:kern w:val="0"/>
          <w:sz w:val="15"/>
          <w:szCs w:val="15"/>
        </w:rPr>
        <w:t xml:space="preserve">- </w:t>
      </w:r>
      <w:r w:rsidRPr="00844259">
        <w:rPr>
          <w:rFonts w:ascii="Verdana" w:eastAsia="宋体" w:hAnsi="Verdana" w:cs="宋体"/>
          <w:color w:val="666666"/>
          <w:kern w:val="0"/>
          <w:sz w:val="15"/>
          <w:szCs w:val="15"/>
        </w:rPr>
        <w:t>尼龙钢）上的绝缘涂料，如涂料、阳极氧化、陶瓷等。</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FN-</w:t>
      </w:r>
      <w:r w:rsidRPr="00844259">
        <w:rPr>
          <w:rFonts w:ascii="Verdana" w:eastAsia="宋体" w:hAnsi="Verdana" w:cs="宋体"/>
          <w:color w:val="666666"/>
          <w:kern w:val="0"/>
          <w:sz w:val="15"/>
          <w:szCs w:val="15"/>
        </w:rPr>
        <w:t>型探头结合了两种原理，并识别涂层下面的基材，从而自动切换到正确的测量原理，以测量钢材或有色金属基材。</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b/>
          <w:bCs/>
          <w:color w:val="FF0000"/>
          <w:kern w:val="0"/>
          <w:sz w:val="15"/>
        </w:rPr>
        <w:t>标准配置</w:t>
      </w:r>
      <w:r w:rsidRPr="00844259">
        <w:rPr>
          <w:rFonts w:ascii="Verdana" w:eastAsia="宋体" w:hAnsi="Verdana" w:cs="宋体"/>
          <w:b/>
          <w:bCs/>
          <w:color w:val="FF0000"/>
          <w:kern w:val="0"/>
          <w:sz w:val="15"/>
          <w:szCs w:val="15"/>
        </w:rPr>
        <w:br/>
      </w:r>
      <w:r w:rsidRPr="00844259">
        <w:rPr>
          <w:rFonts w:ascii="Verdana" w:eastAsia="宋体" w:hAnsi="Verdana" w:cs="宋体"/>
          <w:color w:val="666666"/>
          <w:kern w:val="0"/>
          <w:sz w:val="15"/>
          <w:szCs w:val="15"/>
        </w:rPr>
        <w:t>主机：</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 </w:t>
      </w:r>
      <w:proofErr w:type="spellStart"/>
      <w:r w:rsidRPr="00844259">
        <w:rPr>
          <w:rFonts w:ascii="Verdana" w:eastAsia="宋体" w:hAnsi="Verdana" w:cs="宋体"/>
          <w:color w:val="666666"/>
          <w:kern w:val="0"/>
          <w:sz w:val="15"/>
          <w:szCs w:val="15"/>
        </w:rPr>
        <w:t>MiniTest</w:t>
      </w:r>
      <w:proofErr w:type="spellEnd"/>
      <w:r w:rsidRPr="00844259">
        <w:rPr>
          <w:rFonts w:ascii="Verdana" w:eastAsia="宋体" w:hAnsi="Verdana" w:cs="宋体"/>
          <w:color w:val="666666"/>
          <w:kern w:val="0"/>
          <w:sz w:val="15"/>
          <w:szCs w:val="15"/>
        </w:rPr>
        <w:t xml:space="preserve"> 2500 </w:t>
      </w:r>
      <w:r w:rsidRPr="00844259">
        <w:rPr>
          <w:rFonts w:ascii="Verdana" w:eastAsia="宋体" w:hAnsi="Verdana" w:cs="宋体"/>
          <w:color w:val="666666"/>
          <w:kern w:val="0"/>
          <w:sz w:val="15"/>
          <w:szCs w:val="15"/>
        </w:rPr>
        <w:t>或</w:t>
      </w:r>
      <w:r w:rsidRPr="00844259">
        <w:rPr>
          <w:rFonts w:ascii="Verdana" w:eastAsia="宋体" w:hAnsi="Verdana" w:cs="宋体"/>
          <w:color w:val="666666"/>
          <w:kern w:val="0"/>
          <w:sz w:val="15"/>
          <w:szCs w:val="15"/>
        </w:rPr>
        <w:t xml:space="preserve"> 4500     </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 </w:t>
      </w:r>
      <w:r w:rsidRPr="00844259">
        <w:rPr>
          <w:rFonts w:ascii="Verdana" w:eastAsia="宋体" w:hAnsi="Verdana" w:cs="宋体"/>
          <w:color w:val="666666"/>
          <w:kern w:val="0"/>
          <w:sz w:val="15"/>
          <w:szCs w:val="15"/>
        </w:rPr>
        <w:t>塑料便携箱</w:t>
      </w:r>
      <w:r w:rsidRPr="00844259">
        <w:rPr>
          <w:rFonts w:ascii="Verdana" w:eastAsia="宋体" w:hAnsi="Verdana" w:cs="宋体"/>
          <w:color w:val="666666"/>
          <w:kern w:val="0"/>
          <w:sz w:val="15"/>
          <w:szCs w:val="15"/>
        </w:rPr>
        <w:t xml:space="preserve">     </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 </w:t>
      </w:r>
      <w:r w:rsidRPr="00844259">
        <w:rPr>
          <w:rFonts w:ascii="Verdana" w:eastAsia="宋体" w:hAnsi="Verdana" w:cs="宋体"/>
          <w:color w:val="666666"/>
          <w:kern w:val="0"/>
          <w:sz w:val="15"/>
          <w:szCs w:val="15"/>
        </w:rPr>
        <w:t>橡胶保护套</w:t>
      </w:r>
      <w:r w:rsidRPr="00844259">
        <w:rPr>
          <w:rFonts w:ascii="Verdana" w:eastAsia="宋体" w:hAnsi="Verdana" w:cs="宋体"/>
          <w:color w:val="666666"/>
          <w:kern w:val="0"/>
          <w:sz w:val="15"/>
          <w:szCs w:val="15"/>
        </w:rPr>
        <w:t xml:space="preserve">  </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lastRenderedPageBreak/>
        <w:t xml:space="preserve">    – </w:t>
      </w:r>
      <w:r w:rsidRPr="00844259">
        <w:rPr>
          <w:rFonts w:ascii="Verdana" w:eastAsia="宋体" w:hAnsi="Verdana" w:cs="宋体"/>
          <w:color w:val="666666"/>
          <w:kern w:val="0"/>
          <w:sz w:val="15"/>
          <w:szCs w:val="15"/>
        </w:rPr>
        <w:t>操作手册</w:t>
      </w:r>
      <w:r w:rsidRPr="00844259">
        <w:rPr>
          <w:rFonts w:ascii="Verdana" w:eastAsia="宋体" w:hAnsi="Verdana" w:cs="宋体"/>
          <w:color w:val="666666"/>
          <w:kern w:val="0"/>
          <w:sz w:val="15"/>
          <w:szCs w:val="15"/>
        </w:rPr>
        <w:t xml:space="preserve"> </w:t>
      </w:r>
      <w:r w:rsidRPr="00844259">
        <w:rPr>
          <w:rFonts w:ascii="Verdana" w:eastAsia="宋体" w:hAnsi="Verdana" w:cs="宋体"/>
          <w:color w:val="666666"/>
          <w:kern w:val="0"/>
          <w:sz w:val="15"/>
          <w:szCs w:val="15"/>
        </w:rPr>
        <w:t>德文，英文，法文</w:t>
      </w:r>
      <w:r w:rsidRPr="00844259">
        <w:rPr>
          <w:rFonts w:ascii="Verdana" w:eastAsia="宋体" w:hAnsi="Verdana" w:cs="宋体"/>
          <w:color w:val="666666"/>
          <w:kern w:val="0"/>
          <w:sz w:val="15"/>
          <w:szCs w:val="15"/>
        </w:rPr>
        <w:t xml:space="preserve">  </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 3 x AA </w:t>
      </w:r>
      <w:r w:rsidRPr="00844259">
        <w:rPr>
          <w:rFonts w:ascii="Verdana" w:eastAsia="宋体" w:hAnsi="Verdana" w:cs="宋体"/>
          <w:color w:val="666666"/>
          <w:kern w:val="0"/>
          <w:sz w:val="15"/>
          <w:szCs w:val="15"/>
        </w:rPr>
        <w:t>电池</w:t>
      </w:r>
      <w:r w:rsidRPr="00844259">
        <w:rPr>
          <w:rFonts w:ascii="Verdana" w:eastAsia="宋体" w:hAnsi="Verdana" w:cs="宋体"/>
          <w:color w:val="666666"/>
          <w:kern w:val="0"/>
          <w:sz w:val="15"/>
          <w:szCs w:val="15"/>
        </w:rPr>
        <w:t xml:space="preserve">  </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 USB </w:t>
      </w:r>
      <w:r w:rsidRPr="00844259">
        <w:rPr>
          <w:rFonts w:ascii="Verdana" w:eastAsia="宋体" w:hAnsi="Verdana" w:cs="宋体"/>
          <w:color w:val="666666"/>
          <w:kern w:val="0"/>
          <w:sz w:val="15"/>
          <w:szCs w:val="15"/>
        </w:rPr>
        <w:t>连接线</w:t>
      </w:r>
      <w:r w:rsidRPr="00844259">
        <w:rPr>
          <w:rFonts w:ascii="Verdana" w:eastAsia="宋体" w:hAnsi="Verdana" w:cs="宋体"/>
          <w:color w:val="666666"/>
          <w:kern w:val="0"/>
          <w:sz w:val="15"/>
          <w:szCs w:val="15"/>
        </w:rPr>
        <w:br/>
      </w:r>
      <w:r w:rsidRPr="00844259">
        <w:rPr>
          <w:rFonts w:ascii="Verdana" w:eastAsia="宋体" w:hAnsi="Verdana" w:cs="宋体"/>
          <w:color w:val="666666"/>
          <w:kern w:val="0"/>
          <w:sz w:val="15"/>
          <w:szCs w:val="15"/>
        </w:rPr>
        <w:t>探头：</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 </w:t>
      </w:r>
      <w:r w:rsidRPr="00844259">
        <w:rPr>
          <w:rFonts w:ascii="Verdana" w:eastAsia="宋体" w:hAnsi="Verdana" w:cs="宋体"/>
          <w:color w:val="666666"/>
          <w:kern w:val="0"/>
          <w:sz w:val="15"/>
          <w:szCs w:val="15"/>
        </w:rPr>
        <w:t>已选的涂层测厚仪探头</w:t>
      </w:r>
      <w:r w:rsidRPr="00844259">
        <w:rPr>
          <w:rFonts w:ascii="Verdana" w:eastAsia="宋体" w:hAnsi="Verdana" w:cs="宋体"/>
          <w:color w:val="666666"/>
          <w:kern w:val="0"/>
          <w:sz w:val="15"/>
          <w:szCs w:val="15"/>
        </w:rPr>
        <w:t xml:space="preserve">  </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 </w:t>
      </w:r>
      <w:r w:rsidRPr="00844259">
        <w:rPr>
          <w:rFonts w:ascii="Verdana" w:eastAsia="宋体" w:hAnsi="Verdana" w:cs="宋体"/>
          <w:color w:val="666666"/>
          <w:kern w:val="0"/>
          <w:sz w:val="15"/>
          <w:szCs w:val="15"/>
        </w:rPr>
        <w:t>一套校准标准，包括校准箔和零标准板</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b/>
          <w:bCs/>
          <w:color w:val="FF0000"/>
          <w:kern w:val="0"/>
          <w:sz w:val="15"/>
        </w:rPr>
        <w:t>可选配置</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 </w:t>
      </w:r>
      <w:r w:rsidRPr="00844259">
        <w:rPr>
          <w:rFonts w:ascii="Verdana" w:eastAsia="宋体" w:hAnsi="Verdana" w:cs="宋体"/>
          <w:color w:val="666666"/>
          <w:kern w:val="0"/>
          <w:sz w:val="15"/>
          <w:szCs w:val="15"/>
        </w:rPr>
        <w:t>制造商证书</w:t>
      </w:r>
      <w:r w:rsidRPr="00844259">
        <w:rPr>
          <w:rFonts w:ascii="Verdana" w:eastAsia="宋体" w:hAnsi="Verdana" w:cs="宋体"/>
          <w:color w:val="666666"/>
          <w:kern w:val="0"/>
          <w:sz w:val="15"/>
          <w:szCs w:val="15"/>
        </w:rPr>
        <w:t>(DIN 55350 M)</w:t>
      </w:r>
      <w:r w:rsidRPr="00844259">
        <w:rPr>
          <w:rFonts w:ascii="Verdana" w:eastAsia="宋体" w:hAnsi="Verdana" w:cs="宋体"/>
          <w:color w:val="666666"/>
          <w:kern w:val="0"/>
          <w:sz w:val="15"/>
          <w:szCs w:val="15"/>
        </w:rPr>
        <w:t>用于涂层测厚仪，探头和校准标准</w:t>
      </w:r>
      <w:r w:rsidRPr="00844259">
        <w:rPr>
          <w:rFonts w:ascii="Verdana" w:eastAsia="宋体" w:hAnsi="Verdana" w:cs="宋体"/>
          <w:color w:val="666666"/>
          <w:kern w:val="0"/>
          <w:sz w:val="15"/>
          <w:szCs w:val="15"/>
        </w:rPr>
        <w:t xml:space="preserve">    </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 </w:t>
      </w:r>
      <w:r w:rsidRPr="00844259">
        <w:rPr>
          <w:rFonts w:ascii="Verdana" w:eastAsia="宋体" w:hAnsi="Verdana" w:cs="宋体"/>
          <w:color w:val="666666"/>
          <w:kern w:val="0"/>
          <w:sz w:val="15"/>
          <w:szCs w:val="15"/>
        </w:rPr>
        <w:t>用于将读数传输到内存的外部触发器</w:t>
      </w:r>
      <w:r w:rsidRPr="00844259">
        <w:rPr>
          <w:rFonts w:ascii="Verdana" w:eastAsia="宋体" w:hAnsi="Verdana" w:cs="宋体"/>
          <w:color w:val="666666"/>
          <w:kern w:val="0"/>
          <w:sz w:val="15"/>
          <w:szCs w:val="15"/>
        </w:rPr>
        <w:t xml:space="preserve">  </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 </w:t>
      </w:r>
      <w:r w:rsidRPr="00844259">
        <w:rPr>
          <w:rFonts w:ascii="Verdana" w:eastAsia="宋体" w:hAnsi="Verdana" w:cs="宋体"/>
          <w:color w:val="666666"/>
          <w:kern w:val="0"/>
          <w:sz w:val="15"/>
          <w:szCs w:val="15"/>
        </w:rPr>
        <w:t>精密支架用于</w:t>
      </w:r>
      <w:r w:rsidRPr="00844259">
        <w:rPr>
          <w:rFonts w:ascii="Verdana" w:eastAsia="宋体" w:hAnsi="Verdana" w:cs="宋体"/>
          <w:color w:val="666666"/>
          <w:kern w:val="0"/>
          <w:sz w:val="15"/>
          <w:szCs w:val="15"/>
        </w:rPr>
        <w:t xml:space="preserve"> </w:t>
      </w:r>
      <w:r w:rsidRPr="00844259">
        <w:rPr>
          <w:rFonts w:ascii="Verdana" w:eastAsia="宋体" w:hAnsi="Verdana" w:cs="宋体"/>
          <w:color w:val="666666"/>
          <w:kern w:val="0"/>
          <w:sz w:val="15"/>
          <w:szCs w:val="15"/>
        </w:rPr>
        <w:t>连续测量和测量小工件</w:t>
      </w:r>
      <w:r w:rsidRPr="00844259">
        <w:rPr>
          <w:rFonts w:ascii="Verdana" w:eastAsia="宋体" w:hAnsi="Verdana" w:cs="宋体"/>
          <w:color w:val="666666"/>
          <w:kern w:val="0"/>
          <w:sz w:val="15"/>
          <w:szCs w:val="15"/>
        </w:rPr>
        <w:t xml:space="preserve">  </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 </w:t>
      </w:r>
      <w:r w:rsidRPr="00844259">
        <w:rPr>
          <w:rFonts w:ascii="Verdana" w:eastAsia="宋体" w:hAnsi="Verdana" w:cs="宋体"/>
          <w:color w:val="666666"/>
          <w:kern w:val="0"/>
          <w:sz w:val="15"/>
          <w:szCs w:val="15"/>
        </w:rPr>
        <w:t>快速充电器</w:t>
      </w:r>
      <w:r w:rsidRPr="00844259">
        <w:rPr>
          <w:rFonts w:ascii="Verdana" w:eastAsia="宋体" w:hAnsi="Verdana" w:cs="宋体"/>
          <w:color w:val="666666"/>
          <w:kern w:val="0"/>
          <w:sz w:val="15"/>
          <w:szCs w:val="15"/>
        </w:rPr>
        <w:t xml:space="preserve"> </w:t>
      </w:r>
      <w:r w:rsidRPr="00844259">
        <w:rPr>
          <w:rFonts w:ascii="Verdana" w:eastAsia="宋体" w:hAnsi="Verdana" w:cs="宋体"/>
          <w:color w:val="666666"/>
          <w:kern w:val="0"/>
          <w:sz w:val="15"/>
          <w:szCs w:val="15"/>
        </w:rPr>
        <w:t>用于镍氢充电电池</w:t>
      </w:r>
    </w:p>
    <w:p w:rsidR="00844259" w:rsidRPr="00844259" w:rsidRDefault="00844259" w:rsidP="00844259">
      <w:pPr>
        <w:widowControl/>
        <w:shd w:val="clear" w:color="auto" w:fill="FFFFFF"/>
        <w:jc w:val="left"/>
        <w:rPr>
          <w:rFonts w:ascii="Verdana" w:eastAsia="宋体" w:hAnsi="Verdana" w:cs="宋体"/>
          <w:color w:val="666666"/>
          <w:kern w:val="0"/>
          <w:sz w:val="15"/>
          <w:szCs w:val="15"/>
        </w:rPr>
      </w:pPr>
      <w:r w:rsidRPr="00844259">
        <w:rPr>
          <w:rFonts w:ascii="Verdana" w:eastAsia="宋体" w:hAnsi="Verdana" w:cs="宋体"/>
          <w:b/>
          <w:bCs/>
          <w:color w:val="FF0000"/>
          <w:kern w:val="0"/>
          <w:sz w:val="15"/>
        </w:rPr>
        <w:t>技术参数</w:t>
      </w:r>
    </w:p>
    <w:tbl>
      <w:tblPr>
        <w:tblW w:w="9791"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375"/>
        <w:gridCol w:w="3300"/>
        <w:gridCol w:w="3116"/>
      </w:tblGrid>
      <w:tr w:rsidR="00844259" w:rsidRPr="00844259" w:rsidTr="00844259">
        <w:trPr>
          <w:trHeight w:val="270"/>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w:t>
            </w:r>
          </w:p>
        </w:tc>
        <w:tc>
          <w:tcPr>
            <w:tcW w:w="3300"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proofErr w:type="spellStart"/>
            <w:r w:rsidRPr="00844259">
              <w:rPr>
                <w:rFonts w:ascii="Verdana" w:eastAsia="宋体" w:hAnsi="Verdana" w:cs="宋体"/>
                <w:color w:val="666666"/>
                <w:kern w:val="0"/>
                <w:sz w:val="15"/>
                <w:szCs w:val="15"/>
              </w:rPr>
              <w:t>MiniTest</w:t>
            </w:r>
            <w:proofErr w:type="spellEnd"/>
            <w:r w:rsidRPr="00844259">
              <w:rPr>
                <w:rFonts w:ascii="Verdana" w:eastAsia="宋体" w:hAnsi="Verdana" w:cs="宋体"/>
                <w:color w:val="666666"/>
                <w:kern w:val="0"/>
                <w:sz w:val="15"/>
                <w:szCs w:val="15"/>
              </w:rPr>
              <w:t xml:space="preserve"> 2500</w:t>
            </w:r>
          </w:p>
        </w:tc>
        <w:tc>
          <w:tcPr>
            <w:tcW w:w="3116"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proofErr w:type="spellStart"/>
            <w:r w:rsidRPr="00844259">
              <w:rPr>
                <w:rFonts w:ascii="Verdana" w:eastAsia="宋体" w:hAnsi="Verdana" w:cs="宋体"/>
                <w:color w:val="666666"/>
                <w:kern w:val="0"/>
                <w:sz w:val="15"/>
                <w:szCs w:val="15"/>
              </w:rPr>
              <w:t>MiniTest</w:t>
            </w:r>
            <w:proofErr w:type="spellEnd"/>
            <w:r w:rsidRPr="00844259">
              <w:rPr>
                <w:rFonts w:ascii="Verdana" w:eastAsia="宋体" w:hAnsi="Verdana" w:cs="宋体"/>
                <w:color w:val="666666"/>
                <w:kern w:val="0"/>
                <w:sz w:val="15"/>
                <w:szCs w:val="15"/>
              </w:rPr>
              <w:t xml:space="preserve"> 4500</w:t>
            </w:r>
          </w:p>
        </w:tc>
      </w:tr>
      <w:tr w:rsidR="00844259" w:rsidRPr="00844259" w:rsidTr="00844259">
        <w:trPr>
          <w:trHeight w:val="270"/>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数据存储</w:t>
            </w:r>
          </w:p>
        </w:tc>
        <w:tc>
          <w:tcPr>
            <w:tcW w:w="3300"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w:t>
            </w:r>
          </w:p>
        </w:tc>
        <w:tc>
          <w:tcPr>
            <w:tcW w:w="3116"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w:t>
            </w:r>
          </w:p>
        </w:tc>
      </w:tr>
      <w:tr w:rsidR="00844259" w:rsidRPr="00844259" w:rsidTr="00844259">
        <w:trPr>
          <w:trHeight w:val="270"/>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w:t>
            </w:r>
            <w:r w:rsidRPr="00844259">
              <w:rPr>
                <w:rFonts w:ascii="Verdana" w:eastAsia="宋体" w:hAnsi="Verdana" w:cs="宋体"/>
                <w:color w:val="666666"/>
                <w:kern w:val="0"/>
                <w:sz w:val="15"/>
                <w:szCs w:val="15"/>
              </w:rPr>
              <w:t>可存储的读数总数</w:t>
            </w:r>
          </w:p>
        </w:tc>
        <w:tc>
          <w:tcPr>
            <w:tcW w:w="3300"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2.000.000</w:t>
            </w:r>
          </w:p>
        </w:tc>
        <w:tc>
          <w:tcPr>
            <w:tcW w:w="3116"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2.000.000</w:t>
            </w:r>
          </w:p>
        </w:tc>
      </w:tr>
      <w:tr w:rsidR="00844259" w:rsidRPr="00844259" w:rsidTr="00844259">
        <w:trPr>
          <w:trHeight w:val="270"/>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w:t>
            </w:r>
            <w:r w:rsidRPr="00844259">
              <w:rPr>
                <w:rFonts w:ascii="Verdana" w:eastAsia="宋体" w:hAnsi="Verdana" w:cs="宋体"/>
                <w:color w:val="666666"/>
                <w:kern w:val="0"/>
                <w:sz w:val="15"/>
                <w:szCs w:val="15"/>
              </w:rPr>
              <w:t>最大批组数量</w:t>
            </w:r>
          </w:p>
        </w:tc>
        <w:tc>
          <w:tcPr>
            <w:tcW w:w="3300"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1</w:t>
            </w:r>
          </w:p>
        </w:tc>
        <w:tc>
          <w:tcPr>
            <w:tcW w:w="3116"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超过</w:t>
            </w:r>
            <w:r w:rsidRPr="00844259">
              <w:rPr>
                <w:rFonts w:ascii="Verdana" w:eastAsia="宋体" w:hAnsi="Verdana" w:cs="宋体"/>
                <w:color w:val="666666"/>
                <w:kern w:val="0"/>
                <w:sz w:val="15"/>
                <w:szCs w:val="15"/>
              </w:rPr>
              <w:t>9500</w:t>
            </w:r>
          </w:p>
        </w:tc>
      </w:tr>
      <w:tr w:rsidR="00844259" w:rsidRPr="00844259" w:rsidTr="00844259">
        <w:trPr>
          <w:trHeight w:val="270"/>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w:t>
            </w:r>
            <w:r w:rsidRPr="00844259">
              <w:rPr>
                <w:rFonts w:ascii="Verdana" w:eastAsia="宋体" w:hAnsi="Verdana" w:cs="宋体"/>
                <w:color w:val="666666"/>
                <w:kern w:val="0"/>
                <w:sz w:val="15"/>
                <w:szCs w:val="15"/>
              </w:rPr>
              <w:t>具有独立校准值的应用程序存储数量</w:t>
            </w:r>
          </w:p>
        </w:tc>
        <w:tc>
          <w:tcPr>
            <w:tcW w:w="3300"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w:t>
            </w:r>
          </w:p>
        </w:tc>
        <w:tc>
          <w:tcPr>
            <w:tcW w:w="3116"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99</w:t>
            </w:r>
          </w:p>
        </w:tc>
      </w:tr>
      <w:tr w:rsidR="00844259" w:rsidRPr="00844259" w:rsidTr="00844259">
        <w:trPr>
          <w:trHeight w:val="465"/>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w:t>
            </w:r>
            <w:r w:rsidRPr="00844259">
              <w:rPr>
                <w:rFonts w:ascii="Verdana" w:eastAsia="宋体" w:hAnsi="Verdana" w:cs="宋体"/>
                <w:color w:val="666666"/>
                <w:kern w:val="0"/>
                <w:sz w:val="15"/>
                <w:szCs w:val="15"/>
              </w:rPr>
              <w:t>具有相同校准值的批组每个应用程序存储的批组数量</w:t>
            </w:r>
          </w:p>
        </w:tc>
        <w:tc>
          <w:tcPr>
            <w:tcW w:w="3300"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w:t>
            </w:r>
          </w:p>
        </w:tc>
        <w:tc>
          <w:tcPr>
            <w:tcW w:w="3116"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w:t>
            </w:r>
          </w:p>
        </w:tc>
      </w:tr>
      <w:tr w:rsidR="00844259" w:rsidRPr="00844259" w:rsidTr="00844259">
        <w:trPr>
          <w:trHeight w:val="270"/>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w:t>
            </w:r>
          </w:p>
        </w:tc>
        <w:tc>
          <w:tcPr>
            <w:tcW w:w="3300"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w:t>
            </w:r>
          </w:p>
        </w:tc>
        <w:tc>
          <w:tcPr>
            <w:tcW w:w="3116"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99</w:t>
            </w:r>
          </w:p>
        </w:tc>
      </w:tr>
      <w:tr w:rsidR="00844259" w:rsidRPr="00844259" w:rsidTr="00844259">
        <w:trPr>
          <w:trHeight w:val="270"/>
          <w:tblCellSpacing w:w="0" w:type="dxa"/>
        </w:trPr>
        <w:tc>
          <w:tcPr>
            <w:tcW w:w="3375" w:type="dxa"/>
            <w:vMerge w:val="restart"/>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统计功能</w:t>
            </w:r>
            <w:r w:rsidRPr="00844259">
              <w:rPr>
                <w:rFonts w:ascii="Verdana" w:eastAsia="宋体" w:hAnsi="Verdana" w:cs="宋体"/>
                <w:color w:val="666666"/>
                <w:kern w:val="0"/>
                <w:sz w:val="15"/>
                <w:szCs w:val="15"/>
              </w:rPr>
              <w:t xml:space="preserve"> </w:t>
            </w:r>
            <w:r w:rsidRPr="00844259">
              <w:rPr>
                <w:rFonts w:ascii="Verdana" w:eastAsia="宋体" w:hAnsi="Verdana" w:cs="宋体"/>
                <w:color w:val="666666"/>
                <w:kern w:val="0"/>
                <w:sz w:val="15"/>
                <w:szCs w:val="15"/>
              </w:rPr>
              <w:t>（每批组）</w:t>
            </w:r>
          </w:p>
        </w:tc>
        <w:tc>
          <w:tcPr>
            <w:tcW w:w="3300"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proofErr w:type="spellStart"/>
            <w:r w:rsidRPr="00844259">
              <w:rPr>
                <w:rFonts w:ascii="Verdana" w:eastAsia="宋体" w:hAnsi="Verdana" w:cs="宋体"/>
                <w:color w:val="666666"/>
                <w:kern w:val="0"/>
                <w:sz w:val="15"/>
                <w:szCs w:val="15"/>
              </w:rPr>
              <w:t>kvar</w:t>
            </w:r>
            <w:proofErr w:type="spellEnd"/>
            <w:r w:rsidRPr="00844259">
              <w:rPr>
                <w:rFonts w:ascii="Verdana" w:eastAsia="宋体" w:hAnsi="Verdana" w:cs="宋体"/>
                <w:color w:val="666666"/>
                <w:kern w:val="0"/>
                <w:sz w:val="15"/>
                <w:szCs w:val="15"/>
              </w:rPr>
              <w:t>, n, max., min.</w:t>
            </w:r>
          </w:p>
        </w:tc>
        <w:tc>
          <w:tcPr>
            <w:tcW w:w="3116"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proofErr w:type="spellStart"/>
            <w:r w:rsidRPr="00844259">
              <w:rPr>
                <w:rFonts w:ascii="Verdana" w:eastAsia="宋体" w:hAnsi="Verdana" w:cs="宋体"/>
                <w:color w:val="666666"/>
                <w:kern w:val="0"/>
                <w:sz w:val="15"/>
                <w:szCs w:val="15"/>
              </w:rPr>
              <w:t>kvar</w:t>
            </w:r>
            <w:proofErr w:type="spellEnd"/>
            <w:r w:rsidRPr="00844259">
              <w:rPr>
                <w:rFonts w:ascii="Verdana" w:eastAsia="宋体" w:hAnsi="Verdana" w:cs="宋体"/>
                <w:color w:val="666666"/>
                <w:kern w:val="0"/>
                <w:sz w:val="15"/>
                <w:szCs w:val="15"/>
              </w:rPr>
              <w:t>, n, max., min., CP, CPK</w:t>
            </w:r>
          </w:p>
        </w:tc>
      </w:tr>
      <w:tr w:rsidR="00844259" w:rsidRPr="00844259" w:rsidTr="00844259">
        <w:trPr>
          <w:trHeight w:val="270"/>
          <w:tblCellSpacing w:w="0" w:type="dxa"/>
        </w:trPr>
        <w:tc>
          <w:tcPr>
            <w:tcW w:w="0" w:type="auto"/>
            <w:vMerge/>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p>
        </w:tc>
        <w:tc>
          <w:tcPr>
            <w:tcW w:w="3300"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proofErr w:type="spellStart"/>
            <w:r w:rsidRPr="00844259">
              <w:rPr>
                <w:rFonts w:ascii="Verdana" w:eastAsia="宋体" w:hAnsi="Verdana" w:cs="宋体"/>
                <w:color w:val="666666"/>
                <w:kern w:val="0"/>
                <w:sz w:val="15"/>
                <w:szCs w:val="15"/>
              </w:rPr>
              <w:t>kvar</w:t>
            </w:r>
            <w:proofErr w:type="spellEnd"/>
            <w:r w:rsidRPr="00844259">
              <w:rPr>
                <w:rFonts w:ascii="Verdana" w:eastAsia="宋体" w:hAnsi="Verdana" w:cs="宋体"/>
                <w:color w:val="666666"/>
                <w:kern w:val="0"/>
                <w:sz w:val="15"/>
                <w:szCs w:val="15"/>
              </w:rPr>
              <w:t>, n, max., min.</w:t>
            </w:r>
          </w:p>
        </w:tc>
        <w:tc>
          <w:tcPr>
            <w:tcW w:w="3116"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proofErr w:type="spellStart"/>
            <w:r w:rsidRPr="00844259">
              <w:rPr>
                <w:rFonts w:ascii="Verdana" w:eastAsia="宋体" w:hAnsi="Verdana" w:cs="宋体"/>
                <w:color w:val="666666"/>
                <w:kern w:val="0"/>
                <w:sz w:val="15"/>
                <w:szCs w:val="15"/>
              </w:rPr>
              <w:t>kvar</w:t>
            </w:r>
            <w:proofErr w:type="spellEnd"/>
            <w:r w:rsidRPr="00844259">
              <w:rPr>
                <w:rFonts w:ascii="Verdana" w:eastAsia="宋体" w:hAnsi="Verdana" w:cs="宋体"/>
                <w:color w:val="666666"/>
                <w:kern w:val="0"/>
                <w:sz w:val="15"/>
                <w:szCs w:val="15"/>
              </w:rPr>
              <w:t>, n, max., min., CP, CPK</w:t>
            </w:r>
          </w:p>
        </w:tc>
      </w:tr>
      <w:tr w:rsidR="00844259" w:rsidRPr="00844259" w:rsidTr="00844259">
        <w:trPr>
          <w:trHeight w:val="270"/>
          <w:tblCellSpacing w:w="0" w:type="dxa"/>
        </w:trPr>
        <w:tc>
          <w:tcPr>
            <w:tcW w:w="3375" w:type="dxa"/>
            <w:vMerge w:val="restart"/>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校准</w:t>
            </w:r>
          </w:p>
        </w:tc>
        <w:tc>
          <w:tcPr>
            <w:tcW w:w="6416" w:type="dxa"/>
            <w:gridSpan w:val="2"/>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出厂校准</w:t>
            </w:r>
            <w:r w:rsidRPr="00844259">
              <w:rPr>
                <w:rFonts w:ascii="Verdana" w:eastAsia="宋体" w:hAnsi="Verdana" w:cs="宋体"/>
                <w:color w:val="666666"/>
                <w:kern w:val="0"/>
                <w:sz w:val="15"/>
                <w:szCs w:val="15"/>
              </w:rPr>
              <w:t xml:space="preserve">, </w:t>
            </w:r>
            <w:r w:rsidRPr="00844259">
              <w:rPr>
                <w:rFonts w:ascii="Verdana" w:eastAsia="宋体" w:hAnsi="Verdana" w:cs="宋体"/>
                <w:color w:val="666666"/>
                <w:kern w:val="0"/>
                <w:sz w:val="15"/>
                <w:szCs w:val="15"/>
              </w:rPr>
              <w:t>零点和多达四个校准点</w:t>
            </w:r>
          </w:p>
        </w:tc>
      </w:tr>
      <w:tr w:rsidR="00844259" w:rsidRPr="00844259" w:rsidTr="00844259">
        <w:trPr>
          <w:trHeight w:val="465"/>
          <w:tblCellSpacing w:w="0" w:type="dxa"/>
        </w:trPr>
        <w:tc>
          <w:tcPr>
            <w:tcW w:w="0" w:type="auto"/>
            <w:vMerge/>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p>
        </w:tc>
        <w:tc>
          <w:tcPr>
            <w:tcW w:w="3300"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w:t>
            </w:r>
          </w:p>
        </w:tc>
        <w:tc>
          <w:tcPr>
            <w:tcW w:w="3116"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如果无基材使用，则通过涂层进行校准</w:t>
            </w:r>
            <w:r w:rsidRPr="00844259">
              <w:rPr>
                <w:rFonts w:ascii="Verdana" w:eastAsia="宋体" w:hAnsi="Verdana" w:cs="宋体"/>
                <w:color w:val="666666"/>
                <w:kern w:val="0"/>
                <w:sz w:val="15"/>
                <w:szCs w:val="15"/>
              </w:rPr>
              <w:t>(CTC)</w:t>
            </w:r>
          </w:p>
        </w:tc>
      </w:tr>
      <w:tr w:rsidR="00844259" w:rsidRPr="00844259" w:rsidTr="00844259">
        <w:trPr>
          <w:trHeight w:val="270"/>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补偿功能</w:t>
            </w:r>
          </w:p>
        </w:tc>
        <w:tc>
          <w:tcPr>
            <w:tcW w:w="3300"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w:t>
            </w:r>
          </w:p>
        </w:tc>
        <w:tc>
          <w:tcPr>
            <w:tcW w:w="3116"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用于从读数中加</w:t>
            </w:r>
            <w:r w:rsidRPr="00844259">
              <w:rPr>
                <w:rFonts w:ascii="Verdana" w:eastAsia="宋体" w:hAnsi="Verdana" w:cs="宋体"/>
                <w:color w:val="666666"/>
                <w:kern w:val="0"/>
                <w:sz w:val="15"/>
                <w:szCs w:val="15"/>
              </w:rPr>
              <w:t>/</w:t>
            </w:r>
            <w:r w:rsidRPr="00844259">
              <w:rPr>
                <w:rFonts w:ascii="Verdana" w:eastAsia="宋体" w:hAnsi="Verdana" w:cs="宋体"/>
                <w:color w:val="666666"/>
                <w:kern w:val="0"/>
                <w:sz w:val="15"/>
                <w:szCs w:val="15"/>
              </w:rPr>
              <w:t>减一个恒定值</w:t>
            </w:r>
          </w:p>
        </w:tc>
      </w:tr>
      <w:tr w:rsidR="00844259" w:rsidRPr="00844259" w:rsidTr="00844259">
        <w:trPr>
          <w:trHeight w:val="270"/>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极限设置</w:t>
            </w:r>
            <w:r w:rsidRPr="00844259">
              <w:rPr>
                <w:rFonts w:ascii="Verdana" w:eastAsia="宋体" w:hAnsi="Verdana" w:cs="宋体"/>
                <w:color w:val="666666"/>
                <w:kern w:val="0"/>
                <w:sz w:val="15"/>
                <w:szCs w:val="15"/>
              </w:rPr>
              <w:t xml:space="preserve"> (</w:t>
            </w:r>
            <w:r w:rsidRPr="00844259">
              <w:rPr>
                <w:rFonts w:ascii="Verdana" w:eastAsia="宋体" w:hAnsi="Verdana" w:cs="宋体"/>
                <w:color w:val="666666"/>
                <w:kern w:val="0"/>
                <w:sz w:val="15"/>
                <w:szCs w:val="15"/>
              </w:rPr>
              <w:t>用户自定义</w:t>
            </w:r>
            <w:r w:rsidRPr="00844259">
              <w:rPr>
                <w:rFonts w:ascii="Verdana" w:eastAsia="宋体" w:hAnsi="Verdana" w:cs="宋体"/>
                <w:color w:val="666666"/>
                <w:kern w:val="0"/>
                <w:sz w:val="15"/>
                <w:szCs w:val="15"/>
              </w:rPr>
              <w:t>)</w:t>
            </w:r>
          </w:p>
        </w:tc>
        <w:tc>
          <w:tcPr>
            <w:tcW w:w="3300"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w:t>
            </w:r>
          </w:p>
        </w:tc>
        <w:tc>
          <w:tcPr>
            <w:tcW w:w="3116"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超出限制时的光信号和声音信号警报</w:t>
            </w:r>
          </w:p>
        </w:tc>
      </w:tr>
      <w:tr w:rsidR="00844259" w:rsidRPr="00844259" w:rsidTr="00844259">
        <w:trPr>
          <w:trHeight w:val="270"/>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测量单位</w:t>
            </w:r>
          </w:p>
        </w:tc>
        <w:tc>
          <w:tcPr>
            <w:tcW w:w="6416" w:type="dxa"/>
            <w:gridSpan w:val="2"/>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m, mm, cm, mils, inch</w:t>
            </w:r>
          </w:p>
        </w:tc>
      </w:tr>
      <w:tr w:rsidR="00844259" w:rsidRPr="00844259" w:rsidTr="00844259">
        <w:trPr>
          <w:trHeight w:val="270"/>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接口</w:t>
            </w:r>
          </w:p>
        </w:tc>
        <w:tc>
          <w:tcPr>
            <w:tcW w:w="3300"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USB</w:t>
            </w:r>
          </w:p>
        </w:tc>
        <w:tc>
          <w:tcPr>
            <w:tcW w:w="3116"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USB </w:t>
            </w:r>
            <w:r w:rsidRPr="00844259">
              <w:rPr>
                <w:rFonts w:ascii="Verdana" w:eastAsia="宋体" w:hAnsi="Verdana" w:cs="宋体"/>
                <w:color w:val="666666"/>
                <w:kern w:val="0"/>
                <w:sz w:val="15"/>
                <w:szCs w:val="15"/>
              </w:rPr>
              <w:t>和蓝牙</w:t>
            </w:r>
            <w:r w:rsidRPr="00844259">
              <w:rPr>
                <w:rFonts w:ascii="Verdana" w:eastAsia="宋体" w:hAnsi="Verdana" w:cs="宋体"/>
                <w:color w:val="666666"/>
                <w:kern w:val="0"/>
                <w:sz w:val="15"/>
                <w:szCs w:val="15"/>
              </w:rPr>
              <w:t xml:space="preserve"> 4.0</w:t>
            </w:r>
          </w:p>
        </w:tc>
      </w:tr>
      <w:tr w:rsidR="00844259" w:rsidRPr="00844259" w:rsidTr="00844259">
        <w:trPr>
          <w:trHeight w:val="270"/>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可升级接口</w:t>
            </w:r>
          </w:p>
        </w:tc>
        <w:tc>
          <w:tcPr>
            <w:tcW w:w="3300"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w:t>
            </w:r>
          </w:p>
        </w:tc>
        <w:tc>
          <w:tcPr>
            <w:tcW w:w="3116"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报警输出，脚踏开关触发，</w:t>
            </w:r>
            <w:r w:rsidRPr="00844259">
              <w:rPr>
                <w:rFonts w:ascii="Verdana" w:eastAsia="宋体" w:hAnsi="Verdana" w:cs="宋体"/>
                <w:color w:val="666666"/>
                <w:kern w:val="0"/>
                <w:sz w:val="15"/>
                <w:szCs w:val="15"/>
              </w:rPr>
              <w:t>RS 232</w:t>
            </w:r>
            <w:r w:rsidRPr="00844259">
              <w:rPr>
                <w:rFonts w:ascii="Verdana" w:eastAsia="宋体" w:hAnsi="Verdana" w:cs="宋体"/>
                <w:color w:val="666666"/>
                <w:kern w:val="0"/>
                <w:sz w:val="15"/>
                <w:szCs w:val="15"/>
              </w:rPr>
              <w:t>接口</w:t>
            </w:r>
          </w:p>
        </w:tc>
      </w:tr>
      <w:tr w:rsidR="00844259" w:rsidRPr="00844259" w:rsidTr="00844259">
        <w:trPr>
          <w:trHeight w:val="270"/>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电源</w:t>
            </w:r>
          </w:p>
        </w:tc>
        <w:tc>
          <w:tcPr>
            <w:tcW w:w="3300"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3 x AA (LR06) </w:t>
            </w:r>
            <w:r w:rsidRPr="00844259">
              <w:rPr>
                <w:rFonts w:ascii="Verdana" w:eastAsia="宋体" w:hAnsi="Verdana" w:cs="宋体"/>
                <w:color w:val="666666"/>
                <w:kern w:val="0"/>
                <w:sz w:val="15"/>
                <w:szCs w:val="15"/>
              </w:rPr>
              <w:t>电池</w:t>
            </w:r>
            <w:r w:rsidRPr="00844259">
              <w:rPr>
                <w:rFonts w:ascii="Verdana" w:eastAsia="宋体" w:hAnsi="Verdana" w:cs="宋体"/>
                <w:color w:val="666666"/>
                <w:kern w:val="0"/>
                <w:sz w:val="15"/>
                <w:szCs w:val="15"/>
              </w:rPr>
              <w:t>,</w:t>
            </w:r>
            <w:r w:rsidRPr="00844259">
              <w:rPr>
                <w:rFonts w:ascii="Verdana" w:eastAsia="宋体" w:hAnsi="Verdana" w:cs="宋体"/>
                <w:color w:val="666666"/>
                <w:kern w:val="0"/>
                <w:sz w:val="15"/>
                <w:szCs w:val="15"/>
              </w:rPr>
              <w:br/>
              <w:t>USB</w:t>
            </w:r>
          </w:p>
        </w:tc>
        <w:tc>
          <w:tcPr>
            <w:tcW w:w="3116"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w:t>
            </w:r>
          </w:p>
        </w:tc>
      </w:tr>
      <w:tr w:rsidR="00844259" w:rsidRPr="00844259" w:rsidTr="00844259">
        <w:trPr>
          <w:trHeight w:val="270"/>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每次更换电池的工作时间大约为</w:t>
            </w:r>
          </w:p>
        </w:tc>
        <w:tc>
          <w:tcPr>
            <w:tcW w:w="3300"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150 hours (</w:t>
            </w:r>
            <w:r w:rsidRPr="00844259">
              <w:rPr>
                <w:rFonts w:ascii="Verdana" w:eastAsia="宋体" w:hAnsi="Verdana" w:cs="宋体"/>
                <w:color w:val="666666"/>
                <w:kern w:val="0"/>
                <w:sz w:val="15"/>
                <w:szCs w:val="15"/>
              </w:rPr>
              <w:t>不使用背光</w:t>
            </w:r>
            <w:r w:rsidRPr="00844259">
              <w:rPr>
                <w:rFonts w:ascii="Verdana" w:eastAsia="宋体" w:hAnsi="Verdana" w:cs="宋体"/>
                <w:color w:val="666666"/>
                <w:kern w:val="0"/>
                <w:sz w:val="15"/>
                <w:szCs w:val="15"/>
              </w:rPr>
              <w:t>)</w:t>
            </w:r>
          </w:p>
        </w:tc>
        <w:tc>
          <w:tcPr>
            <w:tcW w:w="3116"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　</w:t>
            </w:r>
          </w:p>
        </w:tc>
      </w:tr>
      <w:tr w:rsidR="00844259" w:rsidRPr="00844259" w:rsidTr="00844259">
        <w:trPr>
          <w:trHeight w:val="615"/>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规范和标准</w:t>
            </w:r>
          </w:p>
        </w:tc>
        <w:tc>
          <w:tcPr>
            <w:tcW w:w="6416" w:type="dxa"/>
            <w:gridSpan w:val="2"/>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DIN EN ISO 1461, 2064, 2178, 2360, 2808, 3882; ISO 19840; ASTM B</w:t>
            </w:r>
            <w:r w:rsidRPr="00844259">
              <w:rPr>
                <w:rFonts w:ascii="Verdana" w:eastAsia="宋体" w:hAnsi="Verdana" w:cs="宋体"/>
                <w:color w:val="666666"/>
                <w:kern w:val="0"/>
                <w:sz w:val="15"/>
                <w:szCs w:val="15"/>
              </w:rPr>
              <w:br/>
              <w:t>244, B 499, D 7091, E376</w:t>
            </w:r>
          </w:p>
        </w:tc>
      </w:tr>
      <w:tr w:rsidR="00844259" w:rsidRPr="00844259" w:rsidTr="00844259">
        <w:trPr>
          <w:trHeight w:val="270"/>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显示</w:t>
            </w:r>
          </w:p>
        </w:tc>
        <w:tc>
          <w:tcPr>
            <w:tcW w:w="6416" w:type="dxa"/>
            <w:gridSpan w:val="2"/>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 xml:space="preserve">53 x 46 mm, </w:t>
            </w:r>
            <w:r w:rsidRPr="00844259">
              <w:rPr>
                <w:rFonts w:ascii="Verdana" w:eastAsia="宋体" w:hAnsi="Verdana" w:cs="宋体"/>
                <w:color w:val="666666"/>
                <w:kern w:val="0"/>
                <w:sz w:val="15"/>
                <w:szCs w:val="15"/>
              </w:rPr>
              <w:t>背光</w:t>
            </w:r>
          </w:p>
        </w:tc>
      </w:tr>
      <w:tr w:rsidR="00844259" w:rsidRPr="00844259" w:rsidTr="00844259">
        <w:trPr>
          <w:trHeight w:val="270"/>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操作温度</w:t>
            </w:r>
            <w:r w:rsidRPr="00844259">
              <w:rPr>
                <w:rFonts w:ascii="Verdana" w:eastAsia="宋体" w:hAnsi="Verdana" w:cs="宋体"/>
                <w:color w:val="666666"/>
                <w:kern w:val="0"/>
                <w:sz w:val="15"/>
                <w:szCs w:val="15"/>
              </w:rPr>
              <w:t>/</w:t>
            </w:r>
            <w:r w:rsidRPr="00844259">
              <w:rPr>
                <w:rFonts w:ascii="Verdana" w:eastAsia="宋体" w:hAnsi="Verdana" w:cs="宋体"/>
                <w:color w:val="666666"/>
                <w:kern w:val="0"/>
                <w:sz w:val="15"/>
                <w:szCs w:val="15"/>
              </w:rPr>
              <w:t>存储温度</w:t>
            </w:r>
          </w:p>
        </w:tc>
        <w:tc>
          <w:tcPr>
            <w:tcW w:w="6416" w:type="dxa"/>
            <w:gridSpan w:val="2"/>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–10 °C … 60 °C / –20 °C … 70 °C</w:t>
            </w:r>
          </w:p>
        </w:tc>
      </w:tr>
      <w:tr w:rsidR="00844259" w:rsidRPr="00844259" w:rsidTr="00844259">
        <w:trPr>
          <w:trHeight w:val="270"/>
          <w:tblCellSpacing w:w="0" w:type="dxa"/>
        </w:trPr>
        <w:tc>
          <w:tcPr>
            <w:tcW w:w="3375" w:type="dxa"/>
            <w:vMerge w:val="restart"/>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尺寸</w:t>
            </w:r>
            <w:r w:rsidRPr="00844259">
              <w:rPr>
                <w:rFonts w:ascii="Verdana" w:eastAsia="宋体" w:hAnsi="Verdana" w:cs="宋体"/>
                <w:color w:val="666666"/>
                <w:kern w:val="0"/>
                <w:sz w:val="15"/>
                <w:szCs w:val="15"/>
              </w:rPr>
              <w:t>/</w:t>
            </w:r>
            <w:r w:rsidRPr="00844259">
              <w:rPr>
                <w:rFonts w:ascii="Verdana" w:eastAsia="宋体" w:hAnsi="Verdana" w:cs="宋体"/>
                <w:color w:val="666666"/>
                <w:kern w:val="0"/>
                <w:sz w:val="15"/>
                <w:szCs w:val="15"/>
              </w:rPr>
              <w:t>重量</w:t>
            </w:r>
          </w:p>
        </w:tc>
        <w:tc>
          <w:tcPr>
            <w:tcW w:w="6416" w:type="dxa"/>
            <w:gridSpan w:val="2"/>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153 mm x 89 mm x 36 mm/ 320 g (</w:t>
            </w:r>
            <w:r w:rsidRPr="00844259">
              <w:rPr>
                <w:rFonts w:ascii="Verdana" w:eastAsia="宋体" w:hAnsi="Verdana" w:cs="宋体"/>
                <w:color w:val="666666"/>
                <w:kern w:val="0"/>
                <w:sz w:val="15"/>
                <w:szCs w:val="15"/>
              </w:rPr>
              <w:t>仪器包括电池</w:t>
            </w:r>
            <w:r w:rsidRPr="00844259">
              <w:rPr>
                <w:rFonts w:ascii="Verdana" w:eastAsia="宋体" w:hAnsi="Verdana" w:cs="宋体"/>
                <w:color w:val="666666"/>
                <w:kern w:val="0"/>
                <w:sz w:val="15"/>
                <w:szCs w:val="15"/>
              </w:rPr>
              <w:t>),</w:t>
            </w:r>
          </w:p>
        </w:tc>
      </w:tr>
      <w:tr w:rsidR="00844259" w:rsidRPr="00844259" w:rsidTr="00844259">
        <w:trPr>
          <w:trHeight w:val="270"/>
          <w:tblCellSpacing w:w="0" w:type="dxa"/>
        </w:trPr>
        <w:tc>
          <w:tcPr>
            <w:tcW w:w="0" w:type="auto"/>
            <w:vMerge/>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p>
        </w:tc>
        <w:tc>
          <w:tcPr>
            <w:tcW w:w="6416" w:type="dxa"/>
            <w:gridSpan w:val="2"/>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橡胶保护套</w:t>
            </w:r>
            <w:r w:rsidRPr="00844259">
              <w:rPr>
                <w:rFonts w:ascii="Verdana" w:eastAsia="宋体" w:hAnsi="Verdana" w:cs="宋体"/>
                <w:color w:val="666666"/>
                <w:kern w:val="0"/>
                <w:sz w:val="15"/>
                <w:szCs w:val="15"/>
              </w:rPr>
              <w:t xml:space="preserve"> 90 g</w:t>
            </w:r>
          </w:p>
        </w:tc>
      </w:tr>
      <w:tr w:rsidR="00844259" w:rsidRPr="00844259" w:rsidTr="00844259">
        <w:trPr>
          <w:trHeight w:val="270"/>
          <w:tblCellSpacing w:w="0" w:type="dxa"/>
        </w:trPr>
        <w:tc>
          <w:tcPr>
            <w:tcW w:w="3375" w:type="dxa"/>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防护等级</w:t>
            </w:r>
          </w:p>
        </w:tc>
        <w:tc>
          <w:tcPr>
            <w:tcW w:w="6416" w:type="dxa"/>
            <w:gridSpan w:val="2"/>
            <w:shd w:val="clear" w:color="auto" w:fill="FFFFFF"/>
            <w:vAlign w:val="center"/>
            <w:hideMark/>
          </w:tcPr>
          <w:p w:rsidR="00844259" w:rsidRPr="00844259" w:rsidRDefault="00844259" w:rsidP="00844259">
            <w:pPr>
              <w:widowControl/>
              <w:jc w:val="left"/>
              <w:rPr>
                <w:rFonts w:ascii="Verdana" w:eastAsia="宋体" w:hAnsi="Verdana" w:cs="宋体"/>
                <w:color w:val="666666"/>
                <w:kern w:val="0"/>
                <w:sz w:val="15"/>
                <w:szCs w:val="15"/>
              </w:rPr>
            </w:pPr>
            <w:r w:rsidRPr="00844259">
              <w:rPr>
                <w:rFonts w:ascii="Verdana" w:eastAsia="宋体" w:hAnsi="Verdana" w:cs="宋体"/>
                <w:color w:val="666666"/>
                <w:kern w:val="0"/>
                <w:sz w:val="15"/>
                <w:szCs w:val="15"/>
              </w:rPr>
              <w:t>IP65</w:t>
            </w:r>
          </w:p>
        </w:tc>
      </w:tr>
    </w:tbl>
    <w:p w:rsidR="00640873" w:rsidRDefault="00640873"/>
    <w:sectPr w:rsidR="00640873" w:rsidSect="00A66BBD">
      <w:pgSz w:w="11906" w:h="16838"/>
      <w:pgMar w:top="709" w:right="1133" w:bottom="709"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82C" w:rsidRDefault="00EC382C" w:rsidP="00844259">
      <w:r>
        <w:separator/>
      </w:r>
    </w:p>
  </w:endnote>
  <w:endnote w:type="continuationSeparator" w:id="0">
    <w:p w:rsidR="00EC382C" w:rsidRDefault="00EC382C" w:rsidP="00844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82C" w:rsidRDefault="00EC382C" w:rsidP="00844259">
      <w:r>
        <w:separator/>
      </w:r>
    </w:p>
  </w:footnote>
  <w:footnote w:type="continuationSeparator" w:id="0">
    <w:p w:rsidR="00EC382C" w:rsidRDefault="00EC382C" w:rsidP="008442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4259"/>
    <w:rsid w:val="00640873"/>
    <w:rsid w:val="00844259"/>
    <w:rsid w:val="00A66BBD"/>
    <w:rsid w:val="00EC38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42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4259"/>
    <w:rPr>
      <w:sz w:val="18"/>
      <w:szCs w:val="18"/>
    </w:rPr>
  </w:style>
  <w:style w:type="paragraph" w:styleId="a4">
    <w:name w:val="footer"/>
    <w:basedOn w:val="a"/>
    <w:link w:val="Char0"/>
    <w:uiPriority w:val="99"/>
    <w:semiHidden/>
    <w:unhideWhenUsed/>
    <w:rsid w:val="008442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4259"/>
    <w:rPr>
      <w:sz w:val="18"/>
      <w:szCs w:val="18"/>
    </w:rPr>
  </w:style>
  <w:style w:type="paragraph" w:styleId="a5">
    <w:name w:val="Normal (Web)"/>
    <w:basedOn w:val="a"/>
    <w:uiPriority w:val="99"/>
    <w:semiHidden/>
    <w:unhideWhenUsed/>
    <w:rsid w:val="0084425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44259"/>
    <w:rPr>
      <w:b/>
      <w:bCs/>
    </w:rPr>
  </w:style>
  <w:style w:type="paragraph" w:styleId="a7">
    <w:name w:val="Balloon Text"/>
    <w:basedOn w:val="a"/>
    <w:link w:val="Char1"/>
    <w:uiPriority w:val="99"/>
    <w:semiHidden/>
    <w:unhideWhenUsed/>
    <w:rsid w:val="00844259"/>
    <w:rPr>
      <w:sz w:val="18"/>
      <w:szCs w:val="18"/>
    </w:rPr>
  </w:style>
  <w:style w:type="character" w:customStyle="1" w:styleId="Char1">
    <w:name w:val="批注框文本 Char"/>
    <w:basedOn w:val="a0"/>
    <w:link w:val="a7"/>
    <w:uiPriority w:val="99"/>
    <w:semiHidden/>
    <w:rsid w:val="00844259"/>
    <w:rPr>
      <w:sz w:val="18"/>
      <w:szCs w:val="18"/>
    </w:rPr>
  </w:style>
</w:styles>
</file>

<file path=word/webSettings.xml><?xml version="1.0" encoding="utf-8"?>
<w:webSettings xmlns:r="http://schemas.openxmlformats.org/officeDocument/2006/relationships" xmlns:w="http://schemas.openxmlformats.org/wordprocessingml/2006/main">
  <w:divs>
    <w:div w:id="3244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1550</Characters>
  <Application>Microsoft Office Word</Application>
  <DocSecurity>0</DocSecurity>
  <Lines>12</Lines>
  <Paragraphs>3</Paragraphs>
  <ScaleCrop>false</ScaleCrop>
  <Company>上海右一仪器有限公司</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2020-11-10T06:53:00Z</dcterms:created>
  <dcterms:modified xsi:type="dcterms:W3CDTF">2020-11-10T06:54:00Z</dcterms:modified>
</cp:coreProperties>
</file>