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生物安全运输箱</w:t>
      </w: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55880</wp:posOffset>
            </wp:positionV>
            <wp:extent cx="2644775" cy="1870710"/>
            <wp:effectExtent l="0" t="0" r="3175" b="15240"/>
            <wp:wrapSquare wrapText="bothSides"/>
            <wp:docPr id="5" name="图片 5" descr="E:\工作\转运箱\生物安全转运箱材料\彩页\彩页.png彩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工作\转运箱\生物安全转运箱材料\彩页\彩页.png彩页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产品说明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：本产品广泛应用于冷藏药品/试剂/血液制品/疫苗等质量安全监控的各个环节和领域，提高了对冷藏、冷冻药品/试剂/血液制品/疫苗等储存、运输设施设备的要求，强化了高风险品种的质量保障能力。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left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产品实拍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338705" cy="1755140"/>
            <wp:effectExtent l="0" t="0" r="4445" b="16510"/>
            <wp:docPr id="12" name="图片 12" descr="E:\工作\转运箱\生物安全转运箱材料\生物安全运输箱资料\照片\15L\IMG_2854.JPGIMG_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工作\转运箱\生物安全转运箱材料\生物安全运输箱资料\照片\15L\IMG_2854.JPGIMG_285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355850" cy="1767205"/>
            <wp:effectExtent l="0" t="0" r="6350" b="4445"/>
            <wp:docPr id="13" name="图片 13" descr="IMG_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8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358390" cy="1769745"/>
            <wp:effectExtent l="0" t="0" r="3810" b="1905"/>
            <wp:docPr id="14" name="图片 14" descr="IMG_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8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359660" cy="1770380"/>
            <wp:effectExtent l="0" t="0" r="2540" b="1270"/>
            <wp:docPr id="15" name="图片 15" descr="IMG_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96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left"/>
        <w:textAlignment w:val="auto"/>
        <w:rPr>
          <w:rFonts w:hint="default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测试结果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</w:pPr>
      <w:r>
        <w:drawing>
          <wp:inline distT="0" distB="0" distL="114300" distR="114300">
            <wp:extent cx="5265420" cy="1649095"/>
            <wp:effectExtent l="0" t="0" r="11430" b="825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12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产品特点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2" w:leftChars="0"/>
        <w:textAlignment w:val="auto"/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◆实时温度值显示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2" w:leftChars="0"/>
        <w:textAlignment w:val="auto"/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</w:t>
      </w:r>
      <w:r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制冷控温，保证样品一致性：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2" w:leftChars="0"/>
        <w:textAlignment w:val="auto"/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</w:t>
      </w:r>
      <w:r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操作方便，可反复使用：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82" w:leftChars="0"/>
        <w:textAlignment w:val="auto"/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</w:t>
      </w:r>
      <w:r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不受航空限制，可航空运输　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firstLine="420" w:firstLineChars="200"/>
        <w:jc w:val="left"/>
        <w:textAlignment w:val="auto"/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</w:t>
      </w:r>
      <w:r>
        <w:rPr>
          <w:rFonts w:hint="default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符合冷链运输与储藏疫苗基本要求：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firstLine="420" w:firstLineChars="200"/>
        <w:jc w:val="left"/>
        <w:textAlignment w:val="auto"/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="0" w:leftChars="0" w:firstLine="0" w:firstLineChars="0"/>
        <w:jc w:val="left"/>
        <w:textAlignment w:val="auto"/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产品适用范围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firstLine="420" w:firstLineChars="200"/>
        <w:jc w:val="left"/>
        <w:textAlignment w:val="auto"/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◆适用于疫苗、生物制品、低温药品、血液制品、试剂、标本的低温冷藏，适用于疾控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Chars="0" w:firstLine="630" w:firstLineChars="300"/>
        <w:jc w:val="left"/>
        <w:textAlignment w:val="auto"/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kern w:val="2"/>
          <w:sz w:val="21"/>
          <w:szCs w:val="21"/>
          <w:lang w:val="en-US" w:eastAsia="zh-CN" w:bidi="ar-SA"/>
        </w:rPr>
        <w:t>中心、医院、医疗器械公司、医药公司、血站等单位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240" w:lineRule="auto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技术参数及配置</w:t>
      </w:r>
    </w:p>
    <w:tbl>
      <w:tblPr>
        <w:tblStyle w:val="6"/>
        <w:tblW w:w="5191" w:type="pct"/>
        <w:tblInd w:w="-129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1425"/>
        <w:gridCol w:w="1515"/>
        <w:gridCol w:w="1515"/>
        <w:gridCol w:w="1500"/>
        <w:gridCol w:w="166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型号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OLB-L5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OLB-L6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OLB-L7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OLB-L8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OLB-L12</w:t>
            </w:r>
          </w:p>
        </w:tc>
      </w:tr>
      <w:tr>
        <w:tblPrEx>
          <w:shd w:val="clear" w:color="auto" w:fill="auto"/>
        </w:tblPrEx>
        <w:trPr>
          <w:trHeight w:val="495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外部尺寸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266*215*225mm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330*235*275mm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340*250*275mm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335*225*205mm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400*250*300mm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内部尺寸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200*142*165mm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240*145*180mm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250*155*195mm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295*167*168mm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330*170*230mm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内部容积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5L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6L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7L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8L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内外材质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PP+PE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保温材质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EPS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EPS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标本数量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38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cs="Times New Roman"/>
                <w:b/>
                <w:bCs/>
                <w:sz w:val="24"/>
                <w:szCs w:val="24"/>
              </w:rPr>
              <w:t>产品配置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提手1个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数显温度计1个（选装）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95KPa生物安全运输罐1只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海绵试剂管托1只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吸附棉1片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蓄晶冰盒2个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背带1条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吸附棉1片，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蓄晶冰盒4个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背带1条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吸附棉1片，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蓄晶冰盒4个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提手1个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95KPa生物安全运输罐2只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海绵试剂管托2只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，吸附棉2片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蓄晶冰盒4个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背带1条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95KPa生物安全运输罐2只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海绵试剂管托2只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吸附棉2片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蓄晶冰盒6个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隔板1个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托盘1个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型号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OLB-L15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OLB-L85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外部尺寸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405*310*308mm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450*330*300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530*325*340mm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640*395*395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640*520*375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内部尺寸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300*215*237mm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380*245*230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mm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480*270*265mm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590*335*320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580*465*320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内部容积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15L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20L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33L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55L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88L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内外材质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PP+PE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保温材质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EPS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标本数量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tabs>
                <w:tab w:val="left" w:pos="420"/>
              </w:tabs>
              <w:spacing w:line="360" w:lineRule="auto"/>
              <w:jc w:val="left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Times New Roman"/>
                <w:b/>
                <w:bCs/>
                <w:sz w:val="24"/>
                <w:szCs w:val="24"/>
              </w:rPr>
              <w:t>产品配置</w:t>
            </w:r>
          </w:p>
        </w:tc>
        <w:tc>
          <w:tcPr>
            <w:tcW w:w="8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提手1个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95KPa生物安全运输罐2只，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海绵试剂管托2只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吸附棉2片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蓄晶冰盒6个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背带1条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95KPa生物安全运输罐4只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海绵试剂管托4只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吸附棉4片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蓄晶冰盒9个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隔板1个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托盘1个</w:t>
            </w:r>
          </w:p>
        </w:tc>
        <w:tc>
          <w:tcPr>
            <w:tcW w:w="8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95KPa生物安全运输罐5只，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海绵试剂管托5只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吸附棉5片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蓄晶冰盒11个</w:t>
            </w:r>
          </w:p>
        </w:tc>
        <w:tc>
          <w:tcPr>
            <w:tcW w:w="8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95KPa生物安全运输罐8只，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海绵试剂管托8只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吸附棉8片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蓄晶冰盒11个</w:t>
            </w:r>
          </w:p>
        </w:tc>
        <w:tc>
          <w:tcPr>
            <w:tcW w:w="9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保温箱1只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数显温度计1个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95KPa生物安全运输罐20只，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海绵试剂管托20只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吸附棉20片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蓄晶冰盒15个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60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适用范围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可用于需物理方式保温的生物制品，譬如UN2814，UN2900,UN3373类生物标本，病原微生物菌（毒）种，血液等运输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加工工艺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吹＋注塑工艺，表面光洁无毛刺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冰源材料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高分子吸水性树脂丙烯酸聚合物高效冷源，牢固结实安全，对皮肤无刺激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保温时长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在外温度+43℃以下，箱内温度2-8℃可维持24小时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检验报告证书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检验报告证书 国家包装产品质量监督检验中心检验报告</w:t>
            </w:r>
          </w:p>
        </w:tc>
      </w:tr>
      <w:tr>
        <w:tblPrEx>
          <w:shd w:val="clear" w:color="auto" w:fill="auto"/>
        </w:tblPrEx>
        <w:trPr>
          <w:trHeight w:val="263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生产厂家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山东欧莱博仪器有限公司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top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生产地址</w:t>
            </w:r>
          </w:p>
        </w:tc>
        <w:tc>
          <w:tcPr>
            <w:tcW w:w="4402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山东省济南市平阴县欧莱博智造工厂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323465" cy="3110230"/>
            <wp:effectExtent l="0" t="0" r="635" b="13970"/>
            <wp:docPr id="8" name="图片 8" descr="78509476e1cee526f52e1eaeda7c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509476e1cee526f52e1eaeda7c1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6970" cy="2970530"/>
            <wp:effectExtent l="0" t="0" r="11430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18"/>
        <w:lang w:val="en-US" w:eastAsia="zh-CN"/>
      </w:rPr>
      <w:t xml:space="preserve">                                                   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3E9ABF"/>
    <w:multiLevelType w:val="singleLevel"/>
    <w:tmpl w:val="4C3E9ABF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C1B2B"/>
    <w:rsid w:val="02037798"/>
    <w:rsid w:val="020A07A7"/>
    <w:rsid w:val="02CE6030"/>
    <w:rsid w:val="051B1459"/>
    <w:rsid w:val="066308BA"/>
    <w:rsid w:val="070932A1"/>
    <w:rsid w:val="075E46CB"/>
    <w:rsid w:val="098553AB"/>
    <w:rsid w:val="0A3F613F"/>
    <w:rsid w:val="0A5C16F6"/>
    <w:rsid w:val="0A8E2842"/>
    <w:rsid w:val="0AD51FDE"/>
    <w:rsid w:val="0FFD7809"/>
    <w:rsid w:val="104A702E"/>
    <w:rsid w:val="11E147C3"/>
    <w:rsid w:val="144166F0"/>
    <w:rsid w:val="16636F41"/>
    <w:rsid w:val="16D60B93"/>
    <w:rsid w:val="18330589"/>
    <w:rsid w:val="188F4196"/>
    <w:rsid w:val="1A8936DA"/>
    <w:rsid w:val="1AC33586"/>
    <w:rsid w:val="1D71336A"/>
    <w:rsid w:val="1E8239A3"/>
    <w:rsid w:val="1F7136D9"/>
    <w:rsid w:val="209B6FA0"/>
    <w:rsid w:val="248E1786"/>
    <w:rsid w:val="25C27947"/>
    <w:rsid w:val="25CF44F6"/>
    <w:rsid w:val="263A6CD0"/>
    <w:rsid w:val="27F44925"/>
    <w:rsid w:val="2888119B"/>
    <w:rsid w:val="2C255C9B"/>
    <w:rsid w:val="2C613A26"/>
    <w:rsid w:val="2CE06BB9"/>
    <w:rsid w:val="2DCE5767"/>
    <w:rsid w:val="2E360FC5"/>
    <w:rsid w:val="30525F50"/>
    <w:rsid w:val="317E1D17"/>
    <w:rsid w:val="34C13196"/>
    <w:rsid w:val="351E4F09"/>
    <w:rsid w:val="363A615C"/>
    <w:rsid w:val="36512CA4"/>
    <w:rsid w:val="3C40043A"/>
    <w:rsid w:val="3D76658C"/>
    <w:rsid w:val="3D804F95"/>
    <w:rsid w:val="3D927405"/>
    <w:rsid w:val="3DC27DE3"/>
    <w:rsid w:val="3E037309"/>
    <w:rsid w:val="3F85326B"/>
    <w:rsid w:val="40B122D5"/>
    <w:rsid w:val="41467C8B"/>
    <w:rsid w:val="43D860CD"/>
    <w:rsid w:val="44495685"/>
    <w:rsid w:val="446B394D"/>
    <w:rsid w:val="44D815AC"/>
    <w:rsid w:val="44F118F5"/>
    <w:rsid w:val="455A77F5"/>
    <w:rsid w:val="45EB235E"/>
    <w:rsid w:val="47015497"/>
    <w:rsid w:val="4854315F"/>
    <w:rsid w:val="48FC1718"/>
    <w:rsid w:val="49F522C3"/>
    <w:rsid w:val="4A1521C6"/>
    <w:rsid w:val="4A6573AA"/>
    <w:rsid w:val="4BDE2E47"/>
    <w:rsid w:val="4D1E3D58"/>
    <w:rsid w:val="4DE4457B"/>
    <w:rsid w:val="4EEA1897"/>
    <w:rsid w:val="504049FC"/>
    <w:rsid w:val="513B51C0"/>
    <w:rsid w:val="515A0B2F"/>
    <w:rsid w:val="53B35AF5"/>
    <w:rsid w:val="541B1EE3"/>
    <w:rsid w:val="54D01794"/>
    <w:rsid w:val="54E56EF9"/>
    <w:rsid w:val="57FD0C0A"/>
    <w:rsid w:val="584D6949"/>
    <w:rsid w:val="593E0A44"/>
    <w:rsid w:val="594923CF"/>
    <w:rsid w:val="5BFE3A75"/>
    <w:rsid w:val="5EAE18E5"/>
    <w:rsid w:val="61805E22"/>
    <w:rsid w:val="61D8718E"/>
    <w:rsid w:val="62157D3C"/>
    <w:rsid w:val="621A1EC5"/>
    <w:rsid w:val="6236313B"/>
    <w:rsid w:val="64E64BC3"/>
    <w:rsid w:val="659D3B56"/>
    <w:rsid w:val="65CF34DD"/>
    <w:rsid w:val="6B632E95"/>
    <w:rsid w:val="6B986A77"/>
    <w:rsid w:val="6E2D5BC7"/>
    <w:rsid w:val="6F72329E"/>
    <w:rsid w:val="6F8F39A0"/>
    <w:rsid w:val="70EA77E3"/>
    <w:rsid w:val="710E6BFD"/>
    <w:rsid w:val="736C49CC"/>
    <w:rsid w:val="73F7623B"/>
    <w:rsid w:val="75440EA5"/>
    <w:rsid w:val="76B27648"/>
    <w:rsid w:val="789A0861"/>
    <w:rsid w:val="78E1217E"/>
    <w:rsid w:val="799B71E6"/>
    <w:rsid w:val="79E554B0"/>
    <w:rsid w:val="7A915773"/>
    <w:rsid w:val="7FB7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70"/>
      <w:ind w:left="640" w:hanging="420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1"/>
    <w:pPr>
      <w:spacing w:before="1"/>
      <w:ind w:left="640" w:hanging="420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2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2021-02-24T08:13:00Z</dcterms:created>
  <dc:creator>Administrator</dc:creator>
  <cp:lastModifiedBy>风马少年</cp:lastModifiedBy>
  <dcterms:modified xsi:type="dcterms:W3CDTF">2021-08-18T05:27:55Z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F8F5624C20D94A648B4F4A6B557FD50C</vt:lpwstr>
  </property>
</Properties>
</file>