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E3" w:rsidRPr="00C608E3" w:rsidRDefault="00C608E3" w:rsidP="00C608E3">
      <w:pPr>
        <w:widowControl/>
        <w:shd w:val="clear" w:color="auto" w:fill="FFFFFF"/>
        <w:spacing w:line="600" w:lineRule="atLeast"/>
        <w:jc w:val="left"/>
        <w:outlineLvl w:val="0"/>
        <w:rPr>
          <w:rFonts w:ascii="微软雅黑" w:eastAsia="微软雅黑" w:hAnsi="微软雅黑" w:cs="宋体"/>
          <w:color w:val="333333"/>
          <w:kern w:val="36"/>
          <w:sz w:val="30"/>
          <w:szCs w:val="30"/>
        </w:rPr>
      </w:pPr>
      <w:proofErr w:type="gramStart"/>
      <w:r w:rsidRPr="00C608E3">
        <w:rPr>
          <w:rFonts w:ascii="微软雅黑" w:eastAsia="微软雅黑" w:hAnsi="微软雅黑" w:cs="宋体" w:hint="eastAsia"/>
          <w:color w:val="333333"/>
          <w:kern w:val="36"/>
          <w:sz w:val="30"/>
          <w:szCs w:val="30"/>
        </w:rPr>
        <w:t>湿膜涂佈</w:t>
      </w:r>
      <w:proofErr w:type="gramEnd"/>
      <w:r w:rsidRPr="00C608E3">
        <w:rPr>
          <w:rFonts w:ascii="微软雅黑" w:eastAsia="微软雅黑" w:hAnsi="微软雅黑" w:cs="宋体" w:hint="eastAsia"/>
          <w:color w:val="333333"/>
          <w:kern w:val="36"/>
          <w:sz w:val="30"/>
          <w:szCs w:val="30"/>
        </w:rPr>
        <w:t>器 ZUA 可调式</w:t>
      </w:r>
    </w:p>
    <w:p w:rsidR="00FF23A7" w:rsidRDefault="00C608E3">
      <w:pPr>
        <w:rPr>
          <w:rFonts w:ascii="微软雅黑" w:eastAsia="微软雅黑" w:hAnsi="微软雅黑" w:hint="eastAsia"/>
          <w:color w:val="657180"/>
          <w:szCs w:val="21"/>
          <w:shd w:val="clear" w:color="auto" w:fill="FFFFFF"/>
        </w:rPr>
      </w:pPr>
      <w:proofErr w:type="gramStart"/>
      <w:r>
        <w:rPr>
          <w:rFonts w:ascii="微软雅黑" w:eastAsia="微软雅黑" w:hAnsi="微软雅黑" w:hint="eastAsia"/>
          <w:color w:val="657180"/>
          <w:szCs w:val="21"/>
          <w:shd w:val="clear" w:color="auto" w:fill="FFFFFF"/>
        </w:rPr>
        <w:t>湿膜涂佈</w:t>
      </w:r>
      <w:proofErr w:type="gramEnd"/>
      <w:r>
        <w:rPr>
          <w:rFonts w:ascii="微软雅黑" w:eastAsia="微软雅黑" w:hAnsi="微软雅黑" w:hint="eastAsia"/>
          <w:color w:val="657180"/>
          <w:szCs w:val="21"/>
          <w:shd w:val="clear" w:color="auto" w:fill="FFFFFF"/>
        </w:rPr>
        <w:t>器 可调式 ZUA 2000涂料特性会依厚度不同而改变，因此在研究分析时，必须以标准厚度涂</w:t>
      </w:r>
      <w:proofErr w:type="gramStart"/>
      <w:r>
        <w:rPr>
          <w:rFonts w:ascii="微软雅黑" w:eastAsia="微软雅黑" w:hAnsi="微软雅黑" w:hint="eastAsia"/>
          <w:color w:val="657180"/>
          <w:szCs w:val="21"/>
          <w:shd w:val="clear" w:color="auto" w:fill="FFFFFF"/>
        </w:rPr>
        <w:t>佈</w:t>
      </w:r>
      <w:proofErr w:type="gramEnd"/>
      <w:r>
        <w:rPr>
          <w:rFonts w:ascii="微软雅黑" w:eastAsia="微软雅黑" w:hAnsi="微软雅黑" w:hint="eastAsia"/>
          <w:color w:val="657180"/>
          <w:szCs w:val="21"/>
          <w:shd w:val="clear" w:color="auto" w:fill="FFFFFF"/>
        </w:rPr>
        <w:t xml:space="preserve">试样，才能维持试验公平性与一致性。ZUA 2000 可调式 </w:t>
      </w:r>
      <w:proofErr w:type="gramStart"/>
      <w:r>
        <w:rPr>
          <w:rFonts w:ascii="微软雅黑" w:eastAsia="微软雅黑" w:hAnsi="微软雅黑" w:hint="eastAsia"/>
          <w:color w:val="657180"/>
          <w:szCs w:val="21"/>
          <w:shd w:val="clear" w:color="auto" w:fill="FFFFFF"/>
        </w:rPr>
        <w:t>湿膜涂佈</w:t>
      </w:r>
      <w:proofErr w:type="gramEnd"/>
      <w:r>
        <w:rPr>
          <w:rFonts w:ascii="微软雅黑" w:eastAsia="微软雅黑" w:hAnsi="微软雅黑" w:hint="eastAsia"/>
          <w:color w:val="657180"/>
          <w:szCs w:val="21"/>
          <w:shd w:val="clear" w:color="auto" w:fill="FFFFFF"/>
        </w:rPr>
        <w:t>器 以高质量铝合金製作，</w:t>
      </w:r>
      <w:proofErr w:type="gramStart"/>
      <w:r>
        <w:rPr>
          <w:rFonts w:ascii="微软雅黑" w:eastAsia="微软雅黑" w:hAnsi="微软雅黑" w:hint="eastAsia"/>
          <w:color w:val="657180"/>
          <w:szCs w:val="21"/>
          <w:shd w:val="clear" w:color="auto" w:fill="FFFFFF"/>
        </w:rPr>
        <w:t>耐酸硷抗腐蚀</w:t>
      </w:r>
      <w:proofErr w:type="gramEnd"/>
      <w:r>
        <w:rPr>
          <w:rFonts w:ascii="微软雅黑" w:eastAsia="微软雅黑" w:hAnsi="微软雅黑" w:hint="eastAsia"/>
          <w:color w:val="657180"/>
          <w:szCs w:val="21"/>
          <w:shd w:val="clear" w:color="auto" w:fill="FFFFFF"/>
        </w:rPr>
        <w:t>，阳极处理</w:t>
      </w:r>
      <w:proofErr w:type="gramStart"/>
      <w:r>
        <w:rPr>
          <w:rFonts w:ascii="微软雅黑" w:eastAsia="微软雅黑" w:hAnsi="微软雅黑" w:hint="eastAsia"/>
          <w:color w:val="657180"/>
          <w:szCs w:val="21"/>
          <w:shd w:val="clear" w:color="auto" w:fill="FFFFFF"/>
        </w:rPr>
        <w:t>不</w:t>
      </w:r>
      <w:proofErr w:type="gramEnd"/>
      <w:r>
        <w:rPr>
          <w:rFonts w:ascii="微软雅黑" w:eastAsia="微软雅黑" w:hAnsi="微软雅黑" w:hint="eastAsia"/>
          <w:color w:val="657180"/>
          <w:szCs w:val="21"/>
          <w:shd w:val="clear" w:color="auto" w:fill="FFFFFF"/>
        </w:rPr>
        <w:t>脱色，可精确调整 0…3000μm 湿膜厚度，信赖度高，所有部件能完全拆解以溶剂清洗。油漆、涂料</w:t>
      </w:r>
      <w:proofErr w:type="gramStart"/>
      <w:r>
        <w:rPr>
          <w:rFonts w:ascii="微软雅黑" w:eastAsia="微软雅黑" w:hAnsi="微软雅黑" w:hint="eastAsia"/>
          <w:color w:val="657180"/>
          <w:szCs w:val="21"/>
          <w:shd w:val="clear" w:color="auto" w:fill="FFFFFF"/>
        </w:rPr>
        <w:t>製造业必备</w:t>
      </w:r>
      <w:proofErr w:type="gramEnd"/>
      <w:r>
        <w:rPr>
          <w:rFonts w:ascii="微软雅黑" w:eastAsia="微软雅黑" w:hAnsi="微软雅黑" w:hint="eastAsia"/>
          <w:color w:val="657180"/>
          <w:szCs w:val="21"/>
          <w:shd w:val="clear" w:color="auto" w:fill="FFFFFF"/>
        </w:rPr>
        <w:t>，亦适合各种实验。</w:t>
      </w:r>
    </w:p>
    <w:p w:rsidR="00C608E3" w:rsidRPr="00C608E3" w:rsidRDefault="00C608E3"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湿膜涂佈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器 可调式 ZUA 2000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涂料特性会依厚度不同而改变，因此在研究分析时，必须以标准厚度涂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佈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试样，才能维持试验公平性与一致性。ZUA 2000 可调式 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湿膜涂佈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器 以高质量铝合金製作，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耐酸硷抗腐蚀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，阳极处理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不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脱色，可精确调整 0…3000μm 湿膜厚度，信赖度高，所有部件能完全拆解以溶剂清洗。油漆、涂料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製造业必备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，亦适合各种实验。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高质量铝合金製作，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耐酸硷抗腐蚀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，阳极处理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不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脱色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可精确调整 0…3000μm 湿膜厚度，信赖度高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所有部件能完全拆解以溶剂清洗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油漆、涂料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製造业必备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，亦适合各种实验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瑞士原装 (</w:t>
      </w:r>
      <w:proofErr w:type="spell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Proceq</w:t>
      </w:r>
      <w:proofErr w:type="spell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/ZEHNTNER 牌)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型号 ZUA 2000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湿膜厚度 0...3000μm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湿膜宽度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 xml:space="preserve"> 60, 80, 100, 150mm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MIN刻度 5μm</w:t>
      </w:r>
      <w:r>
        <w:rPr>
          <w:rFonts w:ascii="微软雅黑" w:eastAsia="微软雅黑" w:hAnsi="微软雅黑" w:hint="eastAsia"/>
          <w:color w:val="333333"/>
          <w:szCs w:val="21"/>
        </w:rPr>
        <w:br/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本体材质 铝合金经耐酸</w:t>
      </w:r>
      <w:proofErr w:type="gramStart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硷</w:t>
      </w:r>
      <w:proofErr w:type="gramEnd"/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阳极处理</w:t>
      </w:r>
      <w:bookmarkStart w:id="0" w:name="_GoBack"/>
      <w:bookmarkEnd w:id="0"/>
    </w:p>
    <w:sectPr w:rsidR="00C608E3" w:rsidRPr="00C608E3" w:rsidSect="00C608E3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E3"/>
    <w:rsid w:val="00C608E3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608E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608E3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608E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608E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http:/sdwm.org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1</cp:revision>
  <dcterms:created xsi:type="dcterms:W3CDTF">2021-09-07T03:14:00Z</dcterms:created>
  <dcterms:modified xsi:type="dcterms:W3CDTF">2021-09-07T03:14:00Z</dcterms:modified>
</cp:coreProperties>
</file>