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5"/>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570"/>
        <w:gridCol w:w="1385"/>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hint="eastAsia" w:ascii="宋体" w:hAnsi="宋体" w:cs="宋体"/>
                <w:sz w:val="24"/>
              </w:rPr>
            </w:pPr>
            <w:r>
              <w:rPr>
                <w:rFonts w:hint="eastAsia" w:ascii="宋体" w:hAnsi="宋体" w:cs="宋体"/>
                <w:sz w:val="24"/>
              </w:rPr>
              <w:t>包号</w:t>
            </w:r>
          </w:p>
        </w:tc>
        <w:tc>
          <w:tcPr>
            <w:tcW w:w="2640" w:type="dxa"/>
            <w:noWrap w:val="0"/>
            <w:vAlign w:val="center"/>
          </w:tcPr>
          <w:p>
            <w:pPr>
              <w:jc w:val="center"/>
              <w:rPr>
                <w:rFonts w:hint="eastAsia" w:ascii="宋体" w:hAnsi="宋体" w:cs="宋体"/>
                <w:sz w:val="24"/>
              </w:rPr>
            </w:pPr>
            <w:r>
              <w:rPr>
                <w:rFonts w:hint="eastAsia" w:ascii="宋体" w:hAnsi="宋体" w:cs="宋体"/>
                <w:sz w:val="24"/>
              </w:rPr>
              <w:t>货物名称</w:t>
            </w:r>
          </w:p>
        </w:tc>
        <w:tc>
          <w:tcPr>
            <w:tcW w:w="570" w:type="dxa"/>
            <w:noWrap w:val="0"/>
            <w:vAlign w:val="center"/>
          </w:tcPr>
          <w:p>
            <w:pPr>
              <w:jc w:val="center"/>
              <w:rPr>
                <w:rFonts w:hint="eastAsia" w:ascii="宋体" w:hAnsi="宋体" w:cs="宋体"/>
                <w:sz w:val="24"/>
              </w:rPr>
            </w:pPr>
            <w:r>
              <w:rPr>
                <w:rFonts w:hint="eastAsia" w:ascii="宋体" w:hAnsi="宋体" w:cs="宋体"/>
                <w:sz w:val="24"/>
              </w:rPr>
              <w:t>数量</w:t>
            </w:r>
          </w:p>
        </w:tc>
        <w:tc>
          <w:tcPr>
            <w:tcW w:w="1385" w:type="dxa"/>
            <w:noWrap w:val="0"/>
            <w:vAlign w:val="center"/>
          </w:tcPr>
          <w:p>
            <w:pPr>
              <w:jc w:val="center"/>
              <w:rPr>
                <w:rFonts w:hint="eastAsia" w:ascii="宋体" w:hAnsi="宋体" w:cs="宋体"/>
                <w:sz w:val="24"/>
              </w:rPr>
            </w:pPr>
            <w:r>
              <w:rPr>
                <w:rFonts w:hint="eastAsia" w:ascii="宋体" w:hAnsi="宋体" w:cs="宋体"/>
                <w:sz w:val="24"/>
              </w:rPr>
              <w:t>交货期</w:t>
            </w:r>
          </w:p>
        </w:tc>
        <w:tc>
          <w:tcPr>
            <w:tcW w:w="1765" w:type="dxa"/>
            <w:noWrap w:val="0"/>
            <w:vAlign w:val="center"/>
          </w:tcPr>
          <w:p>
            <w:pPr>
              <w:jc w:val="center"/>
              <w:rPr>
                <w:rFonts w:hint="eastAsia" w:ascii="宋体" w:hAnsi="宋体" w:cs="宋体"/>
                <w:sz w:val="24"/>
              </w:rPr>
            </w:pPr>
            <w:r>
              <w:rPr>
                <w:rFonts w:hint="eastAsia" w:ascii="宋体" w:hAnsi="宋体" w:cs="宋体"/>
                <w:sz w:val="24"/>
              </w:rPr>
              <w:t>指定到货港</w:t>
            </w:r>
          </w:p>
        </w:tc>
        <w:tc>
          <w:tcPr>
            <w:tcW w:w="2520" w:type="dxa"/>
            <w:noWrap w:val="0"/>
            <w:vAlign w:val="center"/>
          </w:tcPr>
          <w:p>
            <w:pPr>
              <w:jc w:val="center"/>
              <w:rPr>
                <w:rFonts w:hint="eastAsia" w:ascii="宋体" w:hAnsi="宋体" w:cs="宋体"/>
                <w:sz w:val="24"/>
                <w:shd w:val="pct10" w:color="auto" w:fill="FFFFFF"/>
              </w:rPr>
            </w:pPr>
            <w:r>
              <w:rPr>
                <w:rFonts w:hint="eastAsia" w:ascii="宋体" w:hAnsi="宋体" w:cs="宋体"/>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宋体" w:cs="宋体"/>
                <w:sz w:val="24"/>
              </w:rPr>
            </w:pPr>
            <w:r>
              <w:rPr>
                <w:rFonts w:hint="eastAsia" w:ascii="宋体"/>
                <w:sz w:val="24"/>
              </w:rPr>
              <w:t>1</w:t>
            </w:r>
          </w:p>
        </w:tc>
        <w:tc>
          <w:tcPr>
            <w:tcW w:w="2640" w:type="dxa"/>
            <w:noWrap w:val="0"/>
            <w:vAlign w:val="center"/>
          </w:tcPr>
          <w:p>
            <w:pPr>
              <w:jc w:val="center"/>
              <w:rPr>
                <w:rFonts w:hint="eastAsia" w:ascii="宋体" w:hAnsi="宋体" w:cs="宋体"/>
                <w:sz w:val="24"/>
              </w:rPr>
            </w:pPr>
            <w:r>
              <w:rPr>
                <w:rFonts w:hint="eastAsia" w:ascii="宋体" w:hAnsi="宋体"/>
                <w:sz w:val="24"/>
              </w:rPr>
              <w:t>激光剥蚀系统</w:t>
            </w:r>
          </w:p>
        </w:tc>
        <w:tc>
          <w:tcPr>
            <w:tcW w:w="570" w:type="dxa"/>
            <w:noWrap w:val="0"/>
            <w:vAlign w:val="center"/>
          </w:tcPr>
          <w:p>
            <w:pPr>
              <w:jc w:val="center"/>
              <w:rPr>
                <w:rFonts w:hint="eastAsia" w:ascii="宋体" w:hAnsi="宋体" w:cs="宋体"/>
                <w:sz w:val="24"/>
              </w:rPr>
            </w:pPr>
            <w:r>
              <w:rPr>
                <w:rFonts w:hint="eastAsia" w:ascii="宋体" w:hAnsi="宋体" w:cs="宋体"/>
                <w:sz w:val="24"/>
              </w:rPr>
              <w:t>1套</w:t>
            </w:r>
          </w:p>
        </w:tc>
        <w:tc>
          <w:tcPr>
            <w:tcW w:w="1385" w:type="dxa"/>
            <w:noWrap w:val="0"/>
            <w:vAlign w:val="center"/>
          </w:tcPr>
          <w:p>
            <w:pPr>
              <w:jc w:val="center"/>
              <w:rPr>
                <w:rFonts w:hint="eastAsia" w:ascii="宋体" w:hAnsi="宋体" w:cs="宋体"/>
                <w:sz w:val="24"/>
              </w:rPr>
            </w:pPr>
            <w:r>
              <w:rPr>
                <w:bCs/>
                <w:sz w:val="24"/>
              </w:rPr>
              <w:t>合同签订后</w:t>
            </w:r>
            <w:r>
              <w:rPr>
                <w:rFonts w:hint="eastAsia"/>
                <w:bCs/>
                <w:sz w:val="24"/>
              </w:rPr>
              <w:t>3</w:t>
            </w:r>
            <w:r>
              <w:rPr>
                <w:bCs/>
                <w:sz w:val="24"/>
              </w:rPr>
              <w:t>个月内</w:t>
            </w:r>
          </w:p>
        </w:tc>
        <w:tc>
          <w:tcPr>
            <w:tcW w:w="1765" w:type="dxa"/>
            <w:noWrap w:val="0"/>
            <w:vAlign w:val="center"/>
          </w:tcPr>
          <w:p>
            <w:pPr>
              <w:jc w:val="center"/>
              <w:rPr>
                <w:rFonts w:hint="eastAsia" w:ascii="宋体" w:hAnsi="宋体" w:cs="宋体"/>
                <w:sz w:val="24"/>
              </w:rPr>
            </w:pPr>
            <w:r>
              <w:rPr>
                <w:rFonts w:hint="eastAsia" w:ascii="宋体" w:hAnsi="宋体" w:cs="宋体"/>
                <w:sz w:val="24"/>
              </w:rPr>
              <w:t>兰州机场</w:t>
            </w:r>
          </w:p>
        </w:tc>
        <w:tc>
          <w:tcPr>
            <w:tcW w:w="2520" w:type="dxa"/>
            <w:noWrap w:val="0"/>
            <w:vAlign w:val="center"/>
          </w:tcPr>
          <w:p>
            <w:pPr>
              <w:jc w:val="center"/>
              <w:rPr>
                <w:rFonts w:hint="eastAsia" w:ascii="宋体" w:hAnsi="宋体" w:cs="宋体"/>
                <w:sz w:val="24"/>
              </w:rPr>
            </w:pPr>
            <w:r>
              <w:rPr>
                <w:rFonts w:hint="eastAsia" w:ascii="宋体" w:hAnsi="宋体" w:cs="宋体"/>
                <w:sz w:val="24"/>
              </w:rPr>
              <w:t>中国科学院西北生态环境资源研究院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宋体" w:cs="宋体"/>
                <w:sz w:val="24"/>
              </w:rPr>
            </w:pPr>
            <w:r>
              <w:rPr>
                <w:rFonts w:hint="eastAsia" w:ascii="宋体"/>
                <w:sz w:val="24"/>
              </w:rPr>
              <w:t>2</w:t>
            </w:r>
          </w:p>
        </w:tc>
        <w:tc>
          <w:tcPr>
            <w:tcW w:w="2640" w:type="dxa"/>
            <w:noWrap w:val="0"/>
            <w:vAlign w:val="center"/>
          </w:tcPr>
          <w:p>
            <w:pPr>
              <w:jc w:val="center"/>
              <w:rPr>
                <w:rFonts w:hint="eastAsia" w:ascii="宋体" w:hAnsi="宋体" w:cs="宋体"/>
                <w:sz w:val="24"/>
              </w:rPr>
            </w:pPr>
            <w:r>
              <w:rPr>
                <w:rFonts w:hint="eastAsia"/>
                <w:sz w:val="24"/>
              </w:rPr>
              <w:t>激光红外成像系统</w:t>
            </w:r>
          </w:p>
        </w:tc>
        <w:tc>
          <w:tcPr>
            <w:tcW w:w="570" w:type="dxa"/>
            <w:noWrap w:val="0"/>
            <w:vAlign w:val="center"/>
          </w:tcPr>
          <w:p>
            <w:pPr>
              <w:jc w:val="center"/>
              <w:rPr>
                <w:rFonts w:hint="eastAsia" w:ascii="宋体" w:hAnsi="宋体" w:cs="宋体"/>
                <w:sz w:val="24"/>
              </w:rPr>
            </w:pPr>
            <w:r>
              <w:rPr>
                <w:rFonts w:hint="eastAsia" w:ascii="宋体" w:hAnsi="宋体" w:cs="宋体"/>
                <w:sz w:val="24"/>
              </w:rPr>
              <w:t>1套</w:t>
            </w:r>
          </w:p>
        </w:tc>
        <w:tc>
          <w:tcPr>
            <w:tcW w:w="1385" w:type="dxa"/>
            <w:noWrap w:val="0"/>
            <w:vAlign w:val="center"/>
          </w:tcPr>
          <w:p>
            <w:pPr>
              <w:jc w:val="center"/>
              <w:rPr>
                <w:rFonts w:hint="eastAsia" w:ascii="宋体" w:hAnsi="宋体" w:cs="宋体"/>
                <w:sz w:val="24"/>
              </w:rPr>
            </w:pPr>
            <w:r>
              <w:rPr>
                <w:bCs/>
                <w:sz w:val="24"/>
              </w:rPr>
              <w:t>合同签订后</w:t>
            </w:r>
            <w:r>
              <w:rPr>
                <w:rFonts w:hint="eastAsia"/>
                <w:bCs/>
                <w:sz w:val="24"/>
              </w:rPr>
              <w:t>3</w:t>
            </w:r>
            <w:r>
              <w:rPr>
                <w:bCs/>
                <w:sz w:val="24"/>
              </w:rPr>
              <w:t>个月内</w:t>
            </w:r>
          </w:p>
        </w:tc>
        <w:tc>
          <w:tcPr>
            <w:tcW w:w="1765" w:type="dxa"/>
            <w:noWrap w:val="0"/>
            <w:vAlign w:val="center"/>
          </w:tcPr>
          <w:p>
            <w:pPr>
              <w:jc w:val="center"/>
              <w:rPr>
                <w:rFonts w:hint="eastAsia" w:ascii="宋体" w:hAnsi="宋体" w:cs="宋体"/>
                <w:sz w:val="24"/>
              </w:rPr>
            </w:pPr>
            <w:r>
              <w:rPr>
                <w:rFonts w:hint="eastAsia" w:ascii="宋体" w:hAnsi="宋体" w:cs="宋体"/>
                <w:sz w:val="24"/>
              </w:rPr>
              <w:t>兰州机场</w:t>
            </w:r>
          </w:p>
        </w:tc>
        <w:tc>
          <w:tcPr>
            <w:tcW w:w="2520" w:type="dxa"/>
            <w:noWrap w:val="0"/>
            <w:vAlign w:val="center"/>
          </w:tcPr>
          <w:p>
            <w:pPr>
              <w:jc w:val="center"/>
              <w:rPr>
                <w:rFonts w:hint="eastAsia" w:ascii="宋体" w:hAnsi="宋体" w:cs="宋体"/>
                <w:sz w:val="24"/>
              </w:rPr>
            </w:pPr>
            <w:r>
              <w:rPr>
                <w:rFonts w:hint="eastAsia" w:ascii="宋体" w:hAnsi="宋体" w:cs="宋体"/>
                <w:sz w:val="24"/>
              </w:rPr>
              <w:t>中国科学院西北生态环境资源研究院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宋体" w:cs="宋体"/>
                <w:sz w:val="24"/>
              </w:rPr>
            </w:pPr>
            <w:r>
              <w:rPr>
                <w:rFonts w:hint="eastAsia" w:ascii="宋体"/>
                <w:sz w:val="24"/>
              </w:rPr>
              <w:t>3</w:t>
            </w:r>
          </w:p>
        </w:tc>
        <w:tc>
          <w:tcPr>
            <w:tcW w:w="2640" w:type="dxa"/>
            <w:noWrap w:val="0"/>
            <w:vAlign w:val="center"/>
          </w:tcPr>
          <w:p>
            <w:pPr>
              <w:jc w:val="center"/>
              <w:rPr>
                <w:rFonts w:hint="eastAsia" w:ascii="宋体" w:hAnsi="宋体" w:cs="宋体"/>
                <w:sz w:val="24"/>
              </w:rPr>
            </w:pPr>
            <w:r>
              <w:rPr>
                <w:rFonts w:hint="eastAsia" w:ascii="宋体" w:hAnsi="宋体"/>
                <w:sz w:val="24"/>
              </w:rPr>
              <w:t>离子色谱仪</w:t>
            </w:r>
          </w:p>
        </w:tc>
        <w:tc>
          <w:tcPr>
            <w:tcW w:w="570" w:type="dxa"/>
            <w:noWrap w:val="0"/>
            <w:vAlign w:val="center"/>
          </w:tcPr>
          <w:p>
            <w:pPr>
              <w:jc w:val="center"/>
              <w:rPr>
                <w:rFonts w:hint="eastAsia" w:ascii="宋体" w:hAnsi="宋体" w:cs="宋体"/>
                <w:sz w:val="24"/>
              </w:rPr>
            </w:pPr>
            <w:r>
              <w:rPr>
                <w:rFonts w:hint="eastAsia" w:ascii="宋体" w:hAnsi="宋体" w:cs="宋体"/>
                <w:sz w:val="24"/>
              </w:rPr>
              <w:t>1套</w:t>
            </w:r>
          </w:p>
        </w:tc>
        <w:tc>
          <w:tcPr>
            <w:tcW w:w="1385" w:type="dxa"/>
            <w:noWrap w:val="0"/>
            <w:vAlign w:val="center"/>
          </w:tcPr>
          <w:p>
            <w:pPr>
              <w:jc w:val="center"/>
              <w:rPr>
                <w:rFonts w:hint="eastAsia" w:ascii="宋体" w:hAnsi="宋体" w:cs="宋体"/>
                <w:sz w:val="24"/>
              </w:rPr>
            </w:pPr>
            <w:r>
              <w:rPr>
                <w:bCs/>
                <w:sz w:val="24"/>
              </w:rPr>
              <w:t>合同签订后</w:t>
            </w:r>
            <w:r>
              <w:rPr>
                <w:rFonts w:hint="eastAsia"/>
                <w:bCs/>
                <w:sz w:val="24"/>
              </w:rPr>
              <w:t>6</w:t>
            </w:r>
            <w:r>
              <w:rPr>
                <w:bCs/>
                <w:sz w:val="24"/>
              </w:rPr>
              <w:t>个月内</w:t>
            </w:r>
          </w:p>
        </w:tc>
        <w:tc>
          <w:tcPr>
            <w:tcW w:w="1765" w:type="dxa"/>
            <w:noWrap w:val="0"/>
            <w:vAlign w:val="center"/>
          </w:tcPr>
          <w:p>
            <w:pPr>
              <w:jc w:val="center"/>
              <w:rPr>
                <w:rFonts w:hint="eastAsia" w:ascii="宋体" w:hAnsi="宋体" w:cs="宋体"/>
                <w:sz w:val="24"/>
              </w:rPr>
            </w:pPr>
            <w:r>
              <w:rPr>
                <w:rFonts w:hint="eastAsia" w:ascii="宋体" w:hAnsi="宋体" w:cs="宋体"/>
                <w:sz w:val="24"/>
              </w:rPr>
              <w:t>兰州机场</w:t>
            </w:r>
          </w:p>
        </w:tc>
        <w:tc>
          <w:tcPr>
            <w:tcW w:w="2520" w:type="dxa"/>
            <w:noWrap w:val="0"/>
            <w:vAlign w:val="center"/>
          </w:tcPr>
          <w:p>
            <w:pPr>
              <w:jc w:val="center"/>
              <w:rPr>
                <w:rFonts w:hint="eastAsia" w:ascii="宋体" w:hAnsi="宋体" w:cs="宋体"/>
                <w:sz w:val="24"/>
              </w:rPr>
            </w:pPr>
            <w:r>
              <w:rPr>
                <w:rFonts w:hint="eastAsia" w:ascii="宋体" w:hAnsi="宋体" w:cs="宋体"/>
                <w:sz w:val="24"/>
              </w:rPr>
              <w:t>中国科学院西北生态环境资源研究院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宋体" w:cs="宋体"/>
                <w:sz w:val="24"/>
              </w:rPr>
            </w:pPr>
            <w:r>
              <w:rPr>
                <w:rFonts w:hint="eastAsia" w:ascii="宋体"/>
                <w:sz w:val="24"/>
              </w:rPr>
              <w:t>4</w:t>
            </w:r>
          </w:p>
        </w:tc>
        <w:tc>
          <w:tcPr>
            <w:tcW w:w="2640" w:type="dxa"/>
            <w:noWrap w:val="0"/>
            <w:vAlign w:val="center"/>
          </w:tcPr>
          <w:p>
            <w:pPr>
              <w:jc w:val="center"/>
              <w:rPr>
                <w:rFonts w:hint="eastAsia" w:ascii="宋体" w:hAnsi="宋体" w:cs="宋体"/>
                <w:sz w:val="24"/>
              </w:rPr>
            </w:pPr>
            <w:r>
              <w:rPr>
                <w:rFonts w:hint="eastAsia" w:ascii="宋体" w:hAnsi="宋体"/>
                <w:sz w:val="24"/>
              </w:rPr>
              <w:t>水汽同位素分析仪</w:t>
            </w:r>
          </w:p>
        </w:tc>
        <w:tc>
          <w:tcPr>
            <w:tcW w:w="570" w:type="dxa"/>
            <w:noWrap w:val="0"/>
            <w:vAlign w:val="center"/>
          </w:tcPr>
          <w:p>
            <w:pPr>
              <w:jc w:val="center"/>
              <w:rPr>
                <w:rFonts w:hint="eastAsia" w:ascii="宋体" w:hAnsi="宋体" w:cs="宋体"/>
                <w:sz w:val="24"/>
              </w:rPr>
            </w:pPr>
            <w:r>
              <w:rPr>
                <w:rFonts w:hint="eastAsia" w:ascii="宋体" w:hAnsi="宋体" w:cs="宋体"/>
                <w:sz w:val="24"/>
              </w:rPr>
              <w:t>1套</w:t>
            </w:r>
          </w:p>
        </w:tc>
        <w:tc>
          <w:tcPr>
            <w:tcW w:w="1385" w:type="dxa"/>
            <w:noWrap w:val="0"/>
            <w:vAlign w:val="center"/>
          </w:tcPr>
          <w:p>
            <w:pPr>
              <w:jc w:val="center"/>
              <w:rPr>
                <w:rFonts w:hint="eastAsia" w:ascii="宋体" w:hAnsi="宋体" w:cs="宋体"/>
                <w:sz w:val="24"/>
              </w:rPr>
            </w:pPr>
            <w:r>
              <w:rPr>
                <w:bCs/>
                <w:sz w:val="24"/>
              </w:rPr>
              <w:t>合同签订后</w:t>
            </w:r>
            <w:r>
              <w:rPr>
                <w:rFonts w:hint="eastAsia"/>
                <w:bCs/>
                <w:sz w:val="24"/>
              </w:rPr>
              <w:t>6</w:t>
            </w:r>
            <w:r>
              <w:rPr>
                <w:bCs/>
                <w:sz w:val="24"/>
              </w:rPr>
              <w:t>个月内</w:t>
            </w:r>
          </w:p>
        </w:tc>
        <w:tc>
          <w:tcPr>
            <w:tcW w:w="1765" w:type="dxa"/>
            <w:noWrap w:val="0"/>
            <w:vAlign w:val="center"/>
          </w:tcPr>
          <w:p>
            <w:pPr>
              <w:jc w:val="center"/>
              <w:rPr>
                <w:rFonts w:hint="eastAsia" w:ascii="宋体" w:hAnsi="宋体" w:cs="宋体"/>
                <w:sz w:val="24"/>
              </w:rPr>
            </w:pPr>
            <w:r>
              <w:rPr>
                <w:rFonts w:hint="eastAsia" w:ascii="宋体" w:hAnsi="宋体" w:cs="宋体"/>
                <w:sz w:val="24"/>
              </w:rPr>
              <w:t>兰州机场</w:t>
            </w:r>
          </w:p>
        </w:tc>
        <w:tc>
          <w:tcPr>
            <w:tcW w:w="2520" w:type="dxa"/>
            <w:noWrap w:val="0"/>
            <w:vAlign w:val="center"/>
          </w:tcPr>
          <w:p>
            <w:pPr>
              <w:jc w:val="center"/>
              <w:rPr>
                <w:rFonts w:hint="eastAsia" w:ascii="宋体" w:hAnsi="宋体" w:cs="宋体"/>
                <w:sz w:val="24"/>
              </w:rPr>
            </w:pPr>
            <w:r>
              <w:rPr>
                <w:rFonts w:hint="eastAsia" w:ascii="宋体" w:hAnsi="宋体" w:cs="宋体"/>
                <w:sz w:val="24"/>
              </w:rPr>
              <w:t>中国科学院西北生态环境资源研究院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宋体" w:cs="宋体"/>
                <w:sz w:val="24"/>
              </w:rPr>
            </w:pPr>
            <w:r>
              <w:rPr>
                <w:rFonts w:hint="eastAsia" w:ascii="宋体"/>
                <w:sz w:val="24"/>
              </w:rPr>
              <w:t>5</w:t>
            </w:r>
          </w:p>
        </w:tc>
        <w:tc>
          <w:tcPr>
            <w:tcW w:w="2640" w:type="dxa"/>
            <w:noWrap w:val="0"/>
            <w:vAlign w:val="center"/>
          </w:tcPr>
          <w:p>
            <w:pPr>
              <w:jc w:val="center"/>
              <w:rPr>
                <w:rFonts w:hint="eastAsia" w:ascii="宋体" w:hAnsi="宋体" w:cs="宋体"/>
                <w:sz w:val="24"/>
              </w:rPr>
            </w:pPr>
            <w:r>
              <w:rPr>
                <w:rFonts w:hint="eastAsia" w:ascii="宋体" w:hAnsi="宋体"/>
                <w:sz w:val="24"/>
              </w:rPr>
              <w:t>土壤甲烷呼吸测量仪</w:t>
            </w:r>
          </w:p>
        </w:tc>
        <w:tc>
          <w:tcPr>
            <w:tcW w:w="570" w:type="dxa"/>
            <w:noWrap w:val="0"/>
            <w:vAlign w:val="center"/>
          </w:tcPr>
          <w:p>
            <w:pPr>
              <w:jc w:val="center"/>
              <w:rPr>
                <w:rFonts w:hint="eastAsia" w:ascii="宋体" w:hAnsi="宋体" w:cs="宋体"/>
                <w:sz w:val="24"/>
              </w:rPr>
            </w:pPr>
            <w:r>
              <w:rPr>
                <w:rFonts w:hint="eastAsia" w:ascii="宋体" w:hAnsi="宋体" w:cs="宋体"/>
                <w:sz w:val="24"/>
              </w:rPr>
              <w:t>1套</w:t>
            </w:r>
          </w:p>
        </w:tc>
        <w:tc>
          <w:tcPr>
            <w:tcW w:w="1385" w:type="dxa"/>
            <w:noWrap w:val="0"/>
            <w:vAlign w:val="center"/>
          </w:tcPr>
          <w:p>
            <w:pPr>
              <w:jc w:val="center"/>
              <w:rPr>
                <w:rFonts w:hint="eastAsia" w:ascii="宋体" w:hAnsi="宋体" w:cs="宋体"/>
                <w:sz w:val="24"/>
              </w:rPr>
            </w:pPr>
            <w:r>
              <w:rPr>
                <w:bCs/>
                <w:sz w:val="24"/>
              </w:rPr>
              <w:t>合同签订后</w:t>
            </w:r>
            <w:r>
              <w:rPr>
                <w:rFonts w:hint="eastAsia"/>
                <w:bCs/>
                <w:sz w:val="24"/>
              </w:rPr>
              <w:t>6</w:t>
            </w:r>
            <w:r>
              <w:rPr>
                <w:bCs/>
                <w:sz w:val="24"/>
              </w:rPr>
              <w:t>个月内</w:t>
            </w:r>
          </w:p>
        </w:tc>
        <w:tc>
          <w:tcPr>
            <w:tcW w:w="1765" w:type="dxa"/>
            <w:noWrap w:val="0"/>
            <w:vAlign w:val="center"/>
          </w:tcPr>
          <w:p>
            <w:pPr>
              <w:jc w:val="center"/>
              <w:rPr>
                <w:rFonts w:hint="eastAsia" w:ascii="宋体" w:hAnsi="宋体" w:cs="宋体"/>
                <w:sz w:val="24"/>
              </w:rPr>
            </w:pPr>
            <w:r>
              <w:rPr>
                <w:rFonts w:hint="eastAsia" w:ascii="宋体" w:hAnsi="宋体" w:cs="宋体"/>
                <w:sz w:val="24"/>
              </w:rPr>
              <w:t>兰州机场</w:t>
            </w:r>
          </w:p>
        </w:tc>
        <w:tc>
          <w:tcPr>
            <w:tcW w:w="2520" w:type="dxa"/>
            <w:noWrap w:val="0"/>
            <w:vAlign w:val="center"/>
          </w:tcPr>
          <w:p>
            <w:pPr>
              <w:jc w:val="center"/>
              <w:rPr>
                <w:rFonts w:hint="eastAsia" w:ascii="宋体" w:hAnsi="宋体" w:cs="宋体"/>
                <w:sz w:val="24"/>
              </w:rPr>
            </w:pPr>
            <w:r>
              <w:rPr>
                <w:rFonts w:hint="eastAsia" w:ascii="宋体" w:hAnsi="宋体" w:cs="宋体"/>
                <w:sz w:val="24"/>
              </w:rPr>
              <w:t>中国科学院西北生态环境资源研究院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宋体" w:cs="宋体"/>
                <w:sz w:val="24"/>
              </w:rPr>
            </w:pPr>
            <w:r>
              <w:rPr>
                <w:rFonts w:hint="eastAsia" w:ascii="宋体"/>
                <w:sz w:val="24"/>
              </w:rPr>
              <w:t>6</w:t>
            </w:r>
          </w:p>
        </w:tc>
        <w:tc>
          <w:tcPr>
            <w:tcW w:w="2640" w:type="dxa"/>
            <w:noWrap w:val="0"/>
            <w:vAlign w:val="center"/>
          </w:tcPr>
          <w:p>
            <w:pPr>
              <w:jc w:val="center"/>
              <w:rPr>
                <w:rFonts w:hint="eastAsia" w:ascii="宋体" w:hAnsi="宋体" w:cs="宋体"/>
                <w:bCs/>
                <w:sz w:val="24"/>
              </w:rPr>
            </w:pPr>
            <w:r>
              <w:rPr>
                <w:rFonts w:hint="eastAsia" w:ascii="宋体" w:hAnsi="宋体"/>
                <w:sz w:val="24"/>
              </w:rPr>
              <w:t>飞行时间质谱-气溶胶化学组分监测仪</w:t>
            </w:r>
          </w:p>
        </w:tc>
        <w:tc>
          <w:tcPr>
            <w:tcW w:w="570" w:type="dxa"/>
            <w:noWrap w:val="0"/>
            <w:vAlign w:val="center"/>
          </w:tcPr>
          <w:p>
            <w:pPr>
              <w:jc w:val="center"/>
              <w:rPr>
                <w:rFonts w:hint="eastAsia" w:ascii="宋体" w:hAnsi="宋体" w:cs="宋体"/>
                <w:sz w:val="24"/>
              </w:rPr>
            </w:pPr>
            <w:r>
              <w:rPr>
                <w:rFonts w:hint="eastAsia" w:ascii="宋体" w:hAnsi="宋体" w:cs="宋体"/>
                <w:sz w:val="24"/>
              </w:rPr>
              <w:t>1套</w:t>
            </w:r>
          </w:p>
        </w:tc>
        <w:tc>
          <w:tcPr>
            <w:tcW w:w="1385" w:type="dxa"/>
            <w:noWrap w:val="0"/>
            <w:vAlign w:val="center"/>
          </w:tcPr>
          <w:p>
            <w:pPr>
              <w:jc w:val="center"/>
              <w:rPr>
                <w:bCs/>
                <w:sz w:val="24"/>
              </w:rPr>
            </w:pPr>
            <w:r>
              <w:rPr>
                <w:bCs/>
                <w:sz w:val="24"/>
              </w:rPr>
              <w:t>合同签订后</w:t>
            </w:r>
            <w:r>
              <w:rPr>
                <w:rFonts w:hint="eastAsia"/>
                <w:bCs/>
                <w:sz w:val="24"/>
              </w:rPr>
              <w:t>2</w:t>
            </w:r>
            <w:r>
              <w:rPr>
                <w:bCs/>
                <w:sz w:val="24"/>
              </w:rPr>
              <w:t>个月内</w:t>
            </w:r>
          </w:p>
        </w:tc>
        <w:tc>
          <w:tcPr>
            <w:tcW w:w="1765" w:type="dxa"/>
            <w:noWrap w:val="0"/>
            <w:vAlign w:val="center"/>
          </w:tcPr>
          <w:p>
            <w:pPr>
              <w:jc w:val="center"/>
              <w:rPr>
                <w:rFonts w:hint="eastAsia" w:ascii="宋体" w:hAnsi="宋体" w:cs="宋体"/>
                <w:color w:val="FF0000"/>
                <w:sz w:val="24"/>
              </w:rPr>
            </w:pPr>
            <w:r>
              <w:rPr>
                <w:rFonts w:hint="eastAsia" w:ascii="宋体" w:hAnsi="宋体" w:cs="宋体"/>
                <w:color w:val="auto"/>
                <w:sz w:val="24"/>
              </w:rPr>
              <w:t>/</w:t>
            </w:r>
          </w:p>
        </w:tc>
        <w:tc>
          <w:tcPr>
            <w:tcW w:w="2520" w:type="dxa"/>
            <w:noWrap w:val="0"/>
            <w:vAlign w:val="center"/>
          </w:tcPr>
          <w:p>
            <w:pPr>
              <w:jc w:val="center"/>
              <w:rPr>
                <w:rFonts w:hint="eastAsia" w:ascii="宋体" w:hAnsi="宋体" w:cs="宋体"/>
                <w:sz w:val="24"/>
              </w:rPr>
            </w:pPr>
            <w:r>
              <w:rPr>
                <w:rFonts w:hint="eastAsia" w:ascii="宋体" w:hAnsi="宋体" w:cs="宋体"/>
                <w:sz w:val="24"/>
              </w:rPr>
              <w:t>中国科学院西北生态环境资源研究院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宋体" w:cs="宋体"/>
                <w:sz w:val="24"/>
              </w:rPr>
            </w:pPr>
            <w:r>
              <w:rPr>
                <w:rFonts w:hint="eastAsia" w:ascii="宋体"/>
                <w:sz w:val="24"/>
              </w:rPr>
              <w:t>7</w:t>
            </w:r>
          </w:p>
        </w:tc>
        <w:tc>
          <w:tcPr>
            <w:tcW w:w="2640" w:type="dxa"/>
            <w:noWrap w:val="0"/>
            <w:vAlign w:val="center"/>
          </w:tcPr>
          <w:p>
            <w:pPr>
              <w:jc w:val="center"/>
              <w:rPr>
                <w:rFonts w:hint="eastAsia" w:ascii="宋体" w:hAnsi="宋体" w:cs="宋体"/>
                <w:bCs/>
                <w:sz w:val="24"/>
              </w:rPr>
            </w:pPr>
            <w:r>
              <w:rPr>
                <w:rFonts w:hint="eastAsia" w:ascii="宋体" w:hAnsi="宋体"/>
                <w:sz w:val="24"/>
              </w:rPr>
              <w:t>环境空气气态污染物连续检测系统</w:t>
            </w:r>
          </w:p>
        </w:tc>
        <w:tc>
          <w:tcPr>
            <w:tcW w:w="570" w:type="dxa"/>
            <w:noWrap w:val="0"/>
            <w:vAlign w:val="center"/>
          </w:tcPr>
          <w:p>
            <w:pPr>
              <w:jc w:val="center"/>
              <w:rPr>
                <w:rFonts w:hint="eastAsia" w:ascii="宋体" w:hAnsi="宋体" w:cs="宋体"/>
                <w:sz w:val="24"/>
              </w:rPr>
            </w:pPr>
            <w:r>
              <w:rPr>
                <w:rFonts w:hint="eastAsia" w:ascii="宋体" w:hAnsi="宋体" w:cs="宋体"/>
                <w:sz w:val="24"/>
              </w:rPr>
              <w:t>1套</w:t>
            </w:r>
          </w:p>
        </w:tc>
        <w:tc>
          <w:tcPr>
            <w:tcW w:w="1385" w:type="dxa"/>
            <w:noWrap w:val="0"/>
            <w:vAlign w:val="center"/>
          </w:tcPr>
          <w:p>
            <w:pPr>
              <w:jc w:val="center"/>
              <w:rPr>
                <w:bCs/>
                <w:sz w:val="24"/>
              </w:rPr>
            </w:pPr>
            <w:r>
              <w:rPr>
                <w:bCs/>
                <w:sz w:val="24"/>
              </w:rPr>
              <w:t>合同签订后</w:t>
            </w:r>
            <w:r>
              <w:rPr>
                <w:rFonts w:hint="eastAsia"/>
                <w:bCs/>
                <w:sz w:val="24"/>
              </w:rPr>
              <w:t>45天</w:t>
            </w:r>
            <w:r>
              <w:rPr>
                <w:bCs/>
                <w:sz w:val="24"/>
              </w:rPr>
              <w:t>内</w:t>
            </w:r>
          </w:p>
        </w:tc>
        <w:tc>
          <w:tcPr>
            <w:tcW w:w="1765" w:type="dxa"/>
            <w:noWrap w:val="0"/>
            <w:vAlign w:val="center"/>
          </w:tcPr>
          <w:p>
            <w:pPr>
              <w:jc w:val="center"/>
              <w:rPr>
                <w:rFonts w:hint="eastAsia" w:ascii="宋体" w:hAnsi="宋体" w:cs="宋体"/>
                <w:sz w:val="24"/>
              </w:rPr>
            </w:pPr>
            <w:r>
              <w:rPr>
                <w:rFonts w:hint="eastAsia" w:ascii="宋体" w:hAnsi="宋体" w:cs="宋体"/>
                <w:sz w:val="24"/>
              </w:rPr>
              <w:t>兰州机场</w:t>
            </w:r>
          </w:p>
        </w:tc>
        <w:tc>
          <w:tcPr>
            <w:tcW w:w="2520" w:type="dxa"/>
            <w:noWrap w:val="0"/>
            <w:vAlign w:val="center"/>
          </w:tcPr>
          <w:p>
            <w:pPr>
              <w:jc w:val="center"/>
              <w:rPr>
                <w:rFonts w:hint="eastAsia" w:ascii="宋体" w:hAnsi="宋体" w:cs="宋体"/>
                <w:sz w:val="24"/>
              </w:rPr>
            </w:pPr>
            <w:r>
              <w:rPr>
                <w:rFonts w:hint="eastAsia" w:ascii="宋体" w:hAnsi="宋体" w:cs="宋体"/>
                <w:sz w:val="24"/>
              </w:rPr>
              <w:t>中国科学院西北生态环境资源研究院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ascii="宋体" w:hAnsi="宋体" w:cs="宋体"/>
                <w:sz w:val="24"/>
              </w:rPr>
            </w:pPr>
            <w:r>
              <w:rPr>
                <w:rFonts w:hint="eastAsia" w:ascii="宋体" w:hAnsi="宋体" w:cs="宋体"/>
                <w:sz w:val="24"/>
              </w:rPr>
              <w:t>8</w:t>
            </w:r>
          </w:p>
        </w:tc>
        <w:tc>
          <w:tcPr>
            <w:tcW w:w="2640" w:type="dxa"/>
            <w:noWrap w:val="0"/>
            <w:vAlign w:val="center"/>
          </w:tcPr>
          <w:p>
            <w:pPr>
              <w:jc w:val="center"/>
              <w:rPr>
                <w:rFonts w:hint="eastAsia" w:ascii="宋体" w:hAnsi="宋体" w:cs="宋体"/>
                <w:bCs/>
                <w:sz w:val="24"/>
              </w:rPr>
            </w:pPr>
            <w:r>
              <w:rPr>
                <w:rFonts w:hint="eastAsia" w:ascii="宋体" w:hAnsi="宋体"/>
                <w:sz w:val="24"/>
              </w:rPr>
              <w:t>快速溶剂萃取仪</w:t>
            </w:r>
          </w:p>
        </w:tc>
        <w:tc>
          <w:tcPr>
            <w:tcW w:w="570" w:type="dxa"/>
            <w:noWrap w:val="0"/>
            <w:vAlign w:val="center"/>
          </w:tcPr>
          <w:p>
            <w:pPr>
              <w:jc w:val="center"/>
              <w:rPr>
                <w:rFonts w:hint="eastAsia" w:ascii="宋体" w:hAnsi="宋体" w:cs="宋体"/>
                <w:sz w:val="24"/>
              </w:rPr>
            </w:pPr>
            <w:r>
              <w:rPr>
                <w:rFonts w:hint="eastAsia" w:ascii="宋体" w:hAnsi="宋体" w:cs="宋体"/>
                <w:sz w:val="24"/>
              </w:rPr>
              <w:t>1套</w:t>
            </w:r>
          </w:p>
        </w:tc>
        <w:tc>
          <w:tcPr>
            <w:tcW w:w="1385" w:type="dxa"/>
            <w:noWrap w:val="0"/>
            <w:vAlign w:val="center"/>
          </w:tcPr>
          <w:p>
            <w:pPr>
              <w:jc w:val="center"/>
              <w:rPr>
                <w:bCs/>
                <w:sz w:val="24"/>
              </w:rPr>
            </w:pPr>
            <w:r>
              <w:rPr>
                <w:bCs/>
                <w:sz w:val="24"/>
              </w:rPr>
              <w:t>合同签订后</w:t>
            </w:r>
            <w:r>
              <w:rPr>
                <w:rFonts w:hint="eastAsia"/>
                <w:bCs/>
                <w:sz w:val="24"/>
              </w:rPr>
              <w:t>3</w:t>
            </w:r>
            <w:r>
              <w:rPr>
                <w:bCs/>
                <w:sz w:val="24"/>
              </w:rPr>
              <w:t>个月内</w:t>
            </w:r>
          </w:p>
        </w:tc>
        <w:tc>
          <w:tcPr>
            <w:tcW w:w="1765" w:type="dxa"/>
            <w:noWrap w:val="0"/>
            <w:vAlign w:val="center"/>
          </w:tcPr>
          <w:p>
            <w:pPr>
              <w:jc w:val="center"/>
              <w:rPr>
                <w:rFonts w:hint="eastAsia" w:ascii="宋体" w:hAnsi="宋体" w:cs="宋体"/>
                <w:sz w:val="24"/>
              </w:rPr>
            </w:pPr>
            <w:r>
              <w:rPr>
                <w:rFonts w:hint="eastAsia" w:ascii="宋体" w:hAnsi="宋体" w:cs="宋体"/>
                <w:sz w:val="24"/>
              </w:rPr>
              <w:t>兰州机场</w:t>
            </w:r>
          </w:p>
        </w:tc>
        <w:tc>
          <w:tcPr>
            <w:tcW w:w="2520" w:type="dxa"/>
            <w:noWrap w:val="0"/>
            <w:vAlign w:val="center"/>
          </w:tcPr>
          <w:p>
            <w:pPr>
              <w:jc w:val="center"/>
              <w:rPr>
                <w:rFonts w:hint="eastAsia" w:ascii="宋体" w:hAnsi="宋体" w:cs="宋体"/>
                <w:sz w:val="24"/>
              </w:rPr>
            </w:pPr>
            <w:r>
              <w:rPr>
                <w:rFonts w:hint="eastAsia" w:ascii="宋体" w:hAnsi="宋体" w:cs="宋体"/>
                <w:sz w:val="24"/>
              </w:rPr>
              <w:t>中国科学院西北生态环境资源研究院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宋体" w:cs="宋体"/>
                <w:sz w:val="24"/>
              </w:rPr>
            </w:pPr>
            <w:r>
              <w:rPr>
                <w:rFonts w:hint="eastAsia" w:ascii="宋体"/>
                <w:sz w:val="24"/>
              </w:rPr>
              <w:t>9</w:t>
            </w:r>
          </w:p>
        </w:tc>
        <w:tc>
          <w:tcPr>
            <w:tcW w:w="2640" w:type="dxa"/>
            <w:noWrap w:val="0"/>
            <w:vAlign w:val="center"/>
          </w:tcPr>
          <w:p>
            <w:pPr>
              <w:jc w:val="center"/>
              <w:rPr>
                <w:rFonts w:hint="eastAsia" w:ascii="宋体" w:hAnsi="宋体" w:cs="宋体"/>
                <w:bCs/>
                <w:sz w:val="24"/>
              </w:rPr>
            </w:pPr>
            <w:r>
              <w:rPr>
                <w:rFonts w:hint="eastAsia" w:ascii="宋体" w:hAnsi="宋体"/>
                <w:sz w:val="24"/>
              </w:rPr>
              <w:t>高分辨率显微CT</w:t>
            </w:r>
          </w:p>
        </w:tc>
        <w:tc>
          <w:tcPr>
            <w:tcW w:w="570" w:type="dxa"/>
            <w:noWrap w:val="0"/>
            <w:vAlign w:val="center"/>
          </w:tcPr>
          <w:p>
            <w:pPr>
              <w:jc w:val="center"/>
              <w:rPr>
                <w:rFonts w:hint="eastAsia" w:ascii="宋体" w:hAnsi="宋体" w:cs="宋体"/>
                <w:sz w:val="24"/>
              </w:rPr>
            </w:pPr>
            <w:r>
              <w:rPr>
                <w:rFonts w:hint="eastAsia" w:ascii="宋体" w:hAnsi="宋体" w:cs="宋体"/>
                <w:sz w:val="24"/>
              </w:rPr>
              <w:t>1台</w:t>
            </w:r>
          </w:p>
        </w:tc>
        <w:tc>
          <w:tcPr>
            <w:tcW w:w="1385" w:type="dxa"/>
            <w:noWrap w:val="0"/>
            <w:vAlign w:val="center"/>
          </w:tcPr>
          <w:p>
            <w:pPr>
              <w:jc w:val="center"/>
              <w:rPr>
                <w:bCs/>
                <w:sz w:val="24"/>
              </w:rPr>
            </w:pPr>
            <w:r>
              <w:rPr>
                <w:bCs/>
                <w:sz w:val="24"/>
              </w:rPr>
              <w:t>合同签订后</w:t>
            </w:r>
            <w:r>
              <w:rPr>
                <w:rFonts w:hint="eastAsia"/>
                <w:bCs/>
                <w:sz w:val="24"/>
              </w:rPr>
              <w:t>6</w:t>
            </w:r>
            <w:r>
              <w:rPr>
                <w:bCs/>
                <w:sz w:val="24"/>
              </w:rPr>
              <w:t>个月内</w:t>
            </w:r>
          </w:p>
        </w:tc>
        <w:tc>
          <w:tcPr>
            <w:tcW w:w="1765" w:type="dxa"/>
            <w:noWrap w:val="0"/>
            <w:vAlign w:val="center"/>
          </w:tcPr>
          <w:p>
            <w:pPr>
              <w:jc w:val="center"/>
              <w:rPr>
                <w:rFonts w:hint="eastAsia" w:ascii="宋体" w:hAnsi="宋体" w:cs="宋体"/>
                <w:sz w:val="24"/>
              </w:rPr>
            </w:pPr>
            <w:r>
              <w:rPr>
                <w:rFonts w:hint="eastAsia" w:ascii="宋体" w:hAnsi="宋体" w:cs="宋体"/>
                <w:sz w:val="24"/>
              </w:rPr>
              <w:t>/</w:t>
            </w:r>
          </w:p>
        </w:tc>
        <w:tc>
          <w:tcPr>
            <w:tcW w:w="2520" w:type="dxa"/>
            <w:noWrap w:val="0"/>
            <w:vAlign w:val="center"/>
          </w:tcPr>
          <w:p>
            <w:pPr>
              <w:jc w:val="center"/>
              <w:rPr>
                <w:rFonts w:hint="eastAsia" w:ascii="宋体" w:hAnsi="宋体" w:cs="宋体"/>
                <w:sz w:val="24"/>
              </w:rPr>
            </w:pPr>
            <w:r>
              <w:rPr>
                <w:rFonts w:hint="eastAsia" w:ascii="宋体" w:hAnsi="宋体" w:cs="宋体"/>
                <w:sz w:val="24"/>
              </w:rPr>
              <w:t>中国科学院西北生态环境资源研究院</w:t>
            </w:r>
          </w:p>
        </w:tc>
      </w:tr>
    </w:tbl>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2"/>
        <w:spacing w:line="360" w:lineRule="auto"/>
        <w:ind w:left="410" w:hanging="410" w:hangingChars="170"/>
        <w:rPr>
          <w:rFonts w:hint="eastAsia" w:hAnsi="宋体"/>
          <w:b/>
          <w:sz w:val="24"/>
          <w:szCs w:val="24"/>
        </w:rPr>
      </w:pPr>
    </w:p>
    <w:p>
      <w:pPr>
        <w:pStyle w:val="2"/>
        <w:spacing w:line="360" w:lineRule="auto"/>
        <w:ind w:left="410" w:hanging="410" w:hangingChars="170"/>
        <w:rPr>
          <w:rFonts w:hint="eastAsia" w:hAnsi="宋体"/>
          <w:b/>
          <w:sz w:val="24"/>
          <w:szCs w:val="24"/>
        </w:rPr>
      </w:pPr>
      <w:r>
        <w:rPr>
          <w:rFonts w:hint="eastAsia" w:hAnsi="宋体"/>
          <w:b/>
          <w:sz w:val="24"/>
          <w:szCs w:val="24"/>
        </w:rPr>
        <w:t>5、本技术规格书中标注“*”号的为关键技术参数，对这些关键技术参数的任何负偏离将导致废标。</w:t>
      </w:r>
    </w:p>
    <w:p>
      <w:pPr>
        <w:pStyle w:val="2"/>
        <w:spacing w:line="360" w:lineRule="auto"/>
        <w:rPr>
          <w:rFonts w:hint="eastAsia" w:hAnsi="宋体"/>
          <w:b/>
          <w:sz w:val="24"/>
          <w:szCs w:val="24"/>
        </w:rPr>
      </w:pPr>
    </w:p>
    <w:p>
      <w:pPr>
        <w:pStyle w:val="2"/>
        <w:spacing w:line="360" w:lineRule="auto"/>
        <w:rPr>
          <w:rFonts w:hint="eastAsia"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hint="eastAsia" w:ascii="宋体" w:hAnsi="宋体"/>
          <w:b/>
          <w:sz w:val="28"/>
        </w:rPr>
      </w:pPr>
      <w:r>
        <w:rPr>
          <w:rFonts w:ascii="宋体" w:hAnsi="宋体"/>
          <w:b/>
          <w:sz w:val="28"/>
        </w:rPr>
        <w:br w:type="page"/>
      </w:r>
      <w:r>
        <w:rPr>
          <w:rFonts w:hint="eastAsia" w:ascii="宋体" w:hAnsi="宋体"/>
          <w:b/>
          <w:sz w:val="28"/>
        </w:rPr>
        <w:t>二、具体技术规格</w:t>
      </w:r>
    </w:p>
    <w:p>
      <w:pPr>
        <w:adjustRightInd w:val="0"/>
        <w:snapToGrid w:val="0"/>
        <w:spacing w:line="360" w:lineRule="auto"/>
        <w:jc w:val="center"/>
        <w:rPr>
          <w:rFonts w:hint="eastAsia"/>
          <w:b/>
          <w:bCs/>
          <w:sz w:val="24"/>
        </w:rPr>
      </w:pPr>
      <w:r>
        <w:rPr>
          <w:rFonts w:hint="eastAsia" w:ascii="宋体" w:hAnsi="宋体" w:cs="宋体"/>
          <w:b/>
          <w:bCs/>
          <w:sz w:val="24"/>
        </w:rPr>
        <w:t>第1包 激光剥蚀系统</w:t>
      </w:r>
    </w:p>
    <w:tbl>
      <w:tblPr>
        <w:tblStyle w:val="5"/>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438"/>
        <w:gridCol w:w="1275"/>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资产名称</w:t>
            </w:r>
          </w:p>
        </w:tc>
        <w:tc>
          <w:tcPr>
            <w:tcW w:w="8789" w:type="dxa"/>
            <w:gridSpan w:val="3"/>
            <w:noWrap w:val="0"/>
            <w:vAlign w:val="top"/>
          </w:tcPr>
          <w:p>
            <w:pPr>
              <w:rPr>
                <w:rFonts w:hint="eastAsia" w:ascii="宋体" w:hAnsi="宋体" w:cs="宋体"/>
                <w:sz w:val="24"/>
              </w:rPr>
            </w:pPr>
            <w:r>
              <w:rPr>
                <w:rFonts w:hint="eastAsia" w:ascii="宋体" w:hAnsi="宋体" w:cs="宋体"/>
                <w:sz w:val="24"/>
              </w:rPr>
              <w:t>激光剥蚀系统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rFonts w:hint="eastAsia" w:ascii="宋体" w:hAnsi="宋体" w:cs="宋体"/>
                <w:sz w:val="24"/>
              </w:rPr>
            </w:pPr>
            <w:r>
              <w:rPr>
                <w:rFonts w:hint="eastAsia" w:ascii="宋体" w:hAnsi="宋体" w:cs="宋体"/>
                <w:sz w:val="24"/>
              </w:rPr>
              <w:t>采购数量</w:t>
            </w:r>
          </w:p>
        </w:tc>
        <w:tc>
          <w:tcPr>
            <w:tcW w:w="3438" w:type="dxa"/>
            <w:noWrap w:val="0"/>
            <w:vAlign w:val="top"/>
          </w:tcPr>
          <w:p>
            <w:pPr>
              <w:rPr>
                <w:rFonts w:hint="eastAsia" w:ascii="宋体" w:hAnsi="宋体" w:cs="宋体"/>
                <w:sz w:val="24"/>
              </w:rPr>
            </w:pPr>
            <w:r>
              <w:rPr>
                <w:rFonts w:hint="eastAsia" w:ascii="宋体" w:hAnsi="宋体" w:cs="宋体"/>
                <w:sz w:val="24"/>
              </w:rPr>
              <w:t>1</w:t>
            </w:r>
          </w:p>
        </w:tc>
        <w:tc>
          <w:tcPr>
            <w:tcW w:w="1275" w:type="dxa"/>
            <w:noWrap w:val="0"/>
            <w:vAlign w:val="top"/>
          </w:tcPr>
          <w:p>
            <w:pPr>
              <w:rPr>
                <w:rFonts w:hint="eastAsia" w:ascii="宋体" w:hAnsi="宋体" w:cs="宋体"/>
                <w:sz w:val="24"/>
              </w:rPr>
            </w:pPr>
            <w:r>
              <w:rPr>
                <w:rFonts w:hint="eastAsia" w:ascii="宋体" w:hAnsi="宋体" w:cs="宋体"/>
                <w:sz w:val="24"/>
              </w:rPr>
              <w:t>预算金额</w:t>
            </w:r>
          </w:p>
        </w:tc>
        <w:tc>
          <w:tcPr>
            <w:tcW w:w="4076" w:type="dxa"/>
            <w:noWrap w:val="0"/>
            <w:vAlign w:val="top"/>
          </w:tcPr>
          <w:p>
            <w:pPr>
              <w:rPr>
                <w:rFonts w:hint="eastAsia" w:ascii="宋体" w:hAnsi="宋体" w:cs="宋体"/>
                <w:sz w:val="24"/>
              </w:rPr>
            </w:pPr>
            <w:r>
              <w:rPr>
                <w:rFonts w:hint="eastAsia" w:ascii="宋体" w:hAnsi="宋体" w:cs="宋体"/>
                <w:sz w:val="24"/>
              </w:rPr>
              <w:t>120万元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性能简要说明</w:t>
            </w:r>
          </w:p>
        </w:tc>
        <w:tc>
          <w:tcPr>
            <w:tcW w:w="8789" w:type="dxa"/>
            <w:gridSpan w:val="3"/>
            <w:noWrap w:val="0"/>
            <w:vAlign w:val="top"/>
          </w:tcPr>
          <w:p>
            <w:pPr>
              <w:rPr>
                <w:rFonts w:hint="eastAsia" w:ascii="宋体" w:hAnsi="宋体" w:cs="宋体"/>
                <w:sz w:val="24"/>
              </w:rPr>
            </w:pPr>
            <w:r>
              <w:rPr>
                <w:rFonts w:hint="eastAsia" w:ascii="宋体" w:hAnsi="宋体" w:cs="宋体"/>
                <w:sz w:val="24"/>
              </w:rPr>
              <w:t>该系统与等离子体质谱仪联用，对固体样品进行激光剥蚀进样。具有独立的控制和软件系统，同时能与质谱仪双向触发控制。用于植物、材料、合金、玻璃、岩石、矿物和包裹体中微量元素、同位素微区分析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配置情况</w:t>
            </w:r>
          </w:p>
        </w:tc>
        <w:tc>
          <w:tcPr>
            <w:tcW w:w="8789" w:type="dxa"/>
            <w:gridSpan w:val="3"/>
            <w:noWrap w:val="0"/>
            <w:vAlign w:val="top"/>
          </w:tcPr>
          <w:p>
            <w:pPr>
              <w:rPr>
                <w:rFonts w:hint="eastAsia" w:ascii="宋体" w:hAnsi="宋体" w:cs="宋体"/>
                <w:sz w:val="24"/>
              </w:rPr>
            </w:pPr>
            <w:r>
              <w:rPr>
                <w:rFonts w:hint="eastAsia" w:ascii="宋体" w:hAnsi="宋体" w:cs="宋体"/>
                <w:sz w:val="24"/>
              </w:rPr>
              <w:t>1. NWR213主机：Nd:YAG 213nm 激光源，高稳定强化平台，光束优化和传导系统。内置式操作平台，预装Windows10正版系统及最新激光剥蚀操作软件、无线鼠标及键盘。</w:t>
            </w:r>
          </w:p>
          <w:p>
            <w:pPr>
              <w:rPr>
                <w:rFonts w:hint="eastAsia" w:ascii="宋体" w:hAnsi="宋体" w:cs="宋体"/>
                <w:sz w:val="24"/>
              </w:rPr>
            </w:pPr>
            <w:r>
              <w:rPr>
                <w:rFonts w:hint="eastAsia" w:ascii="宋体" w:hAnsi="宋体" w:cs="宋体"/>
                <w:sz w:val="24"/>
              </w:rPr>
              <w:t>2. 双体积样品池及样品处理：双体积样品池：尺寸100mmX100mm，小样品杯容积&lt;1cm3。自动安全保护气阀，可防止ICP-MS熄火，高精度氦气载气控制器MFC。</w:t>
            </w:r>
          </w:p>
          <w:p>
            <w:pPr>
              <w:rPr>
                <w:rFonts w:hint="eastAsia" w:ascii="宋体" w:hAnsi="宋体" w:cs="宋体"/>
                <w:sz w:val="24"/>
              </w:rPr>
            </w:pPr>
            <w:r>
              <w:rPr>
                <w:rFonts w:hint="eastAsia" w:ascii="宋体" w:hAnsi="宋体" w:cs="宋体"/>
                <w:sz w:val="24"/>
              </w:rPr>
              <w:t>3. 移动台，X-Y轴 100mmX100mm，Z轴 15mm。</w:t>
            </w:r>
          </w:p>
          <w:p>
            <w:pPr>
              <w:rPr>
                <w:rFonts w:hint="eastAsia" w:ascii="宋体" w:hAnsi="宋体" w:cs="宋体"/>
                <w:sz w:val="24"/>
              </w:rPr>
            </w:pPr>
            <w:r>
              <w:rPr>
                <w:rFonts w:hint="eastAsia" w:ascii="宋体" w:hAnsi="宋体" w:cs="宋体"/>
                <w:sz w:val="24"/>
              </w:rPr>
              <w:t>4. 高清晰彩色影像显微系统，24寸高清彩色液晶显示器；UV聚焦物镜高清数字彩色CCD，用于采集剥蚀画面；高清广角数字彩色CCD，用于采集宽视域导航画面配置5.7英寸TFT显示屏。显示样品导航画面，方面观察和寻找样品。</w:t>
            </w:r>
          </w:p>
          <w:p>
            <w:pPr>
              <w:rPr>
                <w:rFonts w:hint="eastAsia" w:ascii="宋体" w:hAnsi="宋体" w:cs="宋体"/>
                <w:sz w:val="24"/>
              </w:rPr>
            </w:pPr>
            <w:r>
              <w:rPr>
                <w:rFonts w:hint="eastAsia" w:ascii="宋体" w:hAnsi="宋体" w:cs="宋体"/>
                <w:sz w:val="24"/>
              </w:rPr>
              <w:t>5. 照明系统：透射、同轴和环形照明系统，光源为高亮度LED，通过光纤导光照明。三种模式的光线亮度可独立调节，由软件控制配置360度正交交叉偏振装置，适用于具有偏光性的样品，由马达驱动控制。</w:t>
            </w:r>
          </w:p>
          <w:p>
            <w:pPr>
              <w:rPr>
                <w:rFonts w:hint="eastAsia" w:ascii="宋体" w:hAnsi="宋体" w:cs="宋体"/>
                <w:sz w:val="24"/>
              </w:rPr>
            </w:pPr>
            <w:r>
              <w:rPr>
                <w:rFonts w:hint="eastAsia" w:ascii="宋体" w:hAnsi="宋体" w:cs="宋体"/>
                <w:sz w:val="24"/>
              </w:rPr>
              <w:t>6. 专用工具和消耗品：激光剥蚀系统和ICP-MS双向触发BNC控制线1个，ICP-MS连接口1个，NIST612标样1个，213nm激光器冷却水滤芯 1个 ，操作手册1份，工具包1个。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技术指标</w:t>
            </w:r>
          </w:p>
        </w:tc>
        <w:tc>
          <w:tcPr>
            <w:tcW w:w="8789" w:type="dxa"/>
            <w:gridSpan w:val="3"/>
            <w:noWrap w:val="0"/>
            <w:vAlign w:val="top"/>
          </w:tcPr>
          <w:p>
            <w:pPr>
              <w:autoSpaceDE w:val="0"/>
              <w:autoSpaceDN w:val="0"/>
              <w:adjustRightInd w:val="0"/>
              <w:rPr>
                <w:rFonts w:hint="eastAsia" w:ascii="宋体" w:hAnsi="宋体" w:cs="宋体"/>
                <w:b/>
                <w:sz w:val="24"/>
              </w:rPr>
            </w:pPr>
            <w:r>
              <w:rPr>
                <w:rFonts w:hint="eastAsia" w:ascii="宋体" w:hAnsi="宋体" w:cs="宋体"/>
                <w:b/>
                <w:sz w:val="24"/>
              </w:rPr>
              <w:t>1、 激光系统</w:t>
            </w:r>
          </w:p>
          <w:p>
            <w:pPr>
              <w:autoSpaceDE w:val="0"/>
              <w:autoSpaceDN w:val="0"/>
              <w:adjustRightInd w:val="0"/>
              <w:rPr>
                <w:rFonts w:hint="eastAsia" w:ascii="宋体" w:hAnsi="宋体" w:cs="宋体"/>
                <w:bCs/>
                <w:sz w:val="24"/>
              </w:rPr>
            </w:pPr>
            <w:r>
              <w:rPr>
                <w:rFonts w:hint="eastAsia" w:ascii="宋体" w:hAnsi="宋体" w:cs="宋体"/>
                <w:bCs/>
                <w:sz w:val="24"/>
              </w:rPr>
              <w:t>*1.1 采用Nd:YAG 固体脉冲激光器。输出波长: 213nm，样品表面能量密度&gt;25J/ cm</w:t>
            </w:r>
            <w:r>
              <w:rPr>
                <w:rFonts w:hint="eastAsia" w:ascii="宋体" w:hAnsi="宋体" w:cs="宋体"/>
                <w:bCs/>
                <w:sz w:val="24"/>
                <w:vertAlign w:val="superscript"/>
              </w:rPr>
              <w:t>2</w:t>
            </w:r>
            <w:r>
              <w:rPr>
                <w:rFonts w:hint="eastAsia" w:ascii="宋体" w:hAnsi="宋体" w:cs="宋体"/>
                <w:bCs/>
                <w:sz w:val="24"/>
              </w:rPr>
              <w:t>，</w:t>
            </w:r>
          </w:p>
          <w:p>
            <w:pPr>
              <w:autoSpaceDE w:val="0"/>
              <w:autoSpaceDN w:val="0"/>
              <w:adjustRightInd w:val="0"/>
              <w:rPr>
                <w:rFonts w:hint="eastAsia" w:ascii="宋体" w:hAnsi="宋体" w:cs="宋体"/>
                <w:sz w:val="24"/>
              </w:rPr>
            </w:pPr>
            <w:r>
              <w:rPr>
                <w:rFonts w:hint="eastAsia" w:ascii="宋体" w:hAnsi="宋体" w:cs="宋体"/>
                <w:bCs/>
                <w:sz w:val="24"/>
              </w:rPr>
              <w:t>1.2 能量输出：能量0-100 %可调，不同能</w:t>
            </w:r>
            <w:r>
              <w:rPr>
                <w:rFonts w:hint="eastAsia" w:ascii="宋体" w:hAnsi="宋体" w:cs="宋体"/>
                <w:sz w:val="24"/>
              </w:rPr>
              <w:t>量输出时光斑质量保持稳定</w:t>
            </w:r>
          </w:p>
          <w:p>
            <w:pPr>
              <w:autoSpaceDE w:val="0"/>
              <w:autoSpaceDN w:val="0"/>
              <w:adjustRightInd w:val="0"/>
              <w:rPr>
                <w:rFonts w:hint="eastAsia" w:ascii="宋体" w:hAnsi="宋体" w:cs="宋体"/>
                <w:bCs/>
                <w:sz w:val="24"/>
              </w:rPr>
            </w:pPr>
            <w:r>
              <w:rPr>
                <w:rFonts w:hint="eastAsia" w:ascii="宋体" w:hAnsi="宋体" w:cs="宋体"/>
                <w:bCs/>
                <w:sz w:val="24"/>
              </w:rPr>
              <w:t>1.3 软件在剥蚀样品时可以实时显示当前能量密度</w:t>
            </w:r>
          </w:p>
          <w:p>
            <w:pPr>
              <w:autoSpaceDE w:val="0"/>
              <w:autoSpaceDN w:val="0"/>
              <w:adjustRightInd w:val="0"/>
              <w:rPr>
                <w:rFonts w:hint="eastAsia" w:ascii="宋体" w:hAnsi="宋体" w:cs="宋体"/>
                <w:sz w:val="24"/>
              </w:rPr>
            </w:pPr>
            <w:r>
              <w:rPr>
                <w:rFonts w:hint="eastAsia" w:ascii="宋体" w:hAnsi="宋体" w:cs="宋体"/>
                <w:sz w:val="24"/>
              </w:rPr>
              <w:t>1.4 激光脉冲宽度：≤5 ns；</w:t>
            </w:r>
          </w:p>
          <w:p>
            <w:pPr>
              <w:autoSpaceDE w:val="0"/>
              <w:autoSpaceDN w:val="0"/>
              <w:adjustRightInd w:val="0"/>
              <w:rPr>
                <w:rFonts w:hint="eastAsia" w:ascii="宋体" w:hAnsi="宋体" w:cs="宋体"/>
                <w:sz w:val="24"/>
              </w:rPr>
            </w:pPr>
            <w:r>
              <w:rPr>
                <w:rFonts w:hint="eastAsia" w:ascii="宋体" w:hAnsi="宋体" w:cs="宋体"/>
                <w:sz w:val="24"/>
              </w:rPr>
              <w:t>1.5 脉冲重复频率：1-20 Hz，且可连续或分档软件设置；</w:t>
            </w:r>
          </w:p>
          <w:p>
            <w:pPr>
              <w:autoSpaceDE w:val="0"/>
              <w:autoSpaceDN w:val="0"/>
              <w:adjustRightInd w:val="0"/>
              <w:rPr>
                <w:rFonts w:hint="eastAsia" w:ascii="宋体" w:hAnsi="宋体" w:cs="宋体"/>
                <w:sz w:val="24"/>
              </w:rPr>
            </w:pPr>
            <w:r>
              <w:rPr>
                <w:rFonts w:hint="eastAsia" w:ascii="宋体" w:hAnsi="宋体" w:cs="宋体"/>
                <w:sz w:val="24"/>
              </w:rPr>
              <w:t>*1.6 脉冲能量：≥6.0 mJ/pulse</w:t>
            </w:r>
          </w:p>
          <w:p>
            <w:pPr>
              <w:autoSpaceDE w:val="0"/>
              <w:autoSpaceDN w:val="0"/>
              <w:adjustRightInd w:val="0"/>
              <w:rPr>
                <w:rFonts w:hint="eastAsia" w:ascii="宋体" w:hAnsi="宋体" w:cs="宋体"/>
                <w:sz w:val="24"/>
              </w:rPr>
            </w:pPr>
            <w:r>
              <w:rPr>
                <w:rFonts w:hint="eastAsia" w:ascii="宋体" w:hAnsi="宋体" w:cs="宋体"/>
                <w:sz w:val="24"/>
              </w:rPr>
              <w:t>*1.7 激光器采用自带水冷系统，不需外接冷水机。</w:t>
            </w:r>
          </w:p>
          <w:p>
            <w:pPr>
              <w:autoSpaceDE w:val="0"/>
              <w:autoSpaceDN w:val="0"/>
              <w:adjustRightInd w:val="0"/>
              <w:rPr>
                <w:rFonts w:hint="eastAsia" w:ascii="宋体" w:hAnsi="宋体" w:cs="宋体"/>
                <w:b/>
                <w:sz w:val="24"/>
              </w:rPr>
            </w:pPr>
            <w:r>
              <w:rPr>
                <w:rFonts w:hint="eastAsia" w:ascii="宋体" w:hAnsi="宋体" w:cs="宋体"/>
                <w:b/>
                <w:sz w:val="24"/>
              </w:rPr>
              <w:t>2、光斑尺寸</w:t>
            </w:r>
          </w:p>
          <w:p>
            <w:pPr>
              <w:autoSpaceDE w:val="0"/>
              <w:autoSpaceDN w:val="0"/>
              <w:adjustRightInd w:val="0"/>
              <w:rPr>
                <w:rFonts w:hint="eastAsia" w:ascii="宋体" w:hAnsi="宋体" w:cs="宋体"/>
                <w:bCs/>
                <w:sz w:val="24"/>
              </w:rPr>
            </w:pPr>
            <w:r>
              <w:rPr>
                <w:rFonts w:hint="eastAsia" w:ascii="宋体" w:hAnsi="宋体" w:cs="宋体"/>
                <w:bCs/>
                <w:sz w:val="24"/>
              </w:rPr>
              <w:t>2.1 束斑尺寸：4 μm-110 μm，支持扩展至250μm。</w:t>
            </w:r>
          </w:p>
          <w:p>
            <w:pPr>
              <w:autoSpaceDE w:val="0"/>
              <w:autoSpaceDN w:val="0"/>
              <w:adjustRightInd w:val="0"/>
              <w:rPr>
                <w:rFonts w:hint="eastAsia" w:ascii="宋体" w:hAnsi="宋体" w:cs="宋体"/>
                <w:bCs/>
                <w:sz w:val="24"/>
              </w:rPr>
            </w:pPr>
            <w:r>
              <w:rPr>
                <w:rFonts w:hint="eastAsia" w:ascii="宋体" w:hAnsi="宋体" w:cs="宋体"/>
                <w:bCs/>
                <w:sz w:val="24"/>
              </w:rPr>
              <w:t>#2.2 可选配IVA无级可调圆形光斑装置：光斑尺寸在范围内连续可调，调节精度为1μm，软件控制，所有光斑具有相同的能量密度；</w:t>
            </w:r>
          </w:p>
          <w:p>
            <w:pPr>
              <w:rPr>
                <w:rFonts w:hint="eastAsia" w:ascii="宋体" w:hAnsi="宋体" w:cs="宋体"/>
                <w:sz w:val="24"/>
              </w:rPr>
            </w:pPr>
            <w:r>
              <w:rPr>
                <w:rFonts w:hint="eastAsia" w:ascii="宋体" w:hAnsi="宋体" w:cs="宋体"/>
                <w:bCs/>
                <w:sz w:val="24"/>
              </w:rPr>
              <w:t>#2.3 配置XYR矩形可旋转光斑装置：可调边长的矩形光斑，适用于Mapping面扫描或沿生长带的扫描剥蚀；且矩形光斑带有旋转功能，可沿扫描路径自动调节角度。X和Y尺寸调节精度1µm，旋转角度调节精度1度，软件控制。</w:t>
            </w:r>
          </w:p>
          <w:p>
            <w:pPr>
              <w:autoSpaceDE w:val="0"/>
              <w:autoSpaceDN w:val="0"/>
              <w:adjustRightInd w:val="0"/>
              <w:rPr>
                <w:rFonts w:hint="eastAsia" w:ascii="宋体" w:hAnsi="宋体" w:cs="宋体"/>
                <w:sz w:val="24"/>
              </w:rPr>
            </w:pPr>
            <w:r>
              <w:rPr>
                <w:rFonts w:hint="eastAsia" w:ascii="宋体" w:hAnsi="宋体" w:cs="宋体"/>
                <w:sz w:val="24"/>
              </w:rPr>
              <w:t>3、 显微观察系统</w:t>
            </w:r>
          </w:p>
          <w:p>
            <w:pPr>
              <w:autoSpaceDE w:val="0"/>
              <w:autoSpaceDN w:val="0"/>
              <w:adjustRightInd w:val="0"/>
              <w:rPr>
                <w:rFonts w:hint="eastAsia" w:ascii="宋体" w:hAnsi="宋体" w:cs="宋体"/>
                <w:sz w:val="24"/>
              </w:rPr>
            </w:pPr>
            <w:r>
              <w:rPr>
                <w:rFonts w:hint="eastAsia" w:ascii="宋体" w:hAnsi="宋体" w:cs="宋体"/>
                <w:bCs/>
                <w:sz w:val="24"/>
              </w:rPr>
              <w:t>#3.1 彩色高清晰显微成像系统，光学放大倍率：15-60倍，光</w:t>
            </w:r>
            <w:r>
              <w:rPr>
                <w:rFonts w:hint="eastAsia" w:ascii="宋体" w:hAnsi="宋体" w:cs="宋体"/>
                <w:sz w:val="24"/>
              </w:rPr>
              <w:t>学分辨率&lt;2μm</w:t>
            </w:r>
          </w:p>
          <w:p>
            <w:pPr>
              <w:rPr>
                <w:rFonts w:hint="eastAsia" w:ascii="宋体" w:hAnsi="宋体" w:cs="宋体"/>
                <w:sz w:val="24"/>
              </w:rPr>
            </w:pPr>
            <w:r>
              <w:rPr>
                <w:rFonts w:hint="eastAsia" w:ascii="宋体" w:hAnsi="宋体" w:cs="宋体"/>
                <w:bCs/>
                <w:sz w:val="24"/>
              </w:rPr>
              <w:t>#</w:t>
            </w:r>
            <w:r>
              <w:rPr>
                <w:rFonts w:hint="eastAsia" w:ascii="宋体" w:hAnsi="宋体" w:cs="宋体"/>
                <w:sz w:val="24"/>
              </w:rPr>
              <w:t>3.2 具有两个彩色数字摄像机（同轴和偏轴两个CCD），分别拍摄显微放大图像和广角导航图像，操作软件界面提供两个独立画面，可同时显示样品室广角图像和高分辨率微区图像。最大视域不小于25mm。兼容所有样品室，包括双体样品室。</w:t>
            </w:r>
          </w:p>
          <w:p>
            <w:pPr>
              <w:autoSpaceDE w:val="0"/>
              <w:autoSpaceDN w:val="0"/>
              <w:adjustRightInd w:val="0"/>
              <w:rPr>
                <w:rFonts w:hint="eastAsia" w:ascii="宋体" w:hAnsi="宋体" w:cs="宋体"/>
                <w:sz w:val="24"/>
              </w:rPr>
            </w:pPr>
            <w:r>
              <w:rPr>
                <w:rFonts w:hint="eastAsia" w:ascii="宋体" w:hAnsi="宋体" w:cs="宋体"/>
                <w:bCs/>
                <w:sz w:val="24"/>
              </w:rPr>
              <w:t>#</w:t>
            </w:r>
            <w:r>
              <w:rPr>
                <w:rFonts w:hint="eastAsia" w:ascii="宋体" w:hAnsi="宋体" w:cs="宋体"/>
                <w:sz w:val="24"/>
              </w:rPr>
              <w:t>3.3配有手触式LCD 导航屏幕，视域范围不小于25mmX19mm；屏幕显示与软件同步</w:t>
            </w:r>
          </w:p>
          <w:p>
            <w:pPr>
              <w:rPr>
                <w:rFonts w:hint="eastAsia" w:ascii="宋体" w:hAnsi="宋体" w:cs="宋体"/>
                <w:b/>
                <w:sz w:val="24"/>
              </w:rPr>
            </w:pPr>
            <w:r>
              <w:rPr>
                <w:rFonts w:hint="eastAsia" w:ascii="宋体" w:hAnsi="宋体" w:cs="宋体"/>
                <w:sz w:val="24"/>
              </w:rPr>
              <w:t>3.4仪器主机集成彩色触摸屏LCD导航屏幕；显示样品室广角图像，便于观察和直接选取剥蚀位置，画面与剥蚀软件同步。</w:t>
            </w:r>
          </w:p>
          <w:p>
            <w:pPr>
              <w:autoSpaceDE w:val="0"/>
              <w:autoSpaceDN w:val="0"/>
              <w:adjustRightInd w:val="0"/>
              <w:rPr>
                <w:rFonts w:hint="eastAsia" w:ascii="宋体" w:hAnsi="宋体" w:cs="宋体"/>
                <w:b/>
                <w:sz w:val="24"/>
              </w:rPr>
            </w:pPr>
            <w:r>
              <w:rPr>
                <w:rFonts w:hint="eastAsia" w:ascii="宋体" w:hAnsi="宋体" w:cs="宋体"/>
                <w:b/>
                <w:sz w:val="24"/>
              </w:rPr>
              <w:t>4、 照明系统</w:t>
            </w:r>
          </w:p>
          <w:p>
            <w:pPr>
              <w:autoSpaceDE w:val="0"/>
              <w:autoSpaceDN w:val="0"/>
              <w:adjustRightInd w:val="0"/>
              <w:rPr>
                <w:rFonts w:hint="eastAsia" w:ascii="宋体" w:hAnsi="宋体" w:cs="宋体"/>
                <w:sz w:val="24"/>
              </w:rPr>
            </w:pPr>
            <w:r>
              <w:rPr>
                <w:rFonts w:hint="eastAsia" w:ascii="宋体" w:hAnsi="宋体" w:cs="宋体"/>
                <w:sz w:val="24"/>
              </w:rPr>
              <w:t>4.1 透射、同轴和泛光三种照明方式，高亮度LED 光源照明，亮度0-100%可调，由软件控制</w:t>
            </w:r>
          </w:p>
          <w:p>
            <w:pPr>
              <w:autoSpaceDE w:val="0"/>
              <w:autoSpaceDN w:val="0"/>
              <w:adjustRightInd w:val="0"/>
              <w:rPr>
                <w:rFonts w:hint="eastAsia" w:ascii="宋体" w:hAnsi="宋体" w:cs="宋体"/>
                <w:b/>
                <w:sz w:val="24"/>
              </w:rPr>
            </w:pPr>
            <w:r>
              <w:rPr>
                <w:rFonts w:hint="eastAsia" w:ascii="宋体" w:hAnsi="宋体" w:cs="宋体"/>
                <w:sz w:val="24"/>
              </w:rPr>
              <w:t>4.2 配置正交偏光装置，软件控制，提高观察效果</w:t>
            </w:r>
          </w:p>
          <w:p>
            <w:pPr>
              <w:autoSpaceDE w:val="0"/>
              <w:autoSpaceDN w:val="0"/>
              <w:adjustRightInd w:val="0"/>
              <w:rPr>
                <w:rFonts w:hint="eastAsia" w:ascii="宋体" w:hAnsi="宋体" w:cs="宋体"/>
                <w:b/>
                <w:sz w:val="24"/>
              </w:rPr>
            </w:pPr>
            <w:r>
              <w:rPr>
                <w:rFonts w:hint="eastAsia" w:ascii="宋体" w:hAnsi="宋体" w:cs="宋体"/>
                <w:b/>
                <w:sz w:val="24"/>
              </w:rPr>
              <w:t>5、样品室</w:t>
            </w:r>
          </w:p>
          <w:p>
            <w:pPr>
              <w:autoSpaceDE w:val="0"/>
              <w:autoSpaceDN w:val="0"/>
              <w:adjustRightInd w:val="0"/>
              <w:rPr>
                <w:rFonts w:hint="eastAsia" w:ascii="宋体" w:hAnsi="宋体" w:cs="宋体"/>
                <w:bCs/>
                <w:sz w:val="24"/>
              </w:rPr>
            </w:pPr>
            <w:r>
              <w:rPr>
                <w:rFonts w:hint="eastAsia" w:ascii="宋体" w:hAnsi="宋体" w:cs="宋体"/>
                <w:sz w:val="24"/>
              </w:rPr>
              <w:t>5.1 标配无悬臂双体积样品室100mmx100mm，小样品杯容积&lt;1cm</w:t>
            </w:r>
            <w:r>
              <w:rPr>
                <w:rFonts w:hint="eastAsia" w:ascii="宋体" w:hAnsi="宋体" w:cs="宋体"/>
                <w:sz w:val="24"/>
                <w:vertAlign w:val="superscript"/>
              </w:rPr>
              <w:t>3</w:t>
            </w:r>
            <w:r>
              <w:rPr>
                <w:rFonts w:hint="eastAsia" w:ascii="宋体" w:hAnsi="宋体" w:cs="宋体"/>
                <w:sz w:val="24"/>
              </w:rPr>
              <w:t>。样品池移动方式简单，无漏气风险；适用多种尺寸的样品，包括形状不规则</w:t>
            </w:r>
            <w:r>
              <w:rPr>
                <w:rFonts w:hint="eastAsia" w:ascii="宋体" w:hAnsi="宋体" w:cs="宋体"/>
                <w:bCs/>
                <w:sz w:val="24"/>
              </w:rPr>
              <w:t>和表面不平整的样品。样品室内嵌托盘高度可任意调节。</w:t>
            </w:r>
          </w:p>
          <w:p>
            <w:pPr>
              <w:rPr>
                <w:rFonts w:hint="eastAsia" w:ascii="宋体" w:hAnsi="宋体" w:cs="宋体"/>
                <w:sz w:val="24"/>
              </w:rPr>
            </w:pPr>
            <w:r>
              <w:rPr>
                <w:rFonts w:hint="eastAsia" w:ascii="宋体" w:hAnsi="宋体" w:cs="宋体"/>
                <w:sz w:val="24"/>
              </w:rPr>
              <w:t>5.2样品室直接装配在X-Y移动平台上方，不用通过悬挂支架固定。</w:t>
            </w:r>
          </w:p>
          <w:p>
            <w:pPr>
              <w:rPr>
                <w:rFonts w:hint="eastAsia" w:ascii="宋体" w:hAnsi="宋体" w:cs="宋体"/>
                <w:sz w:val="24"/>
              </w:rPr>
            </w:pPr>
            <w:r>
              <w:rPr>
                <w:rFonts w:hint="eastAsia" w:ascii="宋体" w:hAnsi="宋体" w:cs="宋体"/>
                <w:sz w:val="24"/>
              </w:rPr>
              <w:t>5.3双体积样品池采用“台风”专利吹扫方式，样品池两侧匀化气流进气，底部出口出气设计；可高效除样品池中的空气，从而降低对易氧化元素的干扰，提高测试精度，吹扫稳定时间＜1min</w:t>
            </w:r>
          </w:p>
          <w:p>
            <w:pPr>
              <w:autoSpaceDE w:val="0"/>
              <w:autoSpaceDN w:val="0"/>
              <w:adjustRightInd w:val="0"/>
              <w:rPr>
                <w:rFonts w:hint="eastAsia" w:ascii="宋体" w:hAnsi="宋体" w:cs="宋体"/>
                <w:sz w:val="24"/>
              </w:rPr>
            </w:pPr>
            <w:r>
              <w:rPr>
                <w:rFonts w:hint="eastAsia" w:ascii="宋体" w:hAnsi="宋体" w:cs="宋体"/>
                <w:sz w:val="24"/>
              </w:rPr>
              <w:t>5.4 可升级TV2双体积样品池，样品测试最佳空间稳定性＜2%RSD，wash out 时间＜700ms</w:t>
            </w:r>
          </w:p>
          <w:p>
            <w:pPr>
              <w:autoSpaceDE w:val="0"/>
              <w:autoSpaceDN w:val="0"/>
              <w:adjustRightInd w:val="0"/>
              <w:rPr>
                <w:rFonts w:hint="eastAsia" w:ascii="宋体" w:hAnsi="宋体" w:cs="宋体"/>
                <w:sz w:val="24"/>
              </w:rPr>
            </w:pPr>
            <w:r>
              <w:rPr>
                <w:rFonts w:hint="eastAsia" w:ascii="宋体" w:hAnsi="宋体" w:cs="宋体"/>
                <w:sz w:val="24"/>
              </w:rPr>
              <w:t>5.6 载物台X-Y 轴：行程可扩展至150mm×150mm；标准步进分辨率0.16 μm；轴移动速1um/s- 5mm/s，软件控制</w:t>
            </w:r>
          </w:p>
          <w:p>
            <w:pPr>
              <w:autoSpaceDE w:val="0"/>
              <w:autoSpaceDN w:val="0"/>
              <w:adjustRightInd w:val="0"/>
              <w:rPr>
                <w:rFonts w:hint="eastAsia" w:ascii="宋体" w:hAnsi="宋体" w:cs="宋体"/>
                <w:sz w:val="24"/>
              </w:rPr>
            </w:pPr>
            <w:r>
              <w:rPr>
                <w:rFonts w:hint="eastAsia" w:ascii="宋体" w:hAnsi="宋体" w:cs="宋体"/>
                <w:sz w:val="24"/>
              </w:rPr>
              <w:t>5.7 Z 轴：标准步进分辨率≤0.2 μm；轴移动速1um/s- 5mm/s，软件调速</w:t>
            </w:r>
          </w:p>
          <w:p>
            <w:pPr>
              <w:rPr>
                <w:rFonts w:hint="eastAsia" w:ascii="宋体" w:hAnsi="宋体" w:cs="宋体"/>
                <w:sz w:val="24"/>
              </w:rPr>
            </w:pPr>
            <w:bookmarkStart w:id="0" w:name="OLE_LINK8"/>
            <w:bookmarkStart w:id="1" w:name="OLE_LINK7"/>
            <w:r>
              <w:rPr>
                <w:rFonts w:hint="eastAsia" w:ascii="宋体" w:hAnsi="宋体" w:cs="宋体"/>
                <w:bCs/>
                <w:sz w:val="24"/>
              </w:rPr>
              <w:t>#</w:t>
            </w:r>
            <w:r>
              <w:rPr>
                <w:rFonts w:hint="eastAsia" w:ascii="宋体" w:hAnsi="宋体" w:cs="宋体"/>
                <w:sz w:val="24"/>
              </w:rPr>
              <w:t>5.8预留全自动进样接口，可升级为开放式样品盘，实现全自动高通量进样</w:t>
            </w:r>
            <w:bookmarkEnd w:id="0"/>
            <w:bookmarkEnd w:id="1"/>
          </w:p>
          <w:p>
            <w:pPr>
              <w:autoSpaceDE w:val="0"/>
              <w:autoSpaceDN w:val="0"/>
              <w:adjustRightInd w:val="0"/>
              <w:rPr>
                <w:rFonts w:hint="eastAsia" w:ascii="宋体" w:hAnsi="宋体" w:cs="宋体"/>
                <w:sz w:val="24"/>
              </w:rPr>
            </w:pPr>
            <w:r>
              <w:rPr>
                <w:rFonts w:hint="eastAsia" w:ascii="宋体" w:hAnsi="宋体" w:cs="宋体"/>
                <w:bCs/>
                <w:sz w:val="24"/>
              </w:rPr>
              <w:t>#</w:t>
            </w:r>
            <w:r>
              <w:rPr>
                <w:rFonts w:hint="eastAsia" w:ascii="宋体" w:hAnsi="宋体" w:cs="宋体"/>
                <w:sz w:val="24"/>
              </w:rPr>
              <w:t>5.9 配置冷冻池附件一套，防起雾专利设计，温度可达-60°C，用于生物及流体包裹体分析。</w:t>
            </w:r>
          </w:p>
          <w:p>
            <w:pPr>
              <w:autoSpaceDE w:val="0"/>
              <w:autoSpaceDN w:val="0"/>
              <w:adjustRightInd w:val="0"/>
              <w:rPr>
                <w:rFonts w:hint="eastAsia" w:ascii="宋体" w:hAnsi="宋体" w:cs="宋体"/>
                <w:sz w:val="24"/>
              </w:rPr>
            </w:pPr>
            <w:r>
              <w:rPr>
                <w:rFonts w:hint="eastAsia" w:ascii="宋体" w:hAnsi="宋体" w:cs="宋体"/>
                <w:sz w:val="24"/>
              </w:rPr>
              <w:t>5.10 可选配DCI双同心样品引入附件，属定制式炬管设计；实现超快速冲洗，提升10倍进样效率。适用于Mapping分析。</w:t>
            </w:r>
          </w:p>
          <w:p>
            <w:pPr>
              <w:autoSpaceDE w:val="0"/>
              <w:autoSpaceDN w:val="0"/>
              <w:adjustRightInd w:val="0"/>
              <w:rPr>
                <w:rFonts w:hint="eastAsia" w:ascii="宋体" w:hAnsi="宋体" w:cs="宋体"/>
                <w:b/>
                <w:sz w:val="24"/>
              </w:rPr>
            </w:pPr>
            <w:r>
              <w:rPr>
                <w:rFonts w:hint="eastAsia" w:ascii="宋体" w:hAnsi="宋体" w:cs="宋体"/>
                <w:b/>
                <w:sz w:val="24"/>
              </w:rPr>
              <w:t>6、气体控制</w:t>
            </w:r>
          </w:p>
          <w:p>
            <w:pPr>
              <w:autoSpaceDE w:val="0"/>
              <w:autoSpaceDN w:val="0"/>
              <w:adjustRightInd w:val="0"/>
              <w:rPr>
                <w:rFonts w:hint="eastAsia" w:ascii="宋体" w:hAnsi="宋体" w:cs="宋体"/>
                <w:sz w:val="24"/>
              </w:rPr>
            </w:pPr>
            <w:r>
              <w:rPr>
                <w:rFonts w:hint="eastAsia" w:ascii="宋体" w:hAnsi="宋体" w:cs="宋体"/>
                <w:sz w:val="24"/>
              </w:rPr>
              <w:t>6.1 内置气体控制器，软件个控制 bypass， purge，和online 三种气流模式</w:t>
            </w:r>
          </w:p>
          <w:p>
            <w:pPr>
              <w:autoSpaceDE w:val="0"/>
              <w:autoSpaceDN w:val="0"/>
              <w:adjustRightInd w:val="0"/>
              <w:rPr>
                <w:rFonts w:hint="eastAsia" w:ascii="宋体" w:hAnsi="宋体" w:cs="宋体"/>
                <w:sz w:val="24"/>
              </w:rPr>
            </w:pPr>
            <w:r>
              <w:rPr>
                <w:rFonts w:hint="eastAsia" w:ascii="宋体" w:hAnsi="宋体" w:cs="宋体"/>
                <w:sz w:val="24"/>
              </w:rPr>
              <w:t xml:space="preserve">6.2 配置高精度氦气载气控制器 </w:t>
            </w:r>
          </w:p>
          <w:p>
            <w:pPr>
              <w:autoSpaceDE w:val="0"/>
              <w:autoSpaceDN w:val="0"/>
              <w:adjustRightInd w:val="0"/>
              <w:rPr>
                <w:rFonts w:hint="eastAsia" w:ascii="宋体" w:hAnsi="宋体" w:cs="宋体"/>
                <w:sz w:val="24"/>
              </w:rPr>
            </w:pPr>
            <w:r>
              <w:rPr>
                <w:rFonts w:hint="eastAsia" w:ascii="宋体" w:hAnsi="宋体" w:cs="宋体"/>
                <w:sz w:val="24"/>
              </w:rPr>
              <w:t>6.3 方便拆装，便于气路的清洁保养；气阀具有自动安全保护功能，防止ICP-MS熄火</w:t>
            </w:r>
          </w:p>
          <w:p>
            <w:pPr>
              <w:autoSpaceDE w:val="0"/>
              <w:autoSpaceDN w:val="0"/>
              <w:adjustRightInd w:val="0"/>
              <w:rPr>
                <w:rFonts w:hint="eastAsia" w:ascii="宋体" w:hAnsi="宋体" w:cs="宋体"/>
                <w:b/>
                <w:sz w:val="24"/>
              </w:rPr>
            </w:pPr>
            <w:r>
              <w:rPr>
                <w:rFonts w:hint="eastAsia" w:ascii="宋体" w:hAnsi="宋体" w:cs="宋体"/>
                <w:b/>
                <w:sz w:val="24"/>
              </w:rPr>
              <w:t>7、软件</w:t>
            </w:r>
          </w:p>
          <w:p>
            <w:pPr>
              <w:autoSpaceDE w:val="0"/>
              <w:autoSpaceDN w:val="0"/>
              <w:adjustRightInd w:val="0"/>
              <w:rPr>
                <w:rFonts w:hint="eastAsia" w:ascii="宋体" w:hAnsi="宋体" w:cs="宋体"/>
                <w:sz w:val="24"/>
              </w:rPr>
            </w:pPr>
            <w:r>
              <w:rPr>
                <w:rFonts w:hint="eastAsia" w:ascii="宋体" w:hAnsi="宋体" w:cs="宋体"/>
                <w:bCs/>
                <w:sz w:val="24"/>
              </w:rPr>
              <w:t>#</w:t>
            </w:r>
            <w:r>
              <w:rPr>
                <w:rFonts w:hint="eastAsia" w:ascii="宋体" w:hAnsi="宋体" w:cs="宋体"/>
                <w:sz w:val="24"/>
              </w:rPr>
              <w:t>7.1 内置式工作站，预装Windows10操作系统。软件显示实时剥蚀过程，显示激光能量密度、频率、载物台位置、载气流量和照明强度等参数</w:t>
            </w:r>
          </w:p>
          <w:p>
            <w:pPr>
              <w:autoSpaceDE w:val="0"/>
              <w:autoSpaceDN w:val="0"/>
              <w:adjustRightInd w:val="0"/>
              <w:rPr>
                <w:rFonts w:hint="eastAsia" w:ascii="宋体" w:hAnsi="宋体" w:cs="宋体"/>
                <w:sz w:val="24"/>
              </w:rPr>
            </w:pPr>
            <w:r>
              <w:rPr>
                <w:rFonts w:hint="eastAsia" w:ascii="宋体" w:hAnsi="宋体" w:cs="宋体"/>
                <w:sz w:val="24"/>
              </w:rPr>
              <w:t>7.2 具有单点分析、深度分析、多点矩阵、光栅扫描、单线扫描、多线扫描、3D</w:t>
            </w:r>
          </w:p>
          <w:p>
            <w:pPr>
              <w:autoSpaceDE w:val="0"/>
              <w:autoSpaceDN w:val="0"/>
              <w:adjustRightInd w:val="0"/>
              <w:rPr>
                <w:rFonts w:hint="eastAsia" w:ascii="宋体" w:hAnsi="宋体" w:cs="宋体"/>
                <w:sz w:val="24"/>
              </w:rPr>
            </w:pPr>
            <w:r>
              <w:rPr>
                <w:rFonts w:hint="eastAsia" w:ascii="宋体" w:hAnsi="宋体" w:cs="宋体"/>
                <w:sz w:val="24"/>
              </w:rPr>
              <w:t>轮廓跟踪扫描、字符扫描和Bezier 曲线扫描功能</w:t>
            </w:r>
          </w:p>
          <w:p>
            <w:pPr>
              <w:autoSpaceDE w:val="0"/>
              <w:autoSpaceDN w:val="0"/>
              <w:adjustRightInd w:val="0"/>
              <w:rPr>
                <w:rFonts w:hint="eastAsia" w:ascii="宋体" w:hAnsi="宋体" w:cs="宋体"/>
                <w:sz w:val="24"/>
              </w:rPr>
            </w:pPr>
            <w:r>
              <w:rPr>
                <w:rFonts w:hint="eastAsia" w:ascii="宋体" w:hAnsi="宋体" w:cs="宋体"/>
                <w:sz w:val="24"/>
              </w:rPr>
              <w:t>7.3 具有广角导航画面和Sample Mapping画面切换功能；Sample Mapping的范围和尺寸可在软件中设置，适合各种尺寸的样品。</w:t>
            </w:r>
          </w:p>
          <w:p>
            <w:pPr>
              <w:autoSpaceDE w:val="0"/>
              <w:autoSpaceDN w:val="0"/>
              <w:adjustRightInd w:val="0"/>
              <w:rPr>
                <w:rFonts w:hint="eastAsia" w:ascii="宋体" w:hAnsi="宋体" w:cs="宋体"/>
                <w:sz w:val="24"/>
              </w:rPr>
            </w:pPr>
            <w:r>
              <w:rPr>
                <w:rFonts w:hint="eastAsia" w:ascii="宋体" w:hAnsi="宋体" w:cs="宋体"/>
                <w:sz w:val="24"/>
              </w:rPr>
              <w:t>7.4 可分组批量编辑剥蚀对象的参数设置</w:t>
            </w:r>
          </w:p>
          <w:p>
            <w:pPr>
              <w:autoSpaceDE w:val="0"/>
              <w:autoSpaceDN w:val="0"/>
              <w:adjustRightInd w:val="0"/>
              <w:rPr>
                <w:rFonts w:hint="eastAsia" w:ascii="宋体" w:hAnsi="宋体" w:cs="宋体"/>
                <w:sz w:val="24"/>
              </w:rPr>
            </w:pPr>
            <w:r>
              <w:rPr>
                <w:rFonts w:hint="eastAsia" w:ascii="宋体" w:hAnsi="宋体" w:cs="宋体"/>
                <w:sz w:val="24"/>
              </w:rPr>
              <w:t>7.5 实验过程可预先编程，在操作过程中可随时更改扫描顺序和参数。</w:t>
            </w:r>
          </w:p>
          <w:p>
            <w:pPr>
              <w:autoSpaceDE w:val="0"/>
              <w:autoSpaceDN w:val="0"/>
              <w:adjustRightInd w:val="0"/>
              <w:rPr>
                <w:rFonts w:hint="eastAsia" w:ascii="宋体" w:hAnsi="宋体" w:cs="宋体"/>
                <w:sz w:val="24"/>
              </w:rPr>
            </w:pPr>
            <w:r>
              <w:rPr>
                <w:rFonts w:hint="eastAsia" w:ascii="宋体" w:hAnsi="宋体" w:cs="宋体"/>
                <w:sz w:val="24"/>
              </w:rPr>
              <w:t>7.6 支持从显微镜或扫描电镜等其他设备上嵌入图像</w:t>
            </w:r>
          </w:p>
          <w:p>
            <w:pPr>
              <w:autoSpaceDE w:val="0"/>
              <w:autoSpaceDN w:val="0"/>
              <w:adjustRightInd w:val="0"/>
              <w:rPr>
                <w:rFonts w:hint="eastAsia" w:ascii="宋体" w:hAnsi="宋体" w:cs="宋体"/>
                <w:sz w:val="24"/>
              </w:rPr>
            </w:pPr>
            <w:r>
              <w:rPr>
                <w:rFonts w:hint="eastAsia" w:ascii="宋体" w:hAnsi="宋体" w:cs="宋体"/>
                <w:sz w:val="24"/>
              </w:rPr>
              <w:t>7.7 软件终身免费升级</w:t>
            </w:r>
          </w:p>
          <w:p>
            <w:pPr>
              <w:autoSpaceDE w:val="0"/>
              <w:autoSpaceDN w:val="0"/>
              <w:adjustRightInd w:val="0"/>
              <w:rPr>
                <w:rFonts w:hint="eastAsia" w:ascii="宋体" w:hAnsi="宋体" w:cs="宋体"/>
                <w:sz w:val="24"/>
              </w:rPr>
            </w:pPr>
            <w:r>
              <w:rPr>
                <w:rFonts w:hint="eastAsia" w:ascii="宋体" w:hAnsi="宋体" w:cs="宋体"/>
                <w:bCs/>
                <w:sz w:val="24"/>
              </w:rPr>
              <w:t>#</w:t>
            </w:r>
            <w:r>
              <w:rPr>
                <w:rFonts w:hint="eastAsia" w:ascii="宋体" w:hAnsi="宋体" w:cs="宋体"/>
                <w:sz w:val="24"/>
              </w:rPr>
              <w:t>7.8 软件自带“Roaming Mode”漫游模式，激光在剥蚀打样时，用户可以同时观察（可放大缩小）和选择其他位置的样品，并设置下一批打样的条件序列，提高选样和剥蚀效率。</w:t>
            </w:r>
          </w:p>
          <w:p>
            <w:pPr>
              <w:rPr>
                <w:rFonts w:hint="eastAsia" w:ascii="宋体" w:hAnsi="宋体" w:cs="宋体"/>
                <w:sz w:val="24"/>
              </w:rPr>
            </w:pPr>
            <w:r>
              <w:rPr>
                <w:rFonts w:hint="eastAsia" w:ascii="宋体" w:hAnsi="宋体" w:cs="宋体"/>
                <w:bCs/>
                <w:sz w:val="24"/>
              </w:rPr>
              <w:t>#</w:t>
            </w:r>
            <w:r>
              <w:rPr>
                <w:rFonts w:hint="eastAsia" w:ascii="宋体" w:hAnsi="宋体" w:cs="宋体"/>
                <w:sz w:val="24"/>
              </w:rPr>
              <w:t>7.9 LA 和市面常见品牌质谱的操作软件内置Plug-in，可实现双向触发通讯，通过操作质谱软件即可控制激光剥蚀。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rFonts w:hint="eastAsia" w:ascii="宋体" w:hAnsi="宋体" w:cs="宋体"/>
                <w:sz w:val="24"/>
              </w:rPr>
            </w:pPr>
            <w:r>
              <w:rPr>
                <w:rFonts w:hint="eastAsia" w:ascii="宋体" w:hAnsi="宋体" w:cs="宋体"/>
                <w:sz w:val="24"/>
              </w:rPr>
              <w:t>服务需求</w:t>
            </w:r>
          </w:p>
        </w:tc>
        <w:tc>
          <w:tcPr>
            <w:tcW w:w="8789" w:type="dxa"/>
            <w:gridSpan w:val="3"/>
            <w:noWrap w:val="0"/>
            <w:vAlign w:val="top"/>
          </w:tcPr>
          <w:p>
            <w:pPr>
              <w:rPr>
                <w:rFonts w:hint="eastAsia" w:ascii="宋体" w:hAnsi="宋体" w:cs="宋体"/>
                <w:sz w:val="24"/>
              </w:rPr>
            </w:pPr>
            <w:r>
              <w:rPr>
                <w:rFonts w:hint="eastAsia" w:ascii="宋体" w:hAnsi="宋体" w:cs="宋体"/>
                <w:sz w:val="24"/>
              </w:rPr>
              <w:t>1.供应商必须为制造厂家在中国的授权总代理，且已拥有4年以上稳定的总代理授权，拥有专业稳定的激光剥蚀售后服务团队；</w:t>
            </w:r>
          </w:p>
          <w:p>
            <w:pPr>
              <w:spacing w:line="480" w:lineRule="exact"/>
              <w:ind w:left="360" w:hanging="360" w:hangingChars="150"/>
              <w:rPr>
                <w:rFonts w:hint="eastAsia" w:ascii="宋体" w:hAnsi="宋体" w:cs="宋体"/>
                <w:sz w:val="24"/>
              </w:rPr>
            </w:pPr>
            <w:r>
              <w:rPr>
                <w:rFonts w:hint="eastAsia" w:ascii="宋体" w:hAnsi="宋体" w:cs="宋体"/>
                <w:sz w:val="24"/>
              </w:rPr>
              <w:t xml:space="preserve">2、 服务与支持：国内设有制造厂家认证授权的213nm激光器维修工作站（213nm Laser Repair </w:t>
            </w:r>
            <w:bookmarkStart w:id="2" w:name="OLE_LINK30"/>
            <w:bookmarkStart w:id="3" w:name="OLE_LINK29"/>
            <w:r>
              <w:rPr>
                <w:rFonts w:hint="eastAsia" w:ascii="宋体" w:hAnsi="宋体" w:cs="宋体"/>
                <w:sz w:val="24"/>
              </w:rPr>
              <w:t>alignment Bench</w:t>
            </w:r>
            <w:bookmarkEnd w:id="2"/>
            <w:bookmarkEnd w:id="3"/>
            <w:r>
              <w:rPr>
                <w:rFonts w:hint="eastAsia" w:ascii="宋体" w:hAnsi="宋体" w:cs="宋体"/>
                <w:sz w:val="24"/>
              </w:rPr>
              <w:t>）。供应商在国内至少拥有6个以上服务点，厂家授权的激光售后服务工程师数量6人以上。可提供实验室建设方案、具备方法开发服务能力。</w:t>
            </w:r>
          </w:p>
          <w:p>
            <w:pPr>
              <w:spacing w:line="480" w:lineRule="exact"/>
              <w:ind w:left="360" w:hanging="360" w:hangingChars="150"/>
              <w:rPr>
                <w:rFonts w:hint="eastAsia" w:ascii="宋体" w:hAnsi="宋体" w:cs="宋体"/>
                <w:sz w:val="24"/>
              </w:rPr>
            </w:pPr>
            <w:r>
              <w:rPr>
                <w:rFonts w:hint="eastAsia" w:ascii="宋体" w:hAnsi="宋体" w:cs="宋体"/>
                <w:sz w:val="24"/>
              </w:rPr>
              <w:t>3. 安装、调试、维修：保证该系统与等离子体质谱仪联用，对固体样品进行激光剥蚀进样。</w:t>
            </w:r>
          </w:p>
          <w:p>
            <w:pPr>
              <w:snapToGrid w:val="0"/>
              <w:spacing w:line="480" w:lineRule="exact"/>
              <w:rPr>
                <w:rFonts w:hint="eastAsia" w:ascii="宋体" w:hAnsi="宋体" w:cs="宋体"/>
                <w:sz w:val="24"/>
              </w:rPr>
            </w:pPr>
            <w:r>
              <w:rPr>
                <w:rFonts w:hint="eastAsia" w:ascii="宋体" w:hAnsi="宋体" w:cs="宋体"/>
                <w:sz w:val="24"/>
              </w:rPr>
              <w:t>3.1仪器到货后两周内，卖方将按用户要求，安排有经验的工程师到买方指定地点、指定时间安装仪器。并在20工作日内安装、调试完毕；</w:t>
            </w:r>
          </w:p>
          <w:p>
            <w:pPr>
              <w:spacing w:line="480" w:lineRule="exact"/>
              <w:rPr>
                <w:rFonts w:hint="eastAsia" w:ascii="宋体" w:hAnsi="宋体" w:cs="宋体"/>
                <w:sz w:val="24"/>
              </w:rPr>
            </w:pPr>
            <w:r>
              <w:rPr>
                <w:rFonts w:hint="eastAsia" w:ascii="宋体" w:hAnsi="宋体" w:cs="宋体"/>
                <w:sz w:val="24"/>
              </w:rPr>
              <w:t>3.2安装工程师对本标书中提出的性能指标须逐项演示给用户，所有验收指标要求一次完成；</w:t>
            </w:r>
          </w:p>
          <w:p>
            <w:pPr>
              <w:spacing w:line="480" w:lineRule="exact"/>
              <w:rPr>
                <w:rFonts w:hint="eastAsia" w:ascii="宋体" w:hAnsi="宋体" w:cs="宋体"/>
                <w:sz w:val="24"/>
              </w:rPr>
            </w:pPr>
            <w:r>
              <w:rPr>
                <w:rFonts w:hint="eastAsia" w:ascii="宋体" w:hAnsi="宋体" w:cs="宋体"/>
                <w:sz w:val="24"/>
              </w:rPr>
              <w:t>3.3安装、调试过程中，安装工程师有义务对用户讲解仪器的操作及注意事项，对用户提出的问题安装工程师须认真给予正确完整的讲解和回答；</w:t>
            </w:r>
          </w:p>
          <w:p>
            <w:pPr>
              <w:spacing w:line="480" w:lineRule="exact"/>
              <w:rPr>
                <w:rFonts w:hint="eastAsia" w:ascii="宋体" w:hAnsi="宋体" w:cs="宋体"/>
                <w:sz w:val="24"/>
              </w:rPr>
            </w:pPr>
            <w:r>
              <w:rPr>
                <w:rFonts w:hint="eastAsia" w:ascii="宋体" w:hAnsi="宋体" w:cs="宋体"/>
                <w:sz w:val="24"/>
              </w:rPr>
              <w:t>3.4 人员培训：对使用人员要由厂商提供不少于2工作日的本地培训(可以和安装调试同时进行)。</w:t>
            </w:r>
          </w:p>
          <w:p>
            <w:pPr>
              <w:spacing w:line="480" w:lineRule="exact"/>
              <w:rPr>
                <w:rFonts w:hint="eastAsia" w:ascii="宋体" w:hAnsi="宋体" w:cs="宋体"/>
                <w:sz w:val="24"/>
              </w:rPr>
            </w:pPr>
            <w:r>
              <w:rPr>
                <w:rFonts w:hint="eastAsia" w:ascii="宋体" w:hAnsi="宋体" w:cs="宋体"/>
                <w:sz w:val="24"/>
              </w:rPr>
              <w:t>*3.5仪器维修：仪器自验收签字之日起，保修期1年，仪器终生维修。</w:t>
            </w:r>
          </w:p>
          <w:p>
            <w:pPr>
              <w:spacing w:line="480" w:lineRule="exact"/>
              <w:rPr>
                <w:rFonts w:hint="eastAsia" w:ascii="宋体" w:hAnsi="宋体" w:cs="宋体"/>
                <w:sz w:val="24"/>
              </w:rPr>
            </w:pPr>
            <w:r>
              <w:rPr>
                <w:rFonts w:hint="eastAsia" w:ascii="宋体" w:hAnsi="宋体" w:cs="宋体"/>
                <w:sz w:val="24"/>
              </w:rPr>
              <w:t>卖方在中国设有保税库、办事处和维修站保证长期、优惠、及时提供零备件和优质、优惠的维修服务，提供软件终生免费升级。供货商在接到用户维修申请后48小时内派维修工程师到现场维修。保修期内，如仪器出现故障（s消耗品和人为损坏除外），保修期顺延。</w:t>
            </w:r>
          </w:p>
          <w:p>
            <w:pPr>
              <w:spacing w:line="480" w:lineRule="exact"/>
              <w:rPr>
                <w:rFonts w:hint="eastAsia" w:ascii="宋体" w:hAnsi="宋体" w:cs="宋体"/>
                <w:sz w:val="24"/>
              </w:rPr>
            </w:pPr>
            <w:r>
              <w:rPr>
                <w:rFonts w:hint="eastAsia" w:ascii="宋体" w:hAnsi="宋体" w:cs="宋体"/>
                <w:sz w:val="24"/>
              </w:rPr>
              <w:t>3.6 投标人提供给买方的货物，其所有部件都必须是原厂生产的最新、全新优质产品，且在中国境内买方拥有合法的产权和使用权。</w:t>
            </w:r>
          </w:p>
          <w:p>
            <w:pPr>
              <w:spacing w:line="480" w:lineRule="exact"/>
              <w:rPr>
                <w:rFonts w:hint="eastAsia" w:ascii="宋体" w:hAnsi="宋体" w:cs="宋体"/>
                <w:sz w:val="24"/>
              </w:rPr>
            </w:pPr>
            <w:r>
              <w:rPr>
                <w:rFonts w:hint="eastAsia" w:ascii="宋体" w:hAnsi="宋体" w:cs="宋体"/>
                <w:sz w:val="24"/>
              </w:rPr>
              <w:t>3.7厂商须随机提供至少一套产品详细完备资料原件。所有资料应清晰易读，且购买方合法拥有。所提供资料须包括：产品操作手册、产品维修手册、产品原理框图、部件的结构图、电气线路图、印刷线路板图、各种应用参数等与应用、操作、维护有关的资料。</w:t>
            </w:r>
          </w:p>
          <w:p>
            <w:pPr>
              <w:spacing w:line="480" w:lineRule="exact"/>
              <w:rPr>
                <w:rFonts w:hint="eastAsia" w:ascii="宋体" w:hAnsi="宋体" w:cs="宋体"/>
                <w:sz w:val="24"/>
              </w:rPr>
            </w:pPr>
            <w:r>
              <w:rPr>
                <w:rFonts w:hint="eastAsia" w:ascii="宋体" w:hAnsi="宋体" w:cs="宋体"/>
                <w:sz w:val="24"/>
              </w:rPr>
              <w:t>3.8厂商提供的所有计算机软件都须是正版软件，其软件必须有原始安装盘，且购买方合法拥有。所有计算机软件须提供操作、安装、维护手册。厂商须免费为购买方提供仪器使用期内应用软件升级服务，并优惠提供必要的硬件升级。</w:t>
            </w:r>
          </w:p>
          <w:p>
            <w:pPr>
              <w:spacing w:line="480" w:lineRule="exact"/>
              <w:rPr>
                <w:rFonts w:hint="eastAsia" w:ascii="宋体" w:hAnsi="宋体" w:cs="宋体"/>
                <w:sz w:val="24"/>
              </w:rPr>
            </w:pPr>
            <w:r>
              <w:rPr>
                <w:rFonts w:hint="eastAsia" w:ascii="宋体" w:hAnsi="宋体" w:cs="宋体"/>
                <w:sz w:val="24"/>
              </w:rPr>
              <w:t>3.9 厂商须提供为保证仪器设备正常运行和维护所需要的专用工具、常用消耗品等。并在标书中列明常用消耗品，易损材料等数量、单价供买方选购参考。</w:t>
            </w:r>
          </w:p>
          <w:p>
            <w:pPr>
              <w:spacing w:line="480" w:lineRule="exact"/>
              <w:rPr>
                <w:rFonts w:hint="eastAsia" w:ascii="宋体" w:hAnsi="宋体" w:cs="宋体"/>
                <w:sz w:val="24"/>
              </w:rPr>
            </w:pPr>
            <w:r>
              <w:rPr>
                <w:rFonts w:hint="eastAsia" w:ascii="宋体" w:hAnsi="宋体" w:cs="宋体"/>
                <w:sz w:val="24"/>
              </w:rPr>
              <w:t>3.10为便于买方设备的安装前期工作的顺利进行，中标人须在合同生效后30天内向买方提供一套完整的产品资料，包括使用说明书、操作手册、维修手册、电气线路图、安装要求，本项资料的提供不影响随机资料、投标资料的提供。</w:t>
            </w:r>
          </w:p>
        </w:tc>
      </w:tr>
    </w:tbl>
    <w:p>
      <w:pPr>
        <w:adjustRightInd w:val="0"/>
        <w:snapToGrid w:val="0"/>
        <w:spacing w:line="360" w:lineRule="auto"/>
        <w:jc w:val="center"/>
        <w:rPr>
          <w:rFonts w:hint="eastAsia"/>
          <w:b/>
          <w:bCs/>
          <w:sz w:val="24"/>
        </w:rPr>
      </w:pPr>
    </w:p>
    <w:p>
      <w:pPr>
        <w:adjustRightInd w:val="0"/>
        <w:snapToGrid w:val="0"/>
        <w:spacing w:line="360" w:lineRule="auto"/>
        <w:jc w:val="center"/>
        <w:rPr>
          <w:rFonts w:hint="eastAsia" w:ascii="宋体" w:hAnsi="宋体" w:cs="宋体"/>
          <w:b/>
          <w:bCs/>
          <w:sz w:val="24"/>
        </w:rPr>
      </w:pPr>
      <w:r>
        <w:rPr>
          <w:rFonts w:hint="eastAsia" w:ascii="宋体" w:hAnsi="宋体"/>
          <w:b/>
          <w:sz w:val="30"/>
          <w:szCs w:val="30"/>
        </w:rPr>
        <w:br w:type="page"/>
      </w:r>
      <w:r>
        <w:rPr>
          <w:rFonts w:hint="eastAsia" w:ascii="宋体" w:hAnsi="宋体" w:cs="宋体"/>
          <w:b/>
          <w:bCs/>
          <w:sz w:val="24"/>
        </w:rPr>
        <w:t>第2包 激光红外成像系统</w:t>
      </w:r>
    </w:p>
    <w:tbl>
      <w:tblPr>
        <w:tblStyle w:val="5"/>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438"/>
        <w:gridCol w:w="1275"/>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76" w:type="dxa"/>
            <w:noWrap w:val="0"/>
            <w:vAlign w:val="center"/>
          </w:tcPr>
          <w:p>
            <w:pPr>
              <w:jc w:val="center"/>
              <w:rPr>
                <w:sz w:val="24"/>
              </w:rPr>
            </w:pPr>
            <w:r>
              <w:rPr>
                <w:rFonts w:hint="eastAsia"/>
                <w:sz w:val="24"/>
              </w:rPr>
              <w:t>资产名称</w:t>
            </w:r>
          </w:p>
        </w:tc>
        <w:tc>
          <w:tcPr>
            <w:tcW w:w="8789" w:type="dxa"/>
            <w:gridSpan w:val="3"/>
            <w:noWrap w:val="0"/>
            <w:vAlign w:val="top"/>
          </w:tcPr>
          <w:p>
            <w:pPr>
              <w:ind w:left="-567" w:leftChars="-270"/>
              <w:rPr>
                <w:sz w:val="24"/>
              </w:rPr>
            </w:pPr>
            <w:r>
              <w:rPr>
                <w:rFonts w:hint="eastAsia"/>
                <w:sz w:val="24"/>
              </w:rPr>
              <w:t>激光激光红外成像系统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sz w:val="24"/>
              </w:rPr>
            </w:pPr>
            <w:r>
              <w:rPr>
                <w:rFonts w:hint="eastAsia"/>
                <w:sz w:val="24"/>
              </w:rPr>
              <w:t>采购数量</w:t>
            </w:r>
          </w:p>
        </w:tc>
        <w:tc>
          <w:tcPr>
            <w:tcW w:w="3438" w:type="dxa"/>
            <w:noWrap w:val="0"/>
            <w:vAlign w:val="top"/>
          </w:tcPr>
          <w:p>
            <w:pPr>
              <w:rPr>
                <w:sz w:val="24"/>
              </w:rPr>
            </w:pPr>
            <w:r>
              <w:rPr>
                <w:rFonts w:hint="eastAsia"/>
                <w:sz w:val="24"/>
              </w:rPr>
              <w:t>1</w:t>
            </w:r>
          </w:p>
        </w:tc>
        <w:tc>
          <w:tcPr>
            <w:tcW w:w="1275" w:type="dxa"/>
            <w:noWrap w:val="0"/>
            <w:vAlign w:val="top"/>
          </w:tcPr>
          <w:p>
            <w:pPr>
              <w:rPr>
                <w:sz w:val="24"/>
              </w:rPr>
            </w:pPr>
            <w:r>
              <w:rPr>
                <w:rFonts w:hint="eastAsia"/>
                <w:sz w:val="24"/>
              </w:rPr>
              <w:t>预算金额</w:t>
            </w:r>
          </w:p>
        </w:tc>
        <w:tc>
          <w:tcPr>
            <w:tcW w:w="4076" w:type="dxa"/>
            <w:noWrap w:val="0"/>
            <w:vAlign w:val="top"/>
          </w:tcPr>
          <w:p>
            <w:pPr>
              <w:rPr>
                <w:sz w:val="24"/>
              </w:rPr>
            </w:pPr>
            <w:r>
              <w:rPr>
                <w:rFonts w:hint="eastAsia"/>
                <w:sz w:val="24"/>
              </w:rPr>
              <w:t>1</w:t>
            </w:r>
            <w:r>
              <w:rPr>
                <w:sz w:val="24"/>
              </w:rPr>
              <w:t>70</w:t>
            </w: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276" w:type="dxa"/>
            <w:noWrap w:val="0"/>
            <w:vAlign w:val="center"/>
          </w:tcPr>
          <w:p>
            <w:pPr>
              <w:jc w:val="center"/>
              <w:rPr>
                <w:sz w:val="24"/>
              </w:rPr>
            </w:pPr>
            <w:r>
              <w:rPr>
                <w:rFonts w:hint="eastAsia"/>
                <w:sz w:val="24"/>
              </w:rPr>
              <w:t>性能简要说明</w:t>
            </w:r>
          </w:p>
        </w:tc>
        <w:tc>
          <w:tcPr>
            <w:tcW w:w="8789" w:type="dxa"/>
            <w:gridSpan w:val="3"/>
            <w:noWrap w:val="0"/>
            <w:vAlign w:val="top"/>
          </w:tcPr>
          <w:p>
            <w:pPr>
              <w:rPr>
                <w:sz w:val="24"/>
              </w:rPr>
            </w:pPr>
          </w:p>
          <w:p>
            <w:pPr>
              <w:spacing w:line="360" w:lineRule="auto"/>
              <w:ind w:firstLine="480" w:firstLineChars="200"/>
              <w:rPr>
                <w:rFonts w:hint="eastAsia"/>
                <w:sz w:val="24"/>
              </w:rPr>
            </w:pPr>
            <w:r>
              <w:rPr>
                <w:rFonts w:hint="eastAsia"/>
                <w:sz w:val="24"/>
              </w:rPr>
              <w:t>量子级联激光红外成像系统，专门针对环境中微塑料的检测，开发了微塑料工作流模式，相比于传统的傅里叶红外光谱仪一次分析只能得到一个微塑料颗粒的谱图，专门的微塑料工作模式可以一次性自动分析视野内所有的微塑料颗粒，得到的信息，不光包括红外谱图和检索结果，包括微塑料颗粒的尺寸、面积、形状等所有所需要的统计结果都能一次性自动给出。另外采用新型的量子级联激光器（QCL）作为光源，强度是传统红外显微镜的1</w:t>
            </w:r>
            <w:r>
              <w:rPr>
                <w:sz w:val="24"/>
              </w:rPr>
              <w:t>0000</w:t>
            </w:r>
            <w:r>
              <w:rPr>
                <w:rFonts w:hint="eastAsia"/>
                <w:sz w:val="24"/>
              </w:rPr>
              <w:t>倍以上，高强度的激光可以穿过的微塑料颗粒，再在载玻片表面反射回来，得到微塑料的极佳效果反射吸收光谱，以完成样品的准确定性。系统具有2种可见光摄像头（常规分辨率和高分辨率），相比于传统的测试方式集中在1</w:t>
            </w:r>
            <w:r>
              <w:rPr>
                <w:sz w:val="24"/>
              </w:rPr>
              <w:t>00 μ</w:t>
            </w:r>
            <w:r>
              <w:rPr>
                <w:rFonts w:hint="eastAsia"/>
                <w:sz w:val="24"/>
              </w:rPr>
              <w:t>m以上的微塑料颗粒，高分辨率摄像头可以识别1</w:t>
            </w:r>
            <w:r>
              <w:rPr>
                <w:sz w:val="24"/>
              </w:rPr>
              <w:t xml:space="preserve"> μ</w:t>
            </w:r>
            <w:r>
              <w:rPr>
                <w:rFonts w:hint="eastAsia"/>
                <w:sz w:val="24"/>
              </w:rPr>
              <w:t>m的微塑料颗粒。可以有效满足微塑料分析中的快速高灵敏度的测试要求，为</w:t>
            </w:r>
            <w:r>
              <w:rPr>
                <w:sz w:val="24"/>
              </w:rPr>
              <w:t>大力开展</w:t>
            </w:r>
            <w:r>
              <w:rPr>
                <w:rFonts w:hint="eastAsia"/>
                <w:sz w:val="24"/>
              </w:rPr>
              <w:t>环境中，尤其是</w:t>
            </w:r>
            <w:r>
              <w:rPr>
                <w:sz w:val="24"/>
              </w:rPr>
              <w:t>极地和山地雪</w:t>
            </w:r>
            <w:r>
              <w:rPr>
                <w:rFonts w:hint="eastAsia"/>
                <w:sz w:val="24"/>
              </w:rPr>
              <w:t>中的微塑料</w:t>
            </w:r>
            <w:r>
              <w:rPr>
                <w:sz w:val="24"/>
              </w:rPr>
              <w:t>研究提供技术支撑和实验保证</w:t>
            </w:r>
            <w:r>
              <w:rPr>
                <w:rFonts w:hint="eastAsia"/>
                <w:sz w:val="24"/>
              </w:rPr>
              <w:t>。</w:t>
            </w: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276" w:type="dxa"/>
            <w:noWrap w:val="0"/>
            <w:vAlign w:val="center"/>
          </w:tcPr>
          <w:p>
            <w:pPr>
              <w:jc w:val="center"/>
              <w:rPr>
                <w:sz w:val="24"/>
              </w:rPr>
            </w:pPr>
            <w:r>
              <w:rPr>
                <w:rFonts w:hint="eastAsia"/>
                <w:sz w:val="24"/>
              </w:rPr>
              <w:t>配置情况</w:t>
            </w:r>
          </w:p>
        </w:tc>
        <w:tc>
          <w:tcPr>
            <w:tcW w:w="8789" w:type="dxa"/>
            <w:gridSpan w:val="3"/>
            <w:noWrap w:val="0"/>
            <w:vAlign w:val="top"/>
          </w:tcPr>
          <w:p>
            <w:pPr>
              <w:autoSpaceDE w:val="0"/>
              <w:autoSpaceDN w:val="0"/>
              <w:adjustRightInd w:val="0"/>
              <w:spacing w:line="360" w:lineRule="auto"/>
              <w:jc w:val="left"/>
              <w:rPr>
                <w:sz w:val="24"/>
              </w:rPr>
            </w:pPr>
          </w:p>
          <w:p>
            <w:pPr>
              <w:autoSpaceDE w:val="0"/>
              <w:autoSpaceDN w:val="0"/>
              <w:adjustRightInd w:val="0"/>
              <w:spacing w:line="360" w:lineRule="auto"/>
              <w:ind w:firstLine="480" w:firstLineChars="200"/>
              <w:jc w:val="left"/>
              <w:rPr>
                <w:sz w:val="24"/>
              </w:rPr>
            </w:pPr>
            <w:r>
              <w:rPr>
                <w:rFonts w:hint="eastAsia"/>
                <w:sz w:val="24"/>
              </w:rPr>
              <w:t>激光红外成像系统仪器设备采用量子级联激光器（QCL）作为光源，强度是传统红外显微镜的1</w:t>
            </w:r>
            <w:r>
              <w:rPr>
                <w:sz w:val="24"/>
              </w:rPr>
              <w:t>0000</w:t>
            </w:r>
            <w:r>
              <w:rPr>
                <w:rFonts w:hint="eastAsia"/>
                <w:sz w:val="24"/>
              </w:rPr>
              <w:t>倍以上，高强度的激光可以穿过载玻片上的微塑料颗粒，再在载玻片表面反射回来，得到微塑料的反射吸收光谱，此光谱和传统的标准红外光谱图（透射谱图或者ATR谱图）具有高度的一致性，可以完成样品的准确定性。</w:t>
            </w:r>
          </w:p>
          <w:p>
            <w:pPr>
              <w:autoSpaceDE w:val="0"/>
              <w:autoSpaceDN w:val="0"/>
              <w:adjustRightInd w:val="0"/>
              <w:spacing w:line="360" w:lineRule="auto"/>
              <w:ind w:firstLine="480" w:firstLineChars="200"/>
              <w:jc w:val="left"/>
              <w:rPr>
                <w:sz w:val="24"/>
              </w:rPr>
            </w:pPr>
            <w:r>
              <w:rPr>
                <w:rFonts w:hint="eastAsia"/>
                <w:sz w:val="24"/>
              </w:rPr>
              <w:t>高清晰的可见光摄像头观察模式，同时配置两个可见光摄像头，分别满足</w:t>
            </w:r>
            <w:r>
              <w:rPr>
                <w:sz w:val="24"/>
              </w:rPr>
              <w:t>25 x 75 mm</w:t>
            </w:r>
            <w:r>
              <w:rPr>
                <w:rFonts w:hint="eastAsia"/>
                <w:sz w:val="24"/>
              </w:rPr>
              <w:t>大区域样品和高放大倍数要求的样品可见光观察和图片拍摄。</w:t>
            </w:r>
            <w:r>
              <w:rPr>
                <w:sz w:val="24"/>
              </w:rPr>
              <w:t>ATR</w:t>
            </w:r>
            <w:r>
              <w:rPr>
                <w:rFonts w:hint="eastAsia"/>
                <w:sz w:val="24"/>
              </w:rPr>
              <w:t>和反射测量双检测探头，同时在位、模式软件控制样品在两个探头之间自动切换，满足特定组分快速成像和未知物定性分析等工作。</w:t>
            </w:r>
          </w:p>
          <w:p>
            <w:pPr>
              <w:autoSpaceDE w:val="0"/>
              <w:autoSpaceDN w:val="0"/>
              <w:adjustRightInd w:val="0"/>
              <w:spacing w:line="360" w:lineRule="auto"/>
              <w:ind w:firstLine="480" w:firstLineChars="200"/>
              <w:jc w:val="left"/>
              <w:rPr>
                <w:sz w:val="24"/>
              </w:rPr>
            </w:pPr>
            <w:r>
              <w:rPr>
                <w:rFonts w:hint="eastAsia"/>
                <w:sz w:val="24"/>
              </w:rPr>
              <w:t>全自动化的硬件系统，用户只需将样品插入，样品自动进行移动，其他工作由软件自动完成，可以在</w:t>
            </w:r>
            <w:r>
              <w:rPr>
                <w:sz w:val="24"/>
              </w:rPr>
              <w:t>2</w:t>
            </w:r>
            <w:r>
              <w:rPr>
                <w:rFonts w:hint="eastAsia"/>
                <w:sz w:val="24"/>
              </w:rPr>
              <w:t>小时内无人值守的情况下可以自动完成</w:t>
            </w:r>
            <w:r>
              <w:rPr>
                <w:sz w:val="24"/>
              </w:rPr>
              <w:t xml:space="preserve"> 5 cm * 5 cm </w:t>
            </w:r>
            <w:r>
              <w:rPr>
                <w:rFonts w:hint="eastAsia"/>
                <w:sz w:val="24"/>
              </w:rPr>
              <w:t>面积中</w:t>
            </w:r>
            <w:r>
              <w:rPr>
                <w:sz w:val="24"/>
              </w:rPr>
              <w:t xml:space="preserve"> 1000 </w:t>
            </w:r>
            <w:r>
              <w:rPr>
                <w:rFonts w:hint="eastAsia"/>
                <w:sz w:val="24"/>
              </w:rPr>
              <w:t>个以上微塑料颗粒的检测。</w:t>
            </w:r>
          </w:p>
          <w:p>
            <w:pPr>
              <w:autoSpaceDE w:val="0"/>
              <w:autoSpaceDN w:val="0"/>
              <w:adjustRightInd w:val="0"/>
              <w:spacing w:line="360" w:lineRule="auto"/>
              <w:ind w:firstLine="480" w:firstLineChars="200"/>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276" w:type="dxa"/>
            <w:noWrap w:val="0"/>
            <w:vAlign w:val="center"/>
          </w:tcPr>
          <w:p>
            <w:pPr>
              <w:jc w:val="center"/>
              <w:rPr>
                <w:sz w:val="24"/>
              </w:rPr>
            </w:pPr>
            <w:r>
              <w:rPr>
                <w:sz w:val="24"/>
              </w:rPr>
              <w:t>技术指标</w:t>
            </w:r>
          </w:p>
        </w:tc>
        <w:tc>
          <w:tcPr>
            <w:tcW w:w="8789" w:type="dxa"/>
            <w:gridSpan w:val="3"/>
            <w:noWrap w:val="0"/>
            <w:vAlign w:val="top"/>
          </w:tcPr>
          <w:p>
            <w:pPr>
              <w:rPr>
                <w:sz w:val="24"/>
              </w:rPr>
            </w:pPr>
          </w:p>
          <w:p>
            <w:pPr>
              <w:autoSpaceDE w:val="0"/>
              <w:autoSpaceDN w:val="0"/>
              <w:adjustRightInd w:val="0"/>
              <w:jc w:val="left"/>
              <w:rPr>
                <w:sz w:val="24"/>
              </w:rPr>
            </w:pPr>
            <w:r>
              <w:rPr>
                <w:rFonts w:hint="eastAsia"/>
                <w:sz w:val="24"/>
              </w:rPr>
              <w:t>具体</w:t>
            </w:r>
            <w:r>
              <w:rPr>
                <w:sz w:val="24"/>
              </w:rPr>
              <w:t>指标与</w:t>
            </w:r>
            <w:r>
              <w:rPr>
                <w:rFonts w:hint="eastAsia"/>
                <w:sz w:val="24"/>
              </w:rPr>
              <w:t>配置</w:t>
            </w:r>
            <w:r>
              <w:rPr>
                <w:sz w:val="24"/>
              </w:rPr>
              <w:t>如下：</w:t>
            </w:r>
          </w:p>
          <w:tbl>
            <w:tblPr>
              <w:tblStyle w:val="5"/>
              <w:tblW w:w="7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shd w:val="clear" w:color="auto" w:fill="0085D5"/>
                  <w:noWrap w:val="0"/>
                  <w:vAlign w:val="top"/>
                </w:tcPr>
                <w:p>
                  <w:pPr>
                    <w:jc w:val="center"/>
                    <w:rPr>
                      <w:sz w:val="24"/>
                    </w:rPr>
                  </w:pPr>
                  <w:r>
                    <w:rPr>
                      <w:rFonts w:hint="eastAsia"/>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rFonts w:hint="eastAsia"/>
                      <w:sz w:val="24"/>
                    </w:rPr>
                  </w:pPr>
                  <w:r>
                    <w:rPr>
                      <w:rFonts w:hint="eastAsia"/>
                      <w:sz w:val="24"/>
                    </w:rPr>
                    <w:t>激光红外成像系统1套*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sz w:val="24"/>
                    </w:rPr>
                  </w:pPr>
                  <w:r>
                    <w:rPr>
                      <w:rFonts w:hint="eastAsia"/>
                      <w:sz w:val="24"/>
                    </w:rPr>
                    <w:t>智能Clarity</w:t>
                  </w:r>
                  <w:r>
                    <w:rPr>
                      <w:sz w:val="24"/>
                    </w:rPr>
                    <w:t xml:space="preserve"> </w:t>
                  </w:r>
                  <w:r>
                    <w:rPr>
                      <w:rFonts w:hint="eastAsia"/>
                      <w:sz w:val="24"/>
                    </w:rPr>
                    <w:t>操作软件1套*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sz w:val="24"/>
                    </w:rPr>
                  </w:pPr>
                  <w:r>
                    <w:rPr>
                      <w:rFonts w:hint="eastAsia"/>
                      <w:sz w:val="24"/>
                    </w:rPr>
                    <w:t>QCL量子级联激光器*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sz w:val="24"/>
                    </w:rPr>
                  </w:pPr>
                  <w:r>
                    <w:rPr>
                      <w:sz w:val="24"/>
                    </w:rPr>
                    <w:t>360</w:t>
                  </w:r>
                  <w:r>
                    <w:rPr>
                      <w:rFonts w:hint="eastAsia"/>
                      <w:sz w:val="24"/>
                    </w:rPr>
                    <w:t>度旋转自动偏振*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sz w:val="24"/>
                    </w:rPr>
                  </w:pPr>
                  <w:r>
                    <w:rPr>
                      <w:rFonts w:hint="eastAsia"/>
                      <w:sz w:val="24"/>
                    </w:rPr>
                    <w:t>半导体冷却型MCT检测器*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sz w:val="24"/>
                    </w:rPr>
                  </w:pPr>
                  <w:r>
                    <w:rPr>
                      <w:rFonts w:hint="eastAsia"/>
                      <w:sz w:val="24"/>
                    </w:rPr>
                    <w:t>全景摄像头*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sz w:val="24"/>
                    </w:rPr>
                  </w:pPr>
                  <w:r>
                    <w:rPr>
                      <w:rFonts w:hint="eastAsia"/>
                      <w:sz w:val="24"/>
                    </w:rPr>
                    <w:t>高清摄像头*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sz w:val="24"/>
                    </w:rPr>
                  </w:pPr>
                  <w:r>
                    <w:rPr>
                      <w:rFonts w:hint="eastAsia"/>
                      <w:sz w:val="24"/>
                    </w:rPr>
                    <w:t>反射物镜*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sz w:val="24"/>
                    </w:rPr>
                  </w:pPr>
                  <w:r>
                    <w:rPr>
                      <w:rFonts w:hint="eastAsia"/>
                      <w:sz w:val="24"/>
                    </w:rPr>
                    <w:t>Ge晶体ATR镜头*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rFonts w:hint="eastAsia"/>
                      <w:sz w:val="24"/>
                    </w:rPr>
                  </w:pPr>
                  <w:r>
                    <w:rPr>
                      <w:rFonts w:hint="eastAsia"/>
                      <w:sz w:val="24"/>
                    </w:rPr>
                    <w:t>自动样品台#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sz w:val="24"/>
                    </w:rPr>
                  </w:pPr>
                  <w:r>
                    <w:rPr>
                      <w:rFonts w:hint="eastAsia"/>
                      <w:sz w:val="24"/>
                    </w:rPr>
                    <w:t>微塑料专用样品支架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9" w:type="dxa"/>
                  <w:noWrap w:val="0"/>
                  <w:vAlign w:val="top"/>
                </w:tcPr>
                <w:p>
                  <w:pPr>
                    <w:rPr>
                      <w:sz w:val="24"/>
                    </w:rPr>
                  </w:pPr>
                  <w:r>
                    <w:rPr>
                      <w:rFonts w:hint="eastAsia"/>
                      <w:sz w:val="24"/>
                    </w:rPr>
                    <w:t>微塑料专用LowE玻璃，每包2</w:t>
                  </w:r>
                  <w:r>
                    <w:rPr>
                      <w:sz w:val="24"/>
                    </w:rPr>
                    <w:t>5</w:t>
                  </w:r>
                  <w:r>
                    <w:rPr>
                      <w:rFonts w:hint="eastAsia"/>
                      <w:sz w:val="24"/>
                    </w:rPr>
                    <w:t>片</w:t>
                  </w:r>
                </w:p>
              </w:tc>
            </w:tr>
          </w:tbl>
          <w:p>
            <w:pPr>
              <w:rPr>
                <w:sz w:val="24"/>
              </w:rPr>
            </w:pPr>
            <w:r>
              <w:rPr>
                <w:rFonts w:hint="eastAsia"/>
                <w:sz w:val="24"/>
              </w:rPr>
              <w:t>备注1：每一台激光红外成像标准配置单中均包含</w:t>
            </w:r>
            <w:r>
              <w:rPr>
                <w:sz w:val="24"/>
              </w:rPr>
              <w:t>以下配件</w:t>
            </w:r>
            <w:r>
              <w:rPr>
                <w:rFonts w:hint="eastAsia"/>
                <w:sz w:val="24"/>
              </w:rPr>
              <w:t>：</w:t>
            </w:r>
          </w:p>
          <w:p>
            <w:pPr>
              <w:pStyle w:val="7"/>
              <w:widowControl/>
              <w:numPr>
                <w:ilvl w:val="0"/>
                <w:numId w:val="2"/>
              </w:numPr>
              <w:spacing w:after="160"/>
              <w:ind w:firstLine="0" w:firstLineChars="0"/>
              <w:contextualSpacing/>
              <w:rPr>
                <w:sz w:val="24"/>
                <w:szCs w:val="24"/>
              </w:rPr>
            </w:pPr>
            <w:r>
              <w:rPr>
                <w:rFonts w:hint="eastAsia"/>
                <w:sz w:val="24"/>
                <w:szCs w:val="24"/>
              </w:rPr>
              <w:t xml:space="preserve">激光红外成像系统主机和25mm×75 mm尺寸的样品支架，以及仪器电源线 </w:t>
            </w:r>
          </w:p>
          <w:p>
            <w:pPr>
              <w:pStyle w:val="7"/>
              <w:widowControl/>
              <w:numPr>
                <w:ilvl w:val="0"/>
                <w:numId w:val="2"/>
              </w:numPr>
              <w:spacing w:after="160"/>
              <w:ind w:firstLine="0" w:firstLineChars="0"/>
              <w:contextualSpacing/>
              <w:rPr>
                <w:sz w:val="24"/>
                <w:szCs w:val="24"/>
              </w:rPr>
            </w:pPr>
            <w:r>
              <w:rPr>
                <w:rFonts w:hint="eastAsia"/>
                <w:sz w:val="24"/>
                <w:szCs w:val="24"/>
              </w:rPr>
              <w:t>已安装测试软件的惠普 Z4 G4台式电脑，电脑为64位Win10专业版操作</w:t>
            </w:r>
            <w:r>
              <w:rPr>
                <w:sz w:val="24"/>
                <w:szCs w:val="24"/>
              </w:rPr>
              <w:t>系统</w:t>
            </w:r>
            <w:r>
              <w:rPr>
                <w:rFonts w:hint="eastAsia"/>
                <w:sz w:val="24"/>
                <w:szCs w:val="24"/>
              </w:rPr>
              <w:t>，网线及配套电源线</w:t>
            </w:r>
          </w:p>
          <w:p>
            <w:pPr>
              <w:pStyle w:val="7"/>
              <w:widowControl/>
              <w:numPr>
                <w:ilvl w:val="0"/>
                <w:numId w:val="2"/>
              </w:numPr>
              <w:spacing w:after="160"/>
              <w:ind w:firstLine="0" w:firstLineChars="0"/>
              <w:contextualSpacing/>
              <w:rPr>
                <w:sz w:val="24"/>
                <w:szCs w:val="24"/>
              </w:rPr>
            </w:pPr>
            <w:r>
              <w:rPr>
                <w:rFonts w:hint="eastAsia"/>
                <w:sz w:val="24"/>
                <w:szCs w:val="24"/>
              </w:rPr>
              <w:t>Agilent</w:t>
            </w:r>
            <w:r>
              <w:rPr>
                <w:sz w:val="24"/>
                <w:szCs w:val="24"/>
              </w:rPr>
              <w:t xml:space="preserve"> Clarity </w:t>
            </w:r>
            <w:r>
              <w:rPr>
                <w:rFonts w:hint="eastAsia"/>
                <w:sz w:val="24"/>
                <w:szCs w:val="24"/>
              </w:rPr>
              <w:t>操作软件</w:t>
            </w:r>
          </w:p>
          <w:p>
            <w:pPr>
              <w:pStyle w:val="7"/>
              <w:widowControl/>
              <w:numPr>
                <w:ilvl w:val="0"/>
                <w:numId w:val="2"/>
              </w:numPr>
              <w:spacing w:after="160"/>
              <w:ind w:firstLine="0" w:firstLineChars="0"/>
              <w:contextualSpacing/>
              <w:rPr>
                <w:sz w:val="24"/>
                <w:szCs w:val="24"/>
              </w:rPr>
            </w:pPr>
            <w:r>
              <w:rPr>
                <w:rFonts w:hint="eastAsia"/>
                <w:sz w:val="24"/>
                <w:szCs w:val="24"/>
              </w:rPr>
              <w:t>样品制备工具包</w:t>
            </w:r>
          </w:p>
          <w:p>
            <w:pPr>
              <w:pStyle w:val="7"/>
              <w:widowControl/>
              <w:numPr>
                <w:ilvl w:val="1"/>
                <w:numId w:val="2"/>
              </w:numPr>
              <w:spacing w:after="160"/>
              <w:ind w:firstLine="0" w:firstLineChars="0"/>
              <w:contextualSpacing/>
              <w:rPr>
                <w:sz w:val="24"/>
                <w:szCs w:val="24"/>
              </w:rPr>
            </w:pPr>
            <w:r>
              <w:rPr>
                <w:rFonts w:hint="eastAsia"/>
                <w:sz w:val="24"/>
                <w:szCs w:val="24"/>
              </w:rPr>
              <w:t>2个可以放置25mm ×75mm尺寸的显微镜载物片的样品支架</w:t>
            </w:r>
          </w:p>
          <w:p>
            <w:pPr>
              <w:pStyle w:val="7"/>
              <w:widowControl/>
              <w:numPr>
                <w:ilvl w:val="1"/>
                <w:numId w:val="2"/>
              </w:numPr>
              <w:spacing w:after="160"/>
              <w:ind w:firstLine="0" w:firstLineChars="0"/>
              <w:contextualSpacing/>
              <w:rPr>
                <w:sz w:val="24"/>
                <w:szCs w:val="24"/>
              </w:rPr>
            </w:pPr>
            <w:r>
              <w:rPr>
                <w:rFonts w:hint="eastAsia"/>
                <w:sz w:val="24"/>
                <w:szCs w:val="24"/>
              </w:rPr>
              <w:t>胶水及胶水注射器套装</w:t>
            </w:r>
          </w:p>
          <w:p>
            <w:pPr>
              <w:pStyle w:val="7"/>
              <w:widowControl/>
              <w:numPr>
                <w:ilvl w:val="1"/>
                <w:numId w:val="2"/>
              </w:numPr>
              <w:spacing w:after="160"/>
              <w:ind w:firstLine="0" w:firstLineChars="0"/>
              <w:contextualSpacing/>
              <w:rPr>
                <w:sz w:val="24"/>
                <w:szCs w:val="24"/>
              </w:rPr>
            </w:pPr>
            <w:r>
              <w:rPr>
                <w:rFonts w:hint="eastAsia"/>
                <w:sz w:val="24"/>
                <w:szCs w:val="24"/>
              </w:rPr>
              <w:t>促胶水固化的LED照明手电筒</w:t>
            </w:r>
          </w:p>
          <w:p>
            <w:pPr>
              <w:pStyle w:val="7"/>
              <w:widowControl/>
              <w:numPr>
                <w:ilvl w:val="1"/>
                <w:numId w:val="2"/>
              </w:numPr>
              <w:spacing w:after="160"/>
              <w:ind w:firstLine="0" w:firstLineChars="0"/>
              <w:contextualSpacing/>
              <w:rPr>
                <w:sz w:val="24"/>
                <w:szCs w:val="24"/>
              </w:rPr>
            </w:pPr>
            <w:r>
              <w:rPr>
                <w:rFonts w:hint="eastAsia"/>
                <w:sz w:val="24"/>
                <w:szCs w:val="24"/>
              </w:rPr>
              <w:t>25mm ×75mm尺寸的显微镜载物片</w:t>
            </w: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sz w:val="24"/>
              </w:rPr>
            </w:pPr>
            <w:r>
              <w:rPr>
                <w:rFonts w:hint="eastAsia"/>
                <w:sz w:val="24"/>
              </w:rPr>
              <w:t>服务需求</w:t>
            </w:r>
          </w:p>
        </w:tc>
        <w:tc>
          <w:tcPr>
            <w:tcW w:w="8789" w:type="dxa"/>
            <w:gridSpan w:val="3"/>
            <w:noWrap w:val="0"/>
            <w:vAlign w:val="top"/>
          </w:tcPr>
          <w:p>
            <w:pPr>
              <w:spacing w:line="360" w:lineRule="auto"/>
              <w:rPr>
                <w:sz w:val="24"/>
              </w:rPr>
            </w:pPr>
            <w:r>
              <w:rPr>
                <w:rFonts w:hint="eastAsia"/>
                <w:sz w:val="24"/>
              </w:rPr>
              <w:t>保修要求：</w:t>
            </w:r>
          </w:p>
          <w:p>
            <w:pPr>
              <w:pStyle w:val="7"/>
              <w:numPr>
                <w:ilvl w:val="0"/>
                <w:numId w:val="3"/>
              </w:numPr>
              <w:spacing w:line="360" w:lineRule="auto"/>
              <w:ind w:firstLineChars="0"/>
              <w:rPr>
                <w:sz w:val="24"/>
                <w:szCs w:val="24"/>
              </w:rPr>
            </w:pPr>
            <w:r>
              <w:rPr>
                <w:rFonts w:hint="eastAsia"/>
                <w:sz w:val="24"/>
                <w:szCs w:val="24"/>
              </w:rPr>
              <w:t>仪器</w:t>
            </w:r>
            <w:r>
              <w:rPr>
                <w:sz w:val="24"/>
                <w:szCs w:val="24"/>
              </w:rPr>
              <w:t>验收后</w:t>
            </w:r>
            <w:r>
              <w:rPr>
                <w:rFonts w:hint="eastAsia"/>
                <w:sz w:val="24"/>
                <w:szCs w:val="24"/>
              </w:rPr>
              <w:t>三年内免费</w:t>
            </w:r>
            <w:r>
              <w:rPr>
                <w:sz w:val="24"/>
                <w:szCs w:val="24"/>
              </w:rPr>
              <w:t>保修</w:t>
            </w:r>
            <w:r>
              <w:rPr>
                <w:rFonts w:hint="eastAsia"/>
                <w:sz w:val="24"/>
                <w:szCs w:val="24"/>
              </w:rPr>
              <w:t>与</w:t>
            </w:r>
            <w:r>
              <w:rPr>
                <w:sz w:val="24"/>
                <w:szCs w:val="24"/>
              </w:rPr>
              <w:t>维护，包括主机配件</w:t>
            </w:r>
            <w:r>
              <w:rPr>
                <w:rFonts w:hint="eastAsia"/>
                <w:sz w:val="24"/>
                <w:szCs w:val="24"/>
              </w:rPr>
              <w:t>免费</w:t>
            </w:r>
            <w:r>
              <w:rPr>
                <w:sz w:val="24"/>
                <w:szCs w:val="24"/>
              </w:rPr>
              <w:t>更换</w:t>
            </w:r>
            <w:r>
              <w:rPr>
                <w:rFonts w:hint="eastAsia"/>
                <w:sz w:val="24"/>
                <w:szCs w:val="24"/>
              </w:rPr>
              <w:t>；我方不提供</w:t>
            </w:r>
            <w:r>
              <w:rPr>
                <w:sz w:val="24"/>
                <w:szCs w:val="24"/>
              </w:rPr>
              <w:t>厂家技术人员的费用。</w:t>
            </w:r>
          </w:p>
          <w:p>
            <w:pPr>
              <w:pStyle w:val="7"/>
              <w:numPr>
                <w:ilvl w:val="0"/>
                <w:numId w:val="3"/>
              </w:numPr>
              <w:spacing w:line="360" w:lineRule="auto"/>
              <w:ind w:firstLineChars="0"/>
              <w:rPr>
                <w:sz w:val="24"/>
                <w:szCs w:val="24"/>
              </w:rPr>
            </w:pPr>
            <w:r>
              <w:rPr>
                <w:rFonts w:hint="eastAsia" w:ascii="宋体"/>
                <w:kern w:val="0"/>
                <w:sz w:val="24"/>
                <w:szCs w:val="24"/>
              </w:rPr>
              <w:t>在保修期内，如设备出现故障，厂家人员应在接到我方通知后8小时内采取措施排除故障。如属产品质量问题应由厂家承担相关费用。</w:t>
            </w:r>
          </w:p>
          <w:p>
            <w:pPr>
              <w:pStyle w:val="7"/>
              <w:numPr>
                <w:ilvl w:val="0"/>
                <w:numId w:val="3"/>
              </w:numPr>
              <w:spacing w:line="360" w:lineRule="auto"/>
              <w:ind w:firstLineChars="0"/>
              <w:rPr>
                <w:sz w:val="24"/>
                <w:szCs w:val="24"/>
              </w:rPr>
            </w:pPr>
            <w:r>
              <w:rPr>
                <w:rFonts w:hint="eastAsia"/>
                <w:sz w:val="24"/>
                <w:szCs w:val="24"/>
              </w:rPr>
              <w:t>台式电脑</w:t>
            </w:r>
            <w:r>
              <w:rPr>
                <w:sz w:val="24"/>
                <w:szCs w:val="24"/>
              </w:rPr>
              <w:t>配置要符合仪器运行要求，</w:t>
            </w:r>
            <w:r>
              <w:rPr>
                <w:rFonts w:hint="eastAsia"/>
                <w:sz w:val="24"/>
                <w:szCs w:val="24"/>
              </w:rPr>
              <w:t>若电脑</w:t>
            </w:r>
            <w:r>
              <w:rPr>
                <w:sz w:val="24"/>
                <w:szCs w:val="24"/>
              </w:rPr>
              <w:t>出现问题，我方有权要求</w:t>
            </w:r>
            <w:r>
              <w:rPr>
                <w:rFonts w:hint="eastAsia"/>
                <w:sz w:val="24"/>
                <w:szCs w:val="24"/>
              </w:rPr>
              <w:t>更换</w:t>
            </w:r>
            <w:r>
              <w:rPr>
                <w:sz w:val="24"/>
                <w:szCs w:val="24"/>
              </w:rPr>
              <w:t>配置更好的电脑。</w:t>
            </w:r>
            <w:r>
              <w:rPr>
                <w:rFonts w:hint="eastAsia"/>
                <w:sz w:val="24"/>
                <w:szCs w:val="24"/>
              </w:rPr>
              <w:t>基本要求</w:t>
            </w:r>
            <w:r>
              <w:rPr>
                <w:sz w:val="24"/>
                <w:szCs w:val="24"/>
              </w:rPr>
              <w:t>如下：</w:t>
            </w:r>
            <w:r>
              <w:rPr>
                <w:rFonts w:hint="eastAsia"/>
                <w:sz w:val="24"/>
                <w:szCs w:val="24"/>
              </w:rPr>
              <w:t>CPU</w:t>
            </w:r>
            <w:r>
              <w:rPr>
                <w:sz w:val="24"/>
                <w:szCs w:val="24"/>
              </w:rPr>
              <w:t xml:space="preserve"> i9</w:t>
            </w:r>
            <w:r>
              <w:rPr>
                <w:rFonts w:hint="eastAsia"/>
                <w:sz w:val="24"/>
                <w:szCs w:val="24"/>
              </w:rPr>
              <w:t>，</w:t>
            </w:r>
            <w:r>
              <w:rPr>
                <w:sz w:val="24"/>
                <w:szCs w:val="24"/>
              </w:rPr>
              <w:t>内存32G，</w:t>
            </w:r>
            <w:r>
              <w:rPr>
                <w:rFonts w:hint="eastAsia"/>
                <w:sz w:val="24"/>
                <w:szCs w:val="24"/>
              </w:rPr>
              <w:t>1</w:t>
            </w:r>
            <w:r>
              <w:rPr>
                <w:sz w:val="24"/>
                <w:szCs w:val="24"/>
              </w:rPr>
              <w:t>T</w:t>
            </w:r>
            <w:r>
              <w:rPr>
                <w:rFonts w:hint="eastAsia"/>
                <w:sz w:val="24"/>
                <w:szCs w:val="24"/>
              </w:rPr>
              <w:t>，</w:t>
            </w:r>
            <w:r>
              <w:rPr>
                <w:sz w:val="24"/>
                <w:szCs w:val="24"/>
              </w:rPr>
              <w:t>独立显卡</w:t>
            </w:r>
            <w:r>
              <w:rPr>
                <w:rFonts w:hint="eastAsia"/>
                <w:sz w:val="24"/>
                <w:szCs w:val="24"/>
              </w:rPr>
              <w:t>，显示屏22英寸</w:t>
            </w:r>
            <w:r>
              <w:rPr>
                <w:sz w:val="24"/>
                <w:szCs w:val="24"/>
              </w:rPr>
              <w:t>，无线键盘和鼠标。</w:t>
            </w:r>
          </w:p>
          <w:p>
            <w:pPr>
              <w:pStyle w:val="7"/>
              <w:numPr>
                <w:ilvl w:val="0"/>
                <w:numId w:val="3"/>
              </w:numPr>
              <w:spacing w:line="360" w:lineRule="auto"/>
              <w:ind w:firstLineChars="0"/>
              <w:rPr>
                <w:sz w:val="24"/>
                <w:szCs w:val="24"/>
              </w:rPr>
            </w:pPr>
            <w:r>
              <w:rPr>
                <w:sz w:val="24"/>
                <w:szCs w:val="24"/>
              </w:rPr>
              <w:t>仪器调试</w:t>
            </w:r>
            <w:r>
              <w:rPr>
                <w:rFonts w:hint="eastAsia"/>
                <w:sz w:val="24"/>
                <w:szCs w:val="24"/>
              </w:rPr>
              <w:t>若不合</w:t>
            </w:r>
            <w:r>
              <w:rPr>
                <w:sz w:val="24"/>
                <w:szCs w:val="24"/>
              </w:rPr>
              <w:t>测试</w:t>
            </w:r>
            <w:r>
              <w:rPr>
                <w:rFonts w:hint="eastAsia"/>
                <w:sz w:val="24"/>
                <w:szCs w:val="24"/>
              </w:rPr>
              <w:t>试验</w:t>
            </w:r>
            <w:r>
              <w:rPr>
                <w:sz w:val="24"/>
                <w:szCs w:val="24"/>
              </w:rPr>
              <w:t>要求，</w:t>
            </w:r>
            <w:r>
              <w:rPr>
                <w:rFonts w:hint="eastAsia"/>
                <w:sz w:val="24"/>
                <w:szCs w:val="24"/>
              </w:rPr>
              <w:t>我方有权</w:t>
            </w:r>
            <w:r>
              <w:rPr>
                <w:sz w:val="24"/>
                <w:szCs w:val="24"/>
              </w:rPr>
              <w:t>更换新仪器</w:t>
            </w:r>
            <w:r>
              <w:rPr>
                <w:rFonts w:hint="eastAsia"/>
                <w:sz w:val="24"/>
                <w:szCs w:val="24"/>
              </w:rPr>
              <w:t>。</w:t>
            </w:r>
          </w:p>
          <w:p>
            <w:pPr>
              <w:pStyle w:val="7"/>
              <w:numPr>
                <w:ilvl w:val="0"/>
                <w:numId w:val="3"/>
              </w:numPr>
              <w:spacing w:line="360" w:lineRule="auto"/>
              <w:ind w:firstLineChars="0"/>
              <w:rPr>
                <w:sz w:val="24"/>
                <w:szCs w:val="24"/>
              </w:rPr>
            </w:pPr>
            <w:r>
              <w:rPr>
                <w:sz w:val="24"/>
                <w:szCs w:val="24"/>
              </w:rPr>
              <w:t>因厂家在没有任何提前通知的情况下更改产品包装、产地或者一些附件，</w:t>
            </w:r>
            <w:r>
              <w:rPr>
                <w:rFonts w:hint="eastAsia"/>
                <w:sz w:val="24"/>
                <w:szCs w:val="24"/>
              </w:rPr>
              <w:t>我方</w:t>
            </w:r>
            <w:r>
              <w:rPr>
                <w:sz w:val="24"/>
                <w:szCs w:val="24"/>
              </w:rPr>
              <w:t>有权</w:t>
            </w:r>
            <w:r>
              <w:rPr>
                <w:rFonts w:hint="eastAsia"/>
                <w:sz w:val="24"/>
                <w:szCs w:val="24"/>
              </w:rPr>
              <w:t>退货</w:t>
            </w:r>
            <w:r>
              <w:rPr>
                <w:sz w:val="24"/>
                <w:szCs w:val="24"/>
              </w:rPr>
              <w:t>并依法追究厂家相关责任。</w:t>
            </w:r>
          </w:p>
          <w:p>
            <w:pPr>
              <w:spacing w:line="360" w:lineRule="auto"/>
              <w:rPr>
                <w:rFonts w:hint="eastAsia"/>
                <w:sz w:val="24"/>
              </w:rPr>
            </w:pPr>
          </w:p>
          <w:p>
            <w:pPr>
              <w:spacing w:line="360" w:lineRule="auto"/>
              <w:rPr>
                <w:sz w:val="24"/>
              </w:rPr>
            </w:pPr>
            <w:r>
              <w:rPr>
                <w:sz w:val="24"/>
              </w:rPr>
              <w:t>维修要求</w:t>
            </w:r>
            <w:r>
              <w:rPr>
                <w:rFonts w:hint="eastAsia"/>
                <w:sz w:val="24"/>
              </w:rPr>
              <w:t>：</w:t>
            </w:r>
          </w:p>
          <w:p>
            <w:pPr>
              <w:spacing w:line="360" w:lineRule="auto"/>
              <w:rPr>
                <w:sz w:val="24"/>
              </w:rPr>
            </w:pPr>
            <w:r>
              <w:rPr>
                <w:rFonts w:hint="eastAsia"/>
                <w:sz w:val="24"/>
              </w:rPr>
              <w:t>仪器验收合格后，</w:t>
            </w:r>
            <w:r>
              <w:rPr>
                <w:rFonts w:hint="eastAsia" w:ascii="宋体"/>
                <w:kern w:val="0"/>
                <w:sz w:val="24"/>
              </w:rPr>
              <w:t>如设备出现故障，厂家人员应在接到我方通知后8小时内采取措施排除故障。如故障是人为操作失误所致，维修费用由我方承担；如属产品质量问题应由厂家（供货商）承担费用。</w:t>
            </w:r>
          </w:p>
          <w:p>
            <w:pPr>
              <w:spacing w:line="360" w:lineRule="auto"/>
              <w:rPr>
                <w:sz w:val="24"/>
              </w:rPr>
            </w:pPr>
          </w:p>
          <w:p>
            <w:pPr>
              <w:spacing w:line="360" w:lineRule="auto"/>
              <w:rPr>
                <w:rFonts w:hint="eastAsia"/>
                <w:sz w:val="24"/>
              </w:rPr>
            </w:pPr>
          </w:p>
          <w:p>
            <w:pPr>
              <w:spacing w:line="360" w:lineRule="auto"/>
              <w:rPr>
                <w:sz w:val="24"/>
              </w:rPr>
            </w:pPr>
            <w:r>
              <w:rPr>
                <w:sz w:val="24"/>
              </w:rPr>
              <w:t>培训要求</w:t>
            </w:r>
            <w:r>
              <w:rPr>
                <w:rFonts w:hint="eastAsia"/>
                <w:sz w:val="24"/>
              </w:rPr>
              <w:t>：厂家</w:t>
            </w:r>
            <w:r>
              <w:rPr>
                <w:rFonts w:hint="eastAsia" w:ascii="宋体"/>
                <w:kern w:val="0"/>
                <w:sz w:val="24"/>
              </w:rPr>
              <w:t>负责在安装现场培训我方技术人员，使被培训人员满足上岗条件。</w:t>
            </w:r>
          </w:p>
          <w:p>
            <w:pPr>
              <w:spacing w:line="360" w:lineRule="auto"/>
              <w:rPr>
                <w:sz w:val="24"/>
              </w:rPr>
            </w:pPr>
          </w:p>
          <w:p>
            <w:pPr>
              <w:spacing w:line="360" w:lineRule="auto"/>
              <w:rPr>
                <w:rFonts w:hint="eastAsia"/>
                <w:sz w:val="24"/>
              </w:rPr>
            </w:pPr>
            <w:r>
              <w:rPr>
                <w:rFonts w:hint="eastAsia"/>
                <w:sz w:val="24"/>
              </w:rPr>
              <w:t>其他要求：无</w:t>
            </w:r>
          </w:p>
        </w:tc>
      </w:tr>
    </w:tbl>
    <w:p>
      <w:pPr>
        <w:adjustRightInd w:val="0"/>
        <w:snapToGrid w:val="0"/>
        <w:spacing w:line="360" w:lineRule="auto"/>
        <w:jc w:val="center"/>
        <w:rPr>
          <w:rFonts w:hint="eastAsia"/>
          <w:b/>
          <w:bCs/>
          <w:sz w:val="24"/>
        </w:rPr>
      </w:pPr>
      <w:r>
        <w:rPr>
          <w:rFonts w:hint="eastAsia" w:ascii="宋体" w:hAnsi="宋体"/>
          <w:b/>
          <w:sz w:val="30"/>
          <w:szCs w:val="30"/>
        </w:rPr>
        <w:br w:type="page"/>
      </w:r>
      <w:r>
        <w:rPr>
          <w:rFonts w:hint="eastAsia" w:ascii="宋体" w:hAnsi="宋体" w:cs="宋体"/>
          <w:b/>
          <w:bCs/>
          <w:sz w:val="24"/>
        </w:rPr>
        <w:t>第3包 离子色谱仪</w:t>
      </w:r>
    </w:p>
    <w:tbl>
      <w:tblPr>
        <w:tblStyle w:val="5"/>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438"/>
        <w:gridCol w:w="1275"/>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资产名称</w:t>
            </w:r>
          </w:p>
        </w:tc>
        <w:tc>
          <w:tcPr>
            <w:tcW w:w="8789" w:type="dxa"/>
            <w:gridSpan w:val="3"/>
            <w:noWrap w:val="0"/>
            <w:vAlign w:val="top"/>
          </w:tcPr>
          <w:p>
            <w:pPr>
              <w:rPr>
                <w:rFonts w:hint="eastAsia" w:ascii="宋体" w:hAnsi="宋体" w:cs="宋体"/>
                <w:sz w:val="24"/>
              </w:rPr>
            </w:pPr>
            <w:r>
              <w:rPr>
                <w:rFonts w:hint="eastAsia" w:ascii="宋体" w:hAnsi="宋体" w:cs="宋体"/>
                <w:sz w:val="24"/>
              </w:rPr>
              <w:t>离子色谱仪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rFonts w:hint="eastAsia" w:ascii="宋体" w:hAnsi="宋体" w:cs="宋体"/>
                <w:sz w:val="24"/>
              </w:rPr>
            </w:pPr>
            <w:r>
              <w:rPr>
                <w:rFonts w:hint="eastAsia" w:ascii="宋体" w:hAnsi="宋体" w:cs="宋体"/>
                <w:sz w:val="24"/>
              </w:rPr>
              <w:t>采购数量</w:t>
            </w:r>
          </w:p>
        </w:tc>
        <w:tc>
          <w:tcPr>
            <w:tcW w:w="3438" w:type="dxa"/>
            <w:noWrap w:val="0"/>
            <w:vAlign w:val="top"/>
          </w:tcPr>
          <w:p>
            <w:pPr>
              <w:rPr>
                <w:rFonts w:hint="eastAsia" w:ascii="宋体" w:hAnsi="宋体" w:cs="宋体"/>
                <w:sz w:val="24"/>
              </w:rPr>
            </w:pPr>
            <w:r>
              <w:rPr>
                <w:rFonts w:hint="eastAsia" w:ascii="宋体" w:hAnsi="宋体" w:cs="宋体"/>
                <w:sz w:val="24"/>
              </w:rPr>
              <w:t>1</w:t>
            </w:r>
          </w:p>
        </w:tc>
        <w:tc>
          <w:tcPr>
            <w:tcW w:w="1275" w:type="dxa"/>
            <w:noWrap w:val="0"/>
            <w:vAlign w:val="top"/>
          </w:tcPr>
          <w:p>
            <w:pPr>
              <w:rPr>
                <w:rFonts w:hint="eastAsia" w:ascii="宋体" w:hAnsi="宋体" w:cs="宋体"/>
                <w:sz w:val="24"/>
              </w:rPr>
            </w:pPr>
            <w:r>
              <w:rPr>
                <w:rFonts w:hint="eastAsia" w:ascii="宋体" w:hAnsi="宋体" w:cs="宋体"/>
                <w:sz w:val="24"/>
              </w:rPr>
              <w:t>预算金额</w:t>
            </w:r>
          </w:p>
        </w:tc>
        <w:tc>
          <w:tcPr>
            <w:tcW w:w="4076" w:type="dxa"/>
            <w:noWrap w:val="0"/>
            <w:vAlign w:val="top"/>
          </w:tcPr>
          <w:p>
            <w:pPr>
              <w:rPr>
                <w:rFonts w:hint="eastAsia" w:ascii="宋体" w:hAnsi="宋体" w:cs="宋体"/>
                <w:sz w:val="24"/>
              </w:rPr>
            </w:pPr>
            <w:r>
              <w:rPr>
                <w:rFonts w:hint="eastAsia" w:ascii="宋体" w:hAnsi="宋体" w:cs="宋体"/>
                <w:sz w:val="24"/>
              </w:rPr>
              <w:t>130万元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性能简要说明</w:t>
            </w:r>
          </w:p>
        </w:tc>
        <w:tc>
          <w:tcPr>
            <w:tcW w:w="8789" w:type="dxa"/>
            <w:gridSpan w:val="3"/>
            <w:noWrap w:val="0"/>
            <w:vAlign w:val="top"/>
          </w:tcPr>
          <w:p>
            <w:pPr>
              <w:rPr>
                <w:rFonts w:hint="eastAsia" w:ascii="宋体" w:hAnsi="宋体" w:cs="宋体"/>
                <w:sz w:val="24"/>
              </w:rPr>
            </w:pPr>
            <w:r>
              <w:rPr>
                <w:rFonts w:hint="eastAsia" w:ascii="宋体" w:hAnsi="宋体" w:cs="宋体"/>
                <w:sz w:val="24"/>
              </w:rPr>
              <w:t>主要用途：</w:t>
            </w:r>
          </w:p>
          <w:p>
            <w:pPr>
              <w:rPr>
                <w:rFonts w:hint="eastAsia" w:ascii="宋体" w:hAnsi="宋体" w:cs="宋体"/>
                <w:sz w:val="24"/>
              </w:rPr>
            </w:pPr>
            <w:r>
              <w:rPr>
                <w:rFonts w:hint="eastAsia" w:ascii="宋体" w:hAnsi="宋体" w:cs="宋体"/>
                <w:sz w:val="24"/>
              </w:rPr>
              <w:t>检测水中和土壤中常见阴离子：氟离子，氯离子，溴离子，硝酸根，亚硝酸根，硫酸根和磷酸根等。常见阳离子：锂离子，钠离子，铵离子，钾离子，镁离子和钙离子等。</w:t>
            </w:r>
          </w:p>
          <w:p>
            <w:pPr>
              <w:rPr>
                <w:rFonts w:hint="eastAsia" w:ascii="宋体" w:hAnsi="宋体" w:cs="宋体"/>
                <w:sz w:val="24"/>
              </w:rPr>
            </w:pPr>
            <w:r>
              <w:rPr>
                <w:rFonts w:hint="eastAsia" w:ascii="宋体" w:hAnsi="宋体" w:cs="宋体"/>
                <w:sz w:val="24"/>
              </w:rPr>
              <w:t>检测固沙植物源中微量碳酸根，氯离子，硫酸根等。</w:t>
            </w:r>
          </w:p>
          <w:p>
            <w:pPr>
              <w:rPr>
                <w:rFonts w:hint="eastAsia" w:ascii="宋体" w:hAnsi="宋体" w:cs="宋体"/>
                <w:sz w:val="24"/>
              </w:rPr>
            </w:pPr>
            <w:r>
              <w:rPr>
                <w:rFonts w:hint="eastAsia" w:ascii="宋体" w:hAnsi="宋体" w:cs="宋体"/>
                <w:sz w:val="24"/>
              </w:rPr>
              <w:t>检测大气气溶胶中微量水溶性阴离子和阳离子等</w:t>
            </w:r>
          </w:p>
          <w:p>
            <w:pPr>
              <w:rPr>
                <w:rFonts w:hint="eastAsia" w:ascii="宋体" w:hAnsi="宋体" w:cs="宋体"/>
                <w:sz w:val="24"/>
              </w:rPr>
            </w:pPr>
            <w:r>
              <w:rPr>
                <w:rFonts w:hint="eastAsia" w:ascii="宋体" w:hAnsi="宋体" w:cs="宋体"/>
                <w:sz w:val="24"/>
              </w:rPr>
              <w:t>检测冰川冻土中的痕量阴离子和阳离子等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配置情况</w:t>
            </w:r>
          </w:p>
        </w:tc>
        <w:tc>
          <w:tcPr>
            <w:tcW w:w="8789" w:type="dxa"/>
            <w:gridSpan w:val="3"/>
            <w:noWrap w:val="0"/>
            <w:vAlign w:val="top"/>
          </w:tcPr>
          <w:p>
            <w:pPr>
              <w:rPr>
                <w:rFonts w:hint="eastAsia" w:ascii="宋体" w:hAnsi="宋体" w:cs="宋体"/>
                <w:sz w:val="24"/>
              </w:rPr>
            </w:pPr>
            <w:r>
              <w:rPr>
                <w:rFonts w:hint="eastAsia" w:ascii="宋体" w:hAnsi="宋体" w:cs="宋体"/>
                <w:sz w:val="24"/>
              </w:rPr>
              <w:t>1 洗脱液套件，含淋洗瓶6个，洗脱液吸液滤头6个，淋洗管等，用于淋洗液存储。</w:t>
            </w:r>
          </w:p>
          <w:p>
            <w:pPr>
              <w:rPr>
                <w:rFonts w:hint="eastAsia" w:ascii="宋体" w:hAnsi="宋体" w:cs="宋体"/>
                <w:sz w:val="24"/>
              </w:rPr>
            </w:pPr>
            <w:r>
              <w:rPr>
                <w:rFonts w:hint="eastAsia" w:ascii="宋体" w:hAnsi="宋体" w:cs="宋体"/>
                <w:sz w:val="24"/>
              </w:rPr>
              <w:t>2四元梯度双柱塞串联泵，含在线脱气系统1套</w:t>
            </w:r>
          </w:p>
          <w:p>
            <w:pPr>
              <w:rPr>
                <w:rFonts w:hint="eastAsia" w:ascii="宋体" w:hAnsi="宋体" w:cs="宋体"/>
                <w:sz w:val="24"/>
              </w:rPr>
            </w:pPr>
            <w:r>
              <w:rPr>
                <w:rFonts w:hint="eastAsia" w:ascii="宋体" w:hAnsi="宋体" w:cs="宋体"/>
                <w:sz w:val="24"/>
              </w:rPr>
              <w:t xml:space="preserve">3 高压双柱塞串联泵1套 </w:t>
            </w:r>
          </w:p>
          <w:p>
            <w:pPr>
              <w:rPr>
                <w:rFonts w:hint="eastAsia" w:ascii="宋体" w:hAnsi="宋体" w:cs="宋体"/>
                <w:sz w:val="24"/>
              </w:rPr>
            </w:pPr>
            <w:r>
              <w:rPr>
                <w:rFonts w:hint="eastAsia" w:ascii="宋体" w:hAnsi="宋体" w:cs="宋体"/>
                <w:sz w:val="24"/>
              </w:rPr>
              <w:t>4 内置式并联双系统电导检测器 1套</w:t>
            </w:r>
          </w:p>
          <w:p>
            <w:pPr>
              <w:rPr>
                <w:rFonts w:hint="eastAsia" w:ascii="宋体" w:hAnsi="宋体" w:cs="宋体"/>
                <w:sz w:val="24"/>
              </w:rPr>
            </w:pPr>
            <w:r>
              <w:rPr>
                <w:rFonts w:hint="eastAsia" w:ascii="宋体" w:hAnsi="宋体" w:cs="宋体"/>
                <w:sz w:val="24"/>
              </w:rPr>
              <w:t>5 内置式安培电化学检测器 1套</w:t>
            </w:r>
          </w:p>
          <w:p>
            <w:pPr>
              <w:rPr>
                <w:rFonts w:hint="eastAsia" w:ascii="宋体" w:hAnsi="宋体" w:cs="宋体"/>
                <w:sz w:val="24"/>
              </w:rPr>
            </w:pPr>
            <w:r>
              <w:rPr>
                <w:rFonts w:hint="eastAsia" w:ascii="宋体" w:hAnsi="宋体" w:cs="宋体"/>
                <w:sz w:val="24"/>
              </w:rPr>
              <w:t>6 双通道全自动电解淋洗液发生器系统1套</w:t>
            </w:r>
          </w:p>
          <w:p>
            <w:pPr>
              <w:rPr>
                <w:rFonts w:hint="eastAsia" w:ascii="宋体" w:hAnsi="宋体" w:cs="宋体"/>
                <w:sz w:val="24"/>
              </w:rPr>
            </w:pPr>
            <w:r>
              <w:rPr>
                <w:rFonts w:hint="eastAsia" w:ascii="宋体" w:hAnsi="宋体" w:cs="宋体"/>
                <w:sz w:val="24"/>
              </w:rPr>
              <w:t>7 多功能二维温控模块 1套</w:t>
            </w:r>
          </w:p>
          <w:p>
            <w:pPr>
              <w:rPr>
                <w:rFonts w:hint="eastAsia" w:ascii="宋体" w:hAnsi="宋体" w:cs="宋体"/>
                <w:sz w:val="24"/>
              </w:rPr>
            </w:pPr>
            <w:r>
              <w:rPr>
                <w:rFonts w:hint="eastAsia" w:ascii="宋体" w:hAnsi="宋体" w:cs="宋体"/>
                <w:sz w:val="24"/>
              </w:rPr>
              <w:t>8  120位生物惰性自动进样器 1套</w:t>
            </w:r>
          </w:p>
          <w:p>
            <w:pPr>
              <w:rPr>
                <w:rFonts w:hint="eastAsia" w:ascii="宋体" w:hAnsi="宋体" w:cs="宋体"/>
                <w:sz w:val="24"/>
              </w:rPr>
            </w:pPr>
            <w:r>
              <w:rPr>
                <w:rFonts w:hint="eastAsia" w:ascii="宋体" w:hAnsi="宋体" w:cs="宋体"/>
                <w:sz w:val="24"/>
              </w:rPr>
              <w:t xml:space="preserve">9阴离子自动电解连续再生微膜抑制器  1套 </w:t>
            </w:r>
          </w:p>
          <w:p>
            <w:pPr>
              <w:rPr>
                <w:rFonts w:hint="eastAsia" w:ascii="宋体" w:hAnsi="宋体" w:cs="宋体"/>
                <w:sz w:val="24"/>
              </w:rPr>
            </w:pPr>
            <w:r>
              <w:rPr>
                <w:rFonts w:hint="eastAsia" w:ascii="宋体" w:hAnsi="宋体" w:cs="宋体"/>
                <w:sz w:val="24"/>
              </w:rPr>
              <w:t>10阳离子自动电解连续再生微膜抑制器 1套</w:t>
            </w:r>
          </w:p>
          <w:p>
            <w:pPr>
              <w:rPr>
                <w:rFonts w:hint="eastAsia" w:ascii="宋体" w:hAnsi="宋体" w:cs="宋体"/>
                <w:sz w:val="24"/>
              </w:rPr>
            </w:pPr>
            <w:r>
              <w:rPr>
                <w:rFonts w:hint="eastAsia" w:ascii="宋体" w:hAnsi="宋体" w:cs="宋体"/>
                <w:sz w:val="24"/>
              </w:rPr>
              <w:t>11阴离子分析柱、保护柱1套</w:t>
            </w:r>
          </w:p>
          <w:p>
            <w:pPr>
              <w:rPr>
                <w:rFonts w:hint="eastAsia" w:ascii="宋体" w:hAnsi="宋体" w:cs="宋体"/>
                <w:sz w:val="24"/>
              </w:rPr>
            </w:pPr>
            <w:r>
              <w:rPr>
                <w:rFonts w:hint="eastAsia" w:ascii="宋体" w:hAnsi="宋体" w:cs="宋体"/>
                <w:sz w:val="24"/>
              </w:rPr>
              <w:t>12阳离子分析柱、保护柱1套</w:t>
            </w:r>
          </w:p>
          <w:p>
            <w:pPr>
              <w:rPr>
                <w:rFonts w:hint="eastAsia" w:ascii="宋体" w:hAnsi="宋体" w:cs="宋体"/>
                <w:sz w:val="24"/>
              </w:rPr>
            </w:pPr>
            <w:r>
              <w:rPr>
                <w:rFonts w:hint="eastAsia" w:ascii="宋体" w:hAnsi="宋体" w:cs="宋体"/>
                <w:sz w:val="24"/>
              </w:rPr>
              <w:t>13 高分子聚合填料多糖分析柱、保护柱1套</w:t>
            </w:r>
          </w:p>
          <w:p>
            <w:pPr>
              <w:rPr>
                <w:rFonts w:hint="eastAsia" w:ascii="宋体" w:hAnsi="宋体" w:cs="宋体"/>
                <w:sz w:val="24"/>
              </w:rPr>
            </w:pPr>
            <w:r>
              <w:rPr>
                <w:rFonts w:hint="eastAsia" w:ascii="宋体" w:hAnsi="宋体" w:cs="宋体"/>
                <w:sz w:val="24"/>
              </w:rPr>
              <w:t>14糖类专用金电极1套</w:t>
            </w:r>
          </w:p>
          <w:p>
            <w:pPr>
              <w:rPr>
                <w:rFonts w:hint="eastAsia" w:ascii="宋体" w:hAnsi="宋体" w:cs="宋体"/>
                <w:sz w:val="24"/>
              </w:rPr>
            </w:pPr>
            <w:r>
              <w:rPr>
                <w:rFonts w:hint="eastAsia" w:ascii="宋体" w:hAnsi="宋体" w:cs="宋体"/>
                <w:sz w:val="24"/>
              </w:rPr>
              <w:t>15多功能数据控制系统1套</w:t>
            </w:r>
          </w:p>
          <w:p>
            <w:pPr>
              <w:rPr>
                <w:rFonts w:hint="eastAsia" w:ascii="宋体" w:hAnsi="宋体" w:cs="宋体"/>
                <w:sz w:val="24"/>
              </w:rPr>
            </w:pPr>
            <w:r>
              <w:rPr>
                <w:rFonts w:hint="eastAsia" w:ascii="宋体" w:hAnsi="宋体" w:cs="宋体"/>
                <w:sz w:val="24"/>
              </w:rPr>
              <w:t>16 电脑和彩色激光打印机1套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技术指标</w:t>
            </w:r>
          </w:p>
        </w:tc>
        <w:tc>
          <w:tcPr>
            <w:tcW w:w="8789" w:type="dxa"/>
            <w:gridSpan w:val="3"/>
            <w:noWrap w:val="0"/>
            <w:vAlign w:val="top"/>
          </w:tcPr>
          <w:p>
            <w:pPr>
              <w:rPr>
                <w:rFonts w:hint="eastAsia" w:ascii="宋体" w:hAnsi="宋体" w:cs="宋体"/>
                <w:sz w:val="24"/>
              </w:rPr>
            </w:pPr>
            <w:r>
              <w:rPr>
                <w:rFonts w:hint="eastAsia" w:ascii="宋体" w:hAnsi="宋体" w:cs="宋体"/>
                <w:sz w:val="24"/>
              </w:rPr>
              <w:t>1 毛细管兼容型离子色谱系统：包括淋洗液瓶，四元梯度泵（带有原装进口泵前脱气装置），高压双柱塞串联泵、在线电解淋洗液发生器、内置电动六通阀，双温控模块，阴、阳保护柱，分析柱，阴、阳离子自动电解连续再生微膜抑制器（实物，非使用电子抑制等软件功能），高聚合物糖类分析柱、保护柱，内置式电导检测器和电化学检测器，温控式自动进样器。</w:t>
            </w:r>
          </w:p>
          <w:p>
            <w:pPr>
              <w:rPr>
                <w:rFonts w:hint="eastAsia" w:ascii="宋体" w:hAnsi="宋体" w:cs="宋体"/>
                <w:sz w:val="24"/>
              </w:rPr>
            </w:pPr>
            <w:r>
              <w:rPr>
                <w:rFonts w:hint="eastAsia" w:ascii="宋体" w:hAnsi="宋体" w:cs="宋体"/>
                <w:sz w:val="24"/>
              </w:rPr>
              <w:t>2 色谱流路材质：所有的离子色谱流路均标配采用原厂PEEK材质，须包括分析泵本身及分析泵后至六通阀、色谱柱、抑制器、检测器之间的所有管路，支持在线高压多阶梯度淋洗功能和四元梯度功能。</w:t>
            </w:r>
          </w:p>
          <w:p>
            <w:pPr>
              <w:rPr>
                <w:rFonts w:hint="eastAsia" w:ascii="宋体" w:hAnsi="宋体" w:cs="宋体"/>
                <w:sz w:val="24"/>
              </w:rPr>
            </w:pPr>
            <w:r>
              <w:rPr>
                <w:rFonts w:hint="eastAsia" w:ascii="宋体" w:hAnsi="宋体" w:cs="宋体"/>
                <w:sz w:val="24"/>
              </w:rPr>
              <w:t>#3四元梯度输液泵与高压双柱塞泵串联泵系统：高性能四元双柱塞泵，采用化学惰性的非金属无阻尼泵头，PEEK管路。适合于pH为0～14的淋洗液及反相有机溶剂。</w:t>
            </w:r>
          </w:p>
          <w:p>
            <w:pPr>
              <w:rPr>
                <w:rFonts w:hint="eastAsia" w:ascii="宋体" w:hAnsi="宋体" w:cs="宋体"/>
                <w:sz w:val="24"/>
              </w:rPr>
            </w:pPr>
            <w:r>
              <w:rPr>
                <w:rFonts w:hint="eastAsia" w:ascii="宋体" w:hAnsi="宋体" w:cs="宋体"/>
                <w:sz w:val="24"/>
              </w:rPr>
              <w:t>3.1</w:t>
            </w:r>
            <w:r>
              <w:rPr>
                <w:rFonts w:hint="eastAsia" w:ascii="宋体" w:hAnsi="宋体" w:cs="宋体"/>
                <w:sz w:val="24"/>
              </w:rPr>
              <w:tab/>
            </w:r>
            <w:r>
              <w:rPr>
                <w:rFonts w:hint="eastAsia" w:ascii="宋体" w:hAnsi="宋体" w:cs="宋体"/>
                <w:sz w:val="24"/>
              </w:rPr>
              <w:t>流速范围： 0.00-10.00 mL/min</w:t>
            </w:r>
          </w:p>
          <w:p>
            <w:pPr>
              <w:rPr>
                <w:rFonts w:hint="eastAsia" w:ascii="宋体" w:hAnsi="宋体" w:cs="宋体"/>
                <w:sz w:val="24"/>
              </w:rPr>
            </w:pPr>
            <w:r>
              <w:rPr>
                <w:rFonts w:hint="eastAsia" w:ascii="宋体" w:hAnsi="宋体" w:cs="宋体"/>
                <w:sz w:val="24"/>
              </w:rPr>
              <w:t>#3.2</w:t>
            </w:r>
            <w:r>
              <w:rPr>
                <w:rFonts w:hint="eastAsia" w:ascii="宋体" w:hAnsi="宋体" w:cs="宋体"/>
                <w:sz w:val="24"/>
              </w:rPr>
              <w:tab/>
            </w:r>
            <w:r>
              <w:rPr>
                <w:rFonts w:hint="eastAsia" w:ascii="宋体" w:hAnsi="宋体" w:cs="宋体"/>
                <w:sz w:val="24"/>
              </w:rPr>
              <w:t>最大压力： 不低于5000psi（必须采用peek泵头）</w:t>
            </w:r>
          </w:p>
          <w:p>
            <w:pPr>
              <w:rPr>
                <w:rFonts w:hint="eastAsia" w:ascii="宋体" w:hAnsi="宋体" w:cs="宋体"/>
                <w:sz w:val="24"/>
              </w:rPr>
            </w:pPr>
            <w:r>
              <w:rPr>
                <w:rFonts w:hint="eastAsia" w:ascii="宋体" w:hAnsi="宋体" w:cs="宋体"/>
                <w:sz w:val="24"/>
              </w:rPr>
              <w:t>3.3</w:t>
            </w:r>
            <w:r>
              <w:rPr>
                <w:rFonts w:hint="eastAsia" w:ascii="宋体" w:hAnsi="宋体" w:cs="宋体"/>
                <w:sz w:val="24"/>
              </w:rPr>
              <w:tab/>
            </w:r>
            <w:r>
              <w:rPr>
                <w:rFonts w:hint="eastAsia" w:ascii="宋体" w:hAnsi="宋体" w:cs="宋体"/>
                <w:sz w:val="24"/>
              </w:rPr>
              <w:t>流速最大误差&lt;0.1%</w:t>
            </w:r>
          </w:p>
          <w:p>
            <w:pPr>
              <w:rPr>
                <w:rFonts w:hint="eastAsia" w:ascii="宋体" w:hAnsi="宋体" w:cs="宋体"/>
                <w:sz w:val="24"/>
              </w:rPr>
            </w:pPr>
            <w:r>
              <w:rPr>
                <w:rFonts w:hint="eastAsia" w:ascii="宋体" w:hAnsi="宋体" w:cs="宋体"/>
                <w:sz w:val="24"/>
              </w:rPr>
              <w:t>3.4</w:t>
            </w:r>
            <w:r>
              <w:rPr>
                <w:rFonts w:hint="eastAsia" w:ascii="宋体" w:hAnsi="宋体" w:cs="宋体"/>
                <w:sz w:val="24"/>
              </w:rPr>
              <w:tab/>
            </w:r>
            <w:r>
              <w:rPr>
                <w:rFonts w:hint="eastAsia" w:ascii="宋体" w:hAnsi="宋体" w:cs="宋体"/>
                <w:sz w:val="24"/>
              </w:rPr>
              <w:t>流量精密度：&lt;0.1%</w:t>
            </w:r>
          </w:p>
          <w:p>
            <w:pPr>
              <w:rPr>
                <w:rFonts w:hint="eastAsia" w:ascii="宋体" w:hAnsi="宋体" w:cs="宋体"/>
                <w:sz w:val="24"/>
              </w:rPr>
            </w:pPr>
            <w:r>
              <w:rPr>
                <w:rFonts w:hint="eastAsia" w:ascii="宋体" w:hAnsi="宋体" w:cs="宋体"/>
                <w:sz w:val="24"/>
              </w:rPr>
              <w:t>3.5</w:t>
            </w:r>
            <w:r>
              <w:rPr>
                <w:rFonts w:hint="eastAsia" w:ascii="宋体" w:hAnsi="宋体" w:cs="宋体"/>
                <w:sz w:val="24"/>
              </w:rPr>
              <w:tab/>
            </w:r>
            <w:r>
              <w:rPr>
                <w:rFonts w:hint="eastAsia" w:ascii="宋体" w:hAnsi="宋体" w:cs="宋体"/>
                <w:sz w:val="24"/>
              </w:rPr>
              <w:t>压力脉冲：小于系统压力的1.0%</w:t>
            </w:r>
          </w:p>
          <w:p>
            <w:pPr>
              <w:rPr>
                <w:rFonts w:hint="eastAsia" w:ascii="宋体" w:hAnsi="宋体" w:cs="宋体"/>
                <w:sz w:val="24"/>
              </w:rPr>
            </w:pPr>
            <w:r>
              <w:rPr>
                <w:rFonts w:hint="eastAsia" w:ascii="宋体" w:hAnsi="宋体" w:cs="宋体"/>
                <w:sz w:val="24"/>
              </w:rPr>
              <w:t>3.6  低压四元梯度准确度：&lt;0.5%，须提供计量器具型式注册表。</w:t>
            </w:r>
          </w:p>
          <w:p>
            <w:pPr>
              <w:rPr>
                <w:rFonts w:hint="eastAsia" w:ascii="宋体" w:hAnsi="宋体" w:cs="宋体"/>
                <w:sz w:val="24"/>
              </w:rPr>
            </w:pPr>
            <w:r>
              <w:rPr>
                <w:rFonts w:hint="eastAsia" w:ascii="宋体" w:hAnsi="宋体" w:cs="宋体"/>
                <w:sz w:val="24"/>
              </w:rPr>
              <w:t>3.7</w:t>
            </w:r>
            <w:r>
              <w:rPr>
                <w:rFonts w:hint="eastAsia" w:ascii="宋体" w:hAnsi="宋体" w:cs="宋体"/>
                <w:sz w:val="24"/>
              </w:rPr>
              <w:tab/>
            </w:r>
            <w:r>
              <w:rPr>
                <w:rFonts w:hint="eastAsia" w:ascii="宋体" w:hAnsi="宋体" w:cs="宋体"/>
                <w:sz w:val="24"/>
              </w:rPr>
              <w:t>密封圈清洗：在线密封圈清洗系统，采用独立流路，可与分析同步进行</w:t>
            </w:r>
          </w:p>
          <w:p>
            <w:pPr>
              <w:rPr>
                <w:rFonts w:hint="eastAsia" w:ascii="宋体" w:hAnsi="宋体" w:cs="宋体"/>
                <w:sz w:val="24"/>
              </w:rPr>
            </w:pPr>
            <w:r>
              <w:rPr>
                <w:rFonts w:hint="eastAsia" w:ascii="宋体" w:hAnsi="宋体" w:cs="宋体"/>
                <w:sz w:val="24"/>
              </w:rPr>
              <w:t>4内置式电导检测器：</w:t>
            </w:r>
          </w:p>
          <w:p>
            <w:pPr>
              <w:rPr>
                <w:rFonts w:hint="eastAsia" w:ascii="宋体" w:hAnsi="宋体" w:cs="宋体"/>
                <w:sz w:val="24"/>
              </w:rPr>
            </w:pPr>
            <w:r>
              <w:rPr>
                <w:rFonts w:hint="eastAsia" w:ascii="宋体" w:hAnsi="宋体" w:cs="宋体"/>
                <w:sz w:val="24"/>
              </w:rPr>
              <w:t>4.1</w:t>
            </w:r>
            <w:r>
              <w:rPr>
                <w:rFonts w:hint="eastAsia" w:ascii="宋体" w:hAnsi="宋体" w:cs="宋体"/>
                <w:sz w:val="24"/>
              </w:rPr>
              <w:tab/>
            </w:r>
            <w:r>
              <w:rPr>
                <w:rFonts w:hint="eastAsia" w:ascii="宋体" w:hAnsi="宋体" w:cs="宋体"/>
                <w:sz w:val="24"/>
              </w:rPr>
              <w:t>与自动电解连续再生微膜抑制器联用，降低系统背景，提高信噪比。</w:t>
            </w:r>
          </w:p>
          <w:p>
            <w:pPr>
              <w:rPr>
                <w:rFonts w:hint="eastAsia" w:ascii="宋体" w:hAnsi="宋体" w:cs="宋体"/>
                <w:sz w:val="24"/>
              </w:rPr>
            </w:pPr>
            <w:r>
              <w:rPr>
                <w:rFonts w:hint="eastAsia" w:ascii="宋体" w:hAnsi="宋体" w:cs="宋体"/>
                <w:sz w:val="24"/>
              </w:rPr>
              <w:t>4.2</w:t>
            </w:r>
            <w:r>
              <w:rPr>
                <w:rFonts w:hint="eastAsia" w:ascii="宋体" w:hAnsi="宋体" w:cs="宋体"/>
                <w:sz w:val="24"/>
              </w:rPr>
              <w:tab/>
            </w:r>
            <w:r>
              <w:rPr>
                <w:rFonts w:hint="eastAsia" w:ascii="宋体" w:hAnsi="宋体" w:cs="宋体"/>
                <w:sz w:val="24"/>
              </w:rPr>
              <w:t>类型：数字信号控制处理器</w:t>
            </w:r>
          </w:p>
          <w:p>
            <w:pPr>
              <w:rPr>
                <w:rFonts w:hint="eastAsia" w:ascii="宋体" w:hAnsi="宋体" w:cs="宋体"/>
                <w:sz w:val="24"/>
              </w:rPr>
            </w:pPr>
            <w:r>
              <w:rPr>
                <w:rFonts w:hint="eastAsia" w:ascii="宋体" w:hAnsi="宋体" w:cs="宋体"/>
                <w:sz w:val="24"/>
              </w:rPr>
              <w:t>4.3</w:t>
            </w:r>
            <w:r>
              <w:rPr>
                <w:rFonts w:hint="eastAsia" w:ascii="宋体" w:hAnsi="宋体" w:cs="宋体"/>
                <w:sz w:val="24"/>
              </w:rPr>
              <w:tab/>
            </w:r>
            <w:r>
              <w:rPr>
                <w:rFonts w:hint="eastAsia" w:ascii="宋体" w:hAnsi="宋体" w:cs="宋体"/>
                <w:sz w:val="24"/>
              </w:rPr>
              <w:t>温度补偿功能：具有温度补偿功能，以适应因环境变化而产生的灵敏度差异。</w:t>
            </w:r>
          </w:p>
          <w:p>
            <w:pPr>
              <w:rPr>
                <w:rFonts w:hint="eastAsia" w:ascii="宋体" w:hAnsi="宋体" w:cs="宋体"/>
                <w:sz w:val="24"/>
              </w:rPr>
            </w:pPr>
            <w:r>
              <w:rPr>
                <w:rFonts w:hint="eastAsia" w:ascii="宋体" w:hAnsi="宋体" w:cs="宋体"/>
                <w:sz w:val="24"/>
              </w:rPr>
              <w:t>4.4</w:t>
            </w:r>
            <w:r>
              <w:rPr>
                <w:rFonts w:hint="eastAsia" w:ascii="宋体" w:hAnsi="宋体" w:cs="宋体"/>
                <w:sz w:val="24"/>
              </w:rPr>
              <w:tab/>
            </w:r>
            <w:r>
              <w:rPr>
                <w:rFonts w:hint="eastAsia" w:ascii="宋体" w:hAnsi="宋体" w:cs="宋体"/>
                <w:sz w:val="24"/>
              </w:rPr>
              <w:t xml:space="preserve">电导池体积：≦0.8 μL.  </w:t>
            </w:r>
          </w:p>
          <w:p>
            <w:pPr>
              <w:rPr>
                <w:rFonts w:hint="eastAsia" w:ascii="宋体" w:hAnsi="宋体" w:cs="宋体"/>
                <w:sz w:val="24"/>
              </w:rPr>
            </w:pPr>
            <w:r>
              <w:rPr>
                <w:rFonts w:hint="eastAsia" w:ascii="宋体" w:hAnsi="宋体" w:cs="宋体"/>
                <w:sz w:val="24"/>
              </w:rPr>
              <w:t>4.5全程信号输出范围：0--18000 μS</w:t>
            </w:r>
          </w:p>
          <w:p>
            <w:pPr>
              <w:rPr>
                <w:rFonts w:hint="eastAsia" w:ascii="宋体" w:hAnsi="宋体" w:cs="宋体"/>
                <w:sz w:val="24"/>
              </w:rPr>
            </w:pPr>
            <w:r>
              <w:rPr>
                <w:rFonts w:hint="eastAsia" w:ascii="宋体" w:hAnsi="宋体" w:cs="宋体"/>
                <w:sz w:val="24"/>
              </w:rPr>
              <w:t>#4.6检测器分辨率（检测器最小分度值）：0.00238nS/cm</w:t>
            </w:r>
          </w:p>
          <w:p>
            <w:pPr>
              <w:rPr>
                <w:rFonts w:hint="eastAsia" w:ascii="宋体" w:hAnsi="宋体" w:cs="宋体"/>
                <w:sz w:val="24"/>
              </w:rPr>
            </w:pPr>
            <w:r>
              <w:rPr>
                <w:rFonts w:hint="eastAsia" w:ascii="宋体" w:hAnsi="宋体" w:cs="宋体"/>
                <w:sz w:val="24"/>
              </w:rPr>
              <w:t>4.7检测器耐受最大压力：≥10 MPa</w:t>
            </w:r>
          </w:p>
          <w:p>
            <w:pPr>
              <w:rPr>
                <w:rFonts w:hint="eastAsia" w:ascii="宋体" w:hAnsi="宋体" w:cs="宋体"/>
                <w:sz w:val="24"/>
              </w:rPr>
            </w:pPr>
            <w:r>
              <w:rPr>
                <w:rFonts w:hint="eastAsia" w:ascii="宋体" w:hAnsi="宋体" w:cs="宋体"/>
                <w:sz w:val="24"/>
              </w:rPr>
              <w:t>4.8</w:t>
            </w:r>
            <w:r>
              <w:rPr>
                <w:rFonts w:hint="eastAsia" w:ascii="宋体" w:hAnsi="宋体" w:cs="宋体"/>
                <w:sz w:val="24"/>
              </w:rPr>
              <w:tab/>
            </w:r>
            <w:r>
              <w:rPr>
                <w:rFonts w:hint="eastAsia" w:ascii="宋体" w:hAnsi="宋体" w:cs="宋体"/>
                <w:sz w:val="24"/>
              </w:rPr>
              <w:t>电子漂移：≦ 5ns/cm.h（满量程）</w:t>
            </w:r>
          </w:p>
          <w:p>
            <w:pPr>
              <w:rPr>
                <w:rFonts w:hint="eastAsia" w:ascii="宋体" w:hAnsi="宋体" w:cs="宋体"/>
                <w:sz w:val="24"/>
              </w:rPr>
            </w:pPr>
            <w:r>
              <w:rPr>
                <w:rFonts w:hint="eastAsia" w:ascii="宋体" w:hAnsi="宋体" w:cs="宋体"/>
                <w:sz w:val="24"/>
              </w:rPr>
              <w:t>4.9</w:t>
            </w:r>
            <w:r>
              <w:rPr>
                <w:rFonts w:hint="eastAsia" w:ascii="宋体" w:hAnsi="宋体" w:cs="宋体"/>
                <w:sz w:val="24"/>
              </w:rPr>
              <w:tab/>
            </w:r>
            <w:r>
              <w:rPr>
                <w:rFonts w:hint="eastAsia" w:ascii="宋体" w:hAnsi="宋体" w:cs="宋体"/>
                <w:sz w:val="24"/>
              </w:rPr>
              <w:t>信号采集频率：≥100Hz</w:t>
            </w:r>
          </w:p>
          <w:p>
            <w:pPr>
              <w:rPr>
                <w:rFonts w:hint="eastAsia" w:ascii="宋体" w:hAnsi="宋体" w:cs="宋体"/>
                <w:sz w:val="24"/>
              </w:rPr>
            </w:pPr>
            <w:r>
              <w:rPr>
                <w:rFonts w:hint="eastAsia" w:ascii="宋体" w:hAnsi="宋体" w:cs="宋体"/>
                <w:sz w:val="24"/>
              </w:rPr>
              <w:t>4.10电导池控温范围：环境+5℃到60℃</w:t>
            </w:r>
          </w:p>
          <w:p>
            <w:pPr>
              <w:rPr>
                <w:rFonts w:hint="eastAsia" w:ascii="宋体" w:hAnsi="宋体" w:cs="宋体"/>
                <w:sz w:val="24"/>
              </w:rPr>
            </w:pPr>
            <w:r>
              <w:rPr>
                <w:rFonts w:hint="eastAsia" w:ascii="宋体" w:hAnsi="宋体" w:cs="宋体"/>
                <w:sz w:val="24"/>
              </w:rPr>
              <w:t>4.11温度稳定性：＜0.001℃</w:t>
            </w:r>
          </w:p>
          <w:p>
            <w:pPr>
              <w:rPr>
                <w:rFonts w:hint="eastAsia" w:ascii="宋体" w:hAnsi="宋体" w:cs="宋体"/>
                <w:sz w:val="24"/>
              </w:rPr>
            </w:pPr>
            <w:r>
              <w:rPr>
                <w:rFonts w:hint="eastAsia" w:ascii="宋体" w:hAnsi="宋体" w:cs="宋体"/>
                <w:sz w:val="24"/>
              </w:rPr>
              <w:t>4.12电导池电极材料：钝化316不锈钢</w:t>
            </w:r>
          </w:p>
          <w:p>
            <w:pPr>
              <w:rPr>
                <w:rFonts w:hint="eastAsia" w:ascii="宋体" w:hAnsi="宋体" w:cs="宋体"/>
                <w:sz w:val="24"/>
              </w:rPr>
            </w:pPr>
            <w:r>
              <w:rPr>
                <w:rFonts w:hint="eastAsia" w:ascii="宋体" w:hAnsi="宋体" w:cs="宋体"/>
                <w:sz w:val="24"/>
              </w:rPr>
              <w:t>4.13电导池体材料：化学惰性聚合材料</w:t>
            </w:r>
          </w:p>
          <w:p>
            <w:pPr>
              <w:rPr>
                <w:rFonts w:hint="eastAsia" w:ascii="宋体" w:hAnsi="宋体" w:cs="宋体"/>
                <w:sz w:val="24"/>
              </w:rPr>
            </w:pPr>
            <w:r>
              <w:rPr>
                <w:rFonts w:hint="eastAsia" w:ascii="宋体" w:hAnsi="宋体" w:cs="宋体"/>
                <w:sz w:val="24"/>
              </w:rPr>
              <w:t>4.14 双系统通道：一次进样可进行阴、阳离子同步分析</w:t>
            </w:r>
          </w:p>
          <w:p>
            <w:pPr>
              <w:rPr>
                <w:rFonts w:hint="eastAsia" w:ascii="宋体" w:hAnsi="宋体" w:cs="宋体"/>
                <w:sz w:val="24"/>
              </w:rPr>
            </w:pPr>
            <w:r>
              <w:rPr>
                <w:rFonts w:hint="eastAsia" w:ascii="宋体" w:hAnsi="宋体" w:cs="宋体"/>
                <w:sz w:val="24"/>
              </w:rPr>
              <w:t>5内置式脉冲-安培检测器：</w:t>
            </w:r>
          </w:p>
          <w:p>
            <w:pPr>
              <w:rPr>
                <w:rFonts w:hint="eastAsia" w:ascii="宋体" w:hAnsi="宋体" w:cs="宋体"/>
                <w:sz w:val="24"/>
              </w:rPr>
            </w:pPr>
            <w:r>
              <w:rPr>
                <w:rFonts w:hint="eastAsia" w:ascii="宋体" w:hAnsi="宋体" w:cs="宋体"/>
                <w:sz w:val="24"/>
              </w:rPr>
              <w:t>5.1</w:t>
            </w:r>
            <w:r>
              <w:rPr>
                <w:rFonts w:hint="eastAsia" w:ascii="宋体" w:hAnsi="宋体" w:cs="宋体"/>
                <w:sz w:val="24"/>
              </w:rPr>
              <w:tab/>
            </w:r>
            <w:r>
              <w:rPr>
                <w:rFonts w:hint="eastAsia" w:ascii="宋体" w:hAnsi="宋体" w:cs="宋体"/>
                <w:sz w:val="24"/>
              </w:rPr>
              <w:t>微处理器控制：数字输出模式，提供直流安培，积分安培，脉冲积分安培，循环伏安以及3D扫描五种检测方式。</w:t>
            </w:r>
          </w:p>
          <w:p>
            <w:pPr>
              <w:rPr>
                <w:rFonts w:hint="eastAsia" w:ascii="宋体" w:hAnsi="宋体" w:cs="宋体"/>
                <w:sz w:val="24"/>
              </w:rPr>
            </w:pPr>
            <w:r>
              <w:rPr>
                <w:rFonts w:hint="eastAsia" w:ascii="宋体" w:hAnsi="宋体" w:cs="宋体"/>
                <w:sz w:val="24"/>
              </w:rPr>
              <w:t>5.2</w:t>
            </w:r>
            <w:r>
              <w:rPr>
                <w:rFonts w:hint="eastAsia" w:ascii="宋体" w:hAnsi="宋体" w:cs="宋体"/>
                <w:sz w:val="24"/>
              </w:rPr>
              <w:tab/>
            </w:r>
            <w:r>
              <w:rPr>
                <w:rFonts w:hint="eastAsia" w:ascii="宋体" w:hAnsi="宋体" w:cs="宋体"/>
                <w:sz w:val="24"/>
              </w:rPr>
              <w:t>可设置三电位，四电位和六电位。最多可设置20电位（须提供软件截图证明文件）。</w:t>
            </w:r>
          </w:p>
          <w:p>
            <w:pPr>
              <w:rPr>
                <w:rFonts w:hint="eastAsia" w:ascii="宋体" w:hAnsi="宋体" w:cs="宋体"/>
                <w:sz w:val="24"/>
              </w:rPr>
            </w:pPr>
            <w:r>
              <w:rPr>
                <w:rFonts w:hint="eastAsia" w:ascii="宋体" w:hAnsi="宋体" w:cs="宋体"/>
                <w:sz w:val="24"/>
              </w:rPr>
              <w:t>5.3</w:t>
            </w:r>
            <w:r>
              <w:rPr>
                <w:rFonts w:hint="eastAsia" w:ascii="宋体" w:hAnsi="宋体" w:cs="宋体"/>
                <w:sz w:val="24"/>
              </w:rPr>
              <w:tab/>
            </w:r>
            <w:r>
              <w:rPr>
                <w:rFonts w:hint="eastAsia" w:ascii="宋体" w:hAnsi="宋体" w:cs="宋体"/>
                <w:sz w:val="24"/>
              </w:rPr>
              <w:t>检测器噪音  IPAD模式＜50pC，直流安培模式＜10pA</w:t>
            </w:r>
          </w:p>
          <w:p>
            <w:pPr>
              <w:rPr>
                <w:rFonts w:hint="eastAsia" w:ascii="宋体" w:hAnsi="宋体" w:cs="宋体"/>
                <w:sz w:val="24"/>
              </w:rPr>
            </w:pPr>
            <w:r>
              <w:rPr>
                <w:rFonts w:hint="eastAsia" w:ascii="宋体" w:hAnsi="宋体" w:cs="宋体"/>
                <w:sz w:val="24"/>
              </w:rPr>
              <w:t>5.4</w:t>
            </w:r>
            <w:r>
              <w:rPr>
                <w:rFonts w:hint="eastAsia" w:ascii="宋体" w:hAnsi="宋体" w:cs="宋体"/>
                <w:sz w:val="24"/>
              </w:rPr>
              <w:tab/>
            </w:r>
            <w:r>
              <w:rPr>
                <w:rFonts w:hint="eastAsia" w:ascii="宋体" w:hAnsi="宋体" w:cs="宋体"/>
                <w:sz w:val="24"/>
              </w:rPr>
              <w:t>电位范围：-0- 10V，0.001V增幅</w:t>
            </w:r>
          </w:p>
          <w:p>
            <w:pPr>
              <w:rPr>
                <w:rFonts w:hint="eastAsia" w:ascii="宋体" w:hAnsi="宋体" w:cs="宋体"/>
                <w:sz w:val="24"/>
              </w:rPr>
            </w:pPr>
            <w:r>
              <w:rPr>
                <w:rFonts w:hint="eastAsia" w:ascii="宋体" w:hAnsi="宋体" w:cs="宋体"/>
                <w:sz w:val="24"/>
              </w:rPr>
              <w:t>5.5</w:t>
            </w:r>
            <w:r>
              <w:rPr>
                <w:rFonts w:hint="eastAsia" w:ascii="宋体" w:hAnsi="宋体" w:cs="宋体"/>
                <w:sz w:val="24"/>
              </w:rPr>
              <w:tab/>
            </w:r>
            <w:r>
              <w:rPr>
                <w:rFonts w:hint="eastAsia" w:ascii="宋体" w:hAnsi="宋体" w:cs="宋体"/>
                <w:sz w:val="24"/>
              </w:rPr>
              <w:t>滤波器：0-10s响应时间</w:t>
            </w:r>
          </w:p>
          <w:p>
            <w:pPr>
              <w:rPr>
                <w:rFonts w:hint="eastAsia" w:ascii="宋体" w:hAnsi="宋体" w:cs="宋体"/>
                <w:sz w:val="24"/>
              </w:rPr>
            </w:pPr>
            <w:r>
              <w:rPr>
                <w:rFonts w:hint="eastAsia" w:ascii="宋体" w:hAnsi="宋体" w:cs="宋体"/>
                <w:sz w:val="24"/>
              </w:rPr>
              <w:t>5.6</w:t>
            </w:r>
            <w:r>
              <w:rPr>
                <w:rFonts w:hint="eastAsia" w:ascii="宋体" w:hAnsi="宋体" w:cs="宋体"/>
                <w:sz w:val="24"/>
              </w:rPr>
              <w:tab/>
            </w:r>
            <w:r>
              <w:rPr>
                <w:rFonts w:hint="eastAsia" w:ascii="宋体" w:hAnsi="宋体" w:cs="宋体"/>
                <w:sz w:val="24"/>
              </w:rPr>
              <w:t>量程范围： 积分安培50 pC to 200μC；直流安培5 pA to 70μA</w:t>
            </w:r>
          </w:p>
          <w:p>
            <w:pPr>
              <w:rPr>
                <w:rFonts w:hint="eastAsia" w:ascii="宋体" w:hAnsi="宋体" w:cs="宋体"/>
                <w:sz w:val="24"/>
              </w:rPr>
            </w:pPr>
            <w:r>
              <w:rPr>
                <w:rFonts w:hint="eastAsia" w:ascii="宋体" w:hAnsi="宋体" w:cs="宋体"/>
                <w:sz w:val="24"/>
              </w:rPr>
              <w:t>5.7</w:t>
            </w:r>
            <w:r>
              <w:rPr>
                <w:rFonts w:hint="eastAsia" w:ascii="宋体" w:hAnsi="宋体" w:cs="宋体"/>
                <w:sz w:val="24"/>
              </w:rPr>
              <w:tab/>
            </w:r>
            <w:r>
              <w:rPr>
                <w:rFonts w:hint="eastAsia" w:ascii="宋体" w:hAnsi="宋体" w:cs="宋体"/>
                <w:sz w:val="24"/>
              </w:rPr>
              <w:t>池体材质：钛合金池体</w:t>
            </w:r>
          </w:p>
          <w:p>
            <w:pPr>
              <w:rPr>
                <w:rFonts w:hint="eastAsia" w:ascii="宋体" w:hAnsi="宋体" w:cs="宋体"/>
                <w:sz w:val="24"/>
              </w:rPr>
            </w:pPr>
            <w:r>
              <w:rPr>
                <w:rFonts w:hint="eastAsia" w:ascii="宋体" w:hAnsi="宋体" w:cs="宋体"/>
                <w:sz w:val="24"/>
              </w:rPr>
              <w:t>5.8</w:t>
            </w:r>
            <w:r>
              <w:rPr>
                <w:rFonts w:hint="eastAsia" w:ascii="宋体" w:hAnsi="宋体" w:cs="宋体"/>
                <w:sz w:val="24"/>
              </w:rPr>
              <w:tab/>
            </w:r>
            <w:r>
              <w:rPr>
                <w:rFonts w:hint="eastAsia" w:ascii="宋体" w:hAnsi="宋体" w:cs="宋体"/>
                <w:sz w:val="24"/>
              </w:rPr>
              <w:t>工作电极：永久电极：金电极或银电极</w:t>
            </w:r>
          </w:p>
          <w:p>
            <w:pPr>
              <w:rPr>
                <w:rFonts w:hint="eastAsia" w:ascii="宋体" w:hAnsi="宋体" w:cs="宋体"/>
                <w:sz w:val="24"/>
              </w:rPr>
            </w:pPr>
            <w:r>
              <w:rPr>
                <w:rFonts w:hint="eastAsia" w:ascii="宋体" w:hAnsi="宋体" w:cs="宋体"/>
                <w:sz w:val="24"/>
              </w:rPr>
              <w:t>5.9</w:t>
            </w:r>
            <w:r>
              <w:rPr>
                <w:rFonts w:hint="eastAsia" w:ascii="宋体" w:hAnsi="宋体" w:cs="宋体"/>
                <w:sz w:val="24"/>
              </w:rPr>
              <w:tab/>
            </w:r>
            <w:r>
              <w:rPr>
                <w:rFonts w:hint="eastAsia" w:ascii="宋体" w:hAnsi="宋体" w:cs="宋体"/>
                <w:sz w:val="24"/>
              </w:rPr>
              <w:t>参比电极类型：pH-Ag/AgCl复合型参比电极，可监控系统pH等重要参数</w:t>
            </w:r>
          </w:p>
          <w:p>
            <w:pPr>
              <w:rPr>
                <w:rFonts w:hint="eastAsia" w:ascii="宋体" w:hAnsi="宋体" w:cs="宋体"/>
                <w:sz w:val="24"/>
              </w:rPr>
            </w:pPr>
            <w:r>
              <w:rPr>
                <w:rFonts w:hint="eastAsia" w:ascii="宋体" w:hAnsi="宋体" w:cs="宋体"/>
                <w:sz w:val="24"/>
              </w:rPr>
              <w:t>5.10模拟信号输出电压：可兼容模拟信号输出10,100或1000mV</w:t>
            </w:r>
          </w:p>
          <w:p>
            <w:pPr>
              <w:rPr>
                <w:rFonts w:hint="eastAsia" w:ascii="宋体" w:hAnsi="宋体" w:cs="宋体"/>
                <w:sz w:val="24"/>
              </w:rPr>
            </w:pPr>
            <w:r>
              <w:rPr>
                <w:rFonts w:hint="eastAsia" w:ascii="宋体" w:hAnsi="宋体" w:cs="宋体"/>
                <w:sz w:val="24"/>
              </w:rPr>
              <w:t>5.11控制：可实现TTL或DC模块控制</w:t>
            </w:r>
          </w:p>
          <w:p>
            <w:pPr>
              <w:rPr>
                <w:rFonts w:hint="eastAsia" w:ascii="宋体" w:hAnsi="宋体" w:cs="宋体"/>
                <w:sz w:val="24"/>
              </w:rPr>
            </w:pPr>
            <w:r>
              <w:rPr>
                <w:rFonts w:hint="eastAsia" w:ascii="宋体" w:hAnsi="宋体" w:cs="宋体"/>
                <w:sz w:val="24"/>
              </w:rPr>
              <w:t>5.12 池体积：&lt;0.2μL</w:t>
            </w:r>
          </w:p>
          <w:p>
            <w:pPr>
              <w:rPr>
                <w:rFonts w:hint="eastAsia" w:ascii="宋体" w:hAnsi="宋体" w:cs="宋体"/>
                <w:sz w:val="24"/>
              </w:rPr>
            </w:pPr>
            <w:r>
              <w:rPr>
                <w:rFonts w:hint="eastAsia" w:ascii="宋体" w:hAnsi="宋体" w:cs="宋体"/>
                <w:sz w:val="24"/>
              </w:rPr>
              <w:t>5.14 最大操作压力：≥0.7MPa（100psi）</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6自动电解微膜型抑制器：</w:t>
            </w:r>
          </w:p>
          <w:p>
            <w:pPr>
              <w:rPr>
                <w:rFonts w:hint="eastAsia" w:ascii="宋体" w:hAnsi="宋体" w:cs="宋体"/>
                <w:sz w:val="24"/>
              </w:rPr>
            </w:pPr>
            <w:r>
              <w:rPr>
                <w:rFonts w:hint="eastAsia" w:ascii="宋体" w:hAnsi="宋体" w:cs="宋体"/>
                <w:sz w:val="24"/>
              </w:rPr>
              <w:t>6.1自动电解微膜型阴离子抑制器：可连续再生，无需外加硫酸冲洗。</w:t>
            </w:r>
          </w:p>
          <w:p>
            <w:pPr>
              <w:rPr>
                <w:rFonts w:hint="eastAsia" w:ascii="宋体" w:hAnsi="宋体" w:cs="宋体"/>
                <w:sz w:val="24"/>
              </w:rPr>
            </w:pPr>
            <w:r>
              <w:rPr>
                <w:rFonts w:hint="eastAsia" w:ascii="宋体" w:hAnsi="宋体" w:cs="宋体"/>
                <w:sz w:val="24"/>
              </w:rPr>
              <w:t>#6.2自动电解微膜型阳离子抑制器：必须有实物，采用自动电解连续再生，不能以虚拟软件功能代替（须提供截图证明文件）</w:t>
            </w:r>
          </w:p>
          <w:p>
            <w:pPr>
              <w:rPr>
                <w:rFonts w:hint="eastAsia" w:ascii="宋体" w:hAnsi="宋体" w:cs="宋体"/>
                <w:sz w:val="24"/>
              </w:rPr>
            </w:pPr>
            <w:r>
              <w:rPr>
                <w:rFonts w:hint="eastAsia" w:ascii="宋体" w:hAnsi="宋体" w:cs="宋体"/>
                <w:sz w:val="24"/>
              </w:rPr>
              <w:t>6.3</w:t>
            </w:r>
            <w:r>
              <w:rPr>
                <w:rFonts w:hint="eastAsia" w:ascii="宋体" w:hAnsi="宋体" w:cs="宋体"/>
                <w:sz w:val="24"/>
              </w:rPr>
              <w:tab/>
            </w:r>
            <w:r>
              <w:rPr>
                <w:rFonts w:hint="eastAsia" w:ascii="宋体" w:hAnsi="宋体" w:cs="宋体"/>
                <w:sz w:val="24"/>
              </w:rPr>
              <w:t>可耐反压500 psi 以上.</w:t>
            </w:r>
          </w:p>
          <w:p>
            <w:pPr>
              <w:rPr>
                <w:rFonts w:hint="eastAsia" w:ascii="宋体" w:hAnsi="宋体" w:cs="宋体"/>
                <w:sz w:val="24"/>
              </w:rPr>
            </w:pPr>
            <w:r>
              <w:rPr>
                <w:rFonts w:hint="eastAsia" w:ascii="宋体" w:hAnsi="宋体" w:cs="宋体"/>
                <w:sz w:val="24"/>
              </w:rPr>
              <w:t>6.4无须外加蠕动泵</w:t>
            </w:r>
          </w:p>
          <w:p>
            <w:pPr>
              <w:rPr>
                <w:rFonts w:hint="eastAsia" w:ascii="宋体" w:hAnsi="宋体" w:cs="宋体"/>
                <w:sz w:val="24"/>
              </w:rPr>
            </w:pPr>
            <w:r>
              <w:rPr>
                <w:rFonts w:hint="eastAsia" w:ascii="宋体" w:hAnsi="宋体" w:cs="宋体"/>
                <w:sz w:val="24"/>
              </w:rPr>
              <w:t>6.5死体积：无填充物，无需滤芯更换，死体积＜50uL</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#7色谱分析柱:由原厂生产的高效高容量分离柱（250*4mm）及相应的保护柱（50*4mm）组成，色谱柱采用聚合物基质，耐受pH 0-14的工作范围，可耐受3000 psi以上压力，100%兼容反相试剂,使用强酸强碱淋洗液</w:t>
            </w:r>
          </w:p>
          <w:p>
            <w:pPr>
              <w:rPr>
                <w:rFonts w:hint="eastAsia" w:ascii="宋体" w:hAnsi="宋体" w:cs="宋体"/>
                <w:sz w:val="24"/>
              </w:rPr>
            </w:pPr>
            <w:r>
              <w:rPr>
                <w:rFonts w:hint="eastAsia" w:ascii="宋体" w:hAnsi="宋体" w:cs="宋体"/>
                <w:sz w:val="24"/>
              </w:rPr>
              <w:t>#7.1</w:t>
            </w:r>
            <w:r>
              <w:rPr>
                <w:rFonts w:hint="eastAsia" w:ascii="宋体" w:hAnsi="宋体" w:cs="宋体"/>
                <w:sz w:val="24"/>
              </w:rPr>
              <w:tab/>
            </w:r>
            <w:r>
              <w:rPr>
                <w:rFonts w:hint="eastAsia" w:ascii="宋体" w:hAnsi="宋体" w:cs="宋体"/>
                <w:sz w:val="24"/>
              </w:rPr>
              <w:t>高容量阴离子分离柱及保护柱 ，色谱柱须采用聚合物基质，耐受pH 0-14的工作范围，柱交换量220μeq/根以上，柱交换量220 μeq/根以上，可一次进样完成F-、Cl-、NO3-、NO2-、PO43-、SO42-、溴酸根、柠檬酸根、乙酸根、丙酸根等的分析</w:t>
            </w:r>
          </w:p>
          <w:p>
            <w:pPr>
              <w:rPr>
                <w:rFonts w:hint="eastAsia" w:ascii="宋体" w:hAnsi="宋体" w:cs="宋体"/>
                <w:sz w:val="24"/>
              </w:rPr>
            </w:pPr>
            <w:r>
              <w:rPr>
                <w:rFonts w:hint="eastAsia" w:ascii="宋体" w:hAnsi="宋体" w:cs="宋体"/>
                <w:sz w:val="24"/>
              </w:rPr>
              <w:t>#7.2</w:t>
            </w:r>
            <w:r>
              <w:rPr>
                <w:rFonts w:hint="eastAsia" w:ascii="宋体" w:hAnsi="宋体" w:cs="宋体"/>
                <w:sz w:val="24"/>
              </w:rPr>
              <w:tab/>
            </w:r>
            <w:r>
              <w:rPr>
                <w:rFonts w:hint="eastAsia" w:ascii="宋体" w:hAnsi="宋体" w:cs="宋体"/>
                <w:sz w:val="24"/>
              </w:rPr>
              <w:t>高容量原厂生产的高效高容量阳离子分离柱及保护柱，色谱柱须采用聚合物基质，耐受pH 0-14的工作范围，柱交换量2800μeq/根以上，柱交换量需2800μeq/根以上，可进行Na+、K+ 、Ca2+ 、Mg2+、NH4+等。</w:t>
            </w:r>
          </w:p>
          <w:p>
            <w:pPr>
              <w:rPr>
                <w:rFonts w:hint="eastAsia" w:ascii="宋体" w:hAnsi="宋体" w:cs="宋体"/>
                <w:sz w:val="24"/>
              </w:rPr>
            </w:pPr>
            <w:r>
              <w:rPr>
                <w:rFonts w:hint="eastAsia" w:ascii="宋体" w:hAnsi="宋体" w:cs="宋体"/>
                <w:sz w:val="24"/>
              </w:rPr>
              <w:t>7.3</w:t>
            </w:r>
            <w:r>
              <w:rPr>
                <w:rFonts w:hint="eastAsia" w:ascii="宋体" w:hAnsi="宋体" w:cs="宋体"/>
                <w:sz w:val="24"/>
              </w:rPr>
              <w:tab/>
            </w:r>
            <w:r>
              <w:rPr>
                <w:rFonts w:hint="eastAsia" w:ascii="宋体" w:hAnsi="宋体" w:cs="宋体"/>
                <w:sz w:val="24"/>
              </w:rPr>
              <w:t>高容量原厂生产的高效高容量糖分离柱及保护柱，可分析单糖、双糖、多糖。</w:t>
            </w:r>
          </w:p>
          <w:p>
            <w:pPr>
              <w:rPr>
                <w:rFonts w:hint="eastAsia" w:ascii="宋体" w:hAnsi="宋体" w:cs="宋体"/>
                <w:sz w:val="24"/>
              </w:rPr>
            </w:pPr>
            <w:r>
              <w:rPr>
                <w:rFonts w:hint="eastAsia" w:ascii="宋体" w:hAnsi="宋体" w:cs="宋体"/>
                <w:sz w:val="24"/>
              </w:rPr>
              <w:t>7.4 具备毛细管离子色谱柱技术，柱径小于1.0mm，耐压3000psi以上</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8 柱温控制模块：</w:t>
            </w:r>
          </w:p>
          <w:p>
            <w:pPr>
              <w:rPr>
                <w:rFonts w:hint="eastAsia" w:ascii="宋体" w:hAnsi="宋体" w:cs="宋体"/>
                <w:sz w:val="24"/>
              </w:rPr>
            </w:pPr>
            <w:r>
              <w:rPr>
                <w:rFonts w:hint="eastAsia" w:ascii="宋体" w:hAnsi="宋体" w:cs="宋体"/>
                <w:sz w:val="24"/>
              </w:rPr>
              <w:t>8.1</w:t>
            </w:r>
            <w:r>
              <w:rPr>
                <w:rFonts w:hint="eastAsia" w:ascii="宋体" w:hAnsi="宋体" w:cs="宋体"/>
                <w:sz w:val="24"/>
              </w:rPr>
              <w:tab/>
            </w:r>
            <w:r>
              <w:rPr>
                <w:rFonts w:hint="eastAsia" w:ascii="宋体" w:hAnsi="宋体" w:cs="宋体"/>
                <w:sz w:val="24"/>
              </w:rPr>
              <w:t>种类：柱温控模块，具有升降温功能，双温控区。</w:t>
            </w:r>
          </w:p>
          <w:p>
            <w:pPr>
              <w:rPr>
                <w:rFonts w:hint="eastAsia" w:ascii="宋体" w:hAnsi="宋体" w:cs="宋体"/>
                <w:sz w:val="24"/>
              </w:rPr>
            </w:pPr>
            <w:r>
              <w:rPr>
                <w:rFonts w:hint="eastAsia" w:ascii="宋体" w:hAnsi="宋体" w:cs="宋体"/>
                <w:sz w:val="24"/>
              </w:rPr>
              <w:t>8.2温控范围：上温控区：10 - 40℃；下温控区：10 - 70℃（须提供软件截图证明文件）</w:t>
            </w:r>
          </w:p>
          <w:p>
            <w:pPr>
              <w:rPr>
                <w:rFonts w:hint="eastAsia" w:ascii="宋体" w:hAnsi="宋体" w:cs="宋体"/>
                <w:sz w:val="24"/>
              </w:rPr>
            </w:pPr>
            <w:r>
              <w:rPr>
                <w:rFonts w:hint="eastAsia" w:ascii="宋体" w:hAnsi="宋体" w:cs="宋体"/>
                <w:sz w:val="24"/>
              </w:rPr>
              <w:t>8.3</w:t>
            </w:r>
            <w:r>
              <w:rPr>
                <w:rFonts w:hint="eastAsia" w:ascii="宋体" w:hAnsi="宋体" w:cs="宋体"/>
                <w:sz w:val="24"/>
              </w:rPr>
              <w:tab/>
            </w:r>
            <w:r>
              <w:rPr>
                <w:rFonts w:hint="eastAsia" w:ascii="宋体" w:hAnsi="宋体" w:cs="宋体"/>
                <w:sz w:val="24"/>
              </w:rPr>
              <w:t>温度准确度：±0.5℃</w:t>
            </w:r>
          </w:p>
          <w:p>
            <w:pPr>
              <w:rPr>
                <w:rFonts w:hint="eastAsia" w:ascii="宋体" w:hAnsi="宋体" w:cs="宋体"/>
                <w:sz w:val="24"/>
              </w:rPr>
            </w:pPr>
            <w:r>
              <w:rPr>
                <w:rFonts w:hint="eastAsia" w:ascii="宋体" w:hAnsi="宋体" w:cs="宋体"/>
                <w:sz w:val="24"/>
              </w:rPr>
              <w:t>8.4</w:t>
            </w:r>
            <w:r>
              <w:rPr>
                <w:rFonts w:hint="eastAsia" w:ascii="宋体" w:hAnsi="宋体" w:cs="宋体"/>
                <w:sz w:val="24"/>
              </w:rPr>
              <w:tab/>
            </w:r>
            <w:r>
              <w:rPr>
                <w:rFonts w:hint="eastAsia" w:ascii="宋体" w:hAnsi="宋体" w:cs="宋体"/>
                <w:sz w:val="24"/>
              </w:rPr>
              <w:t>温度稳定性：±0.2℃</w:t>
            </w:r>
          </w:p>
          <w:p>
            <w:pPr>
              <w:rPr>
                <w:rFonts w:hint="eastAsia" w:ascii="宋体" w:hAnsi="宋体" w:cs="宋体"/>
                <w:sz w:val="24"/>
              </w:rPr>
            </w:pPr>
            <w:r>
              <w:rPr>
                <w:rFonts w:hint="eastAsia" w:ascii="宋体" w:hAnsi="宋体" w:cs="宋体"/>
                <w:sz w:val="24"/>
              </w:rPr>
              <w:t>8.5</w:t>
            </w:r>
            <w:r>
              <w:rPr>
                <w:rFonts w:hint="eastAsia" w:ascii="宋体" w:hAnsi="宋体" w:cs="宋体"/>
                <w:sz w:val="24"/>
              </w:rPr>
              <w:tab/>
            </w:r>
            <w:r>
              <w:rPr>
                <w:rFonts w:hint="eastAsia" w:ascii="宋体" w:hAnsi="宋体" w:cs="宋体"/>
                <w:sz w:val="24"/>
              </w:rPr>
              <w:t>温度精度：±0.2℃</w:t>
            </w:r>
          </w:p>
          <w:p>
            <w:pPr>
              <w:rPr>
                <w:rFonts w:hint="eastAsia" w:ascii="宋体" w:hAnsi="宋体" w:cs="宋体"/>
                <w:sz w:val="24"/>
              </w:rPr>
            </w:pPr>
            <w:r>
              <w:rPr>
                <w:rFonts w:hint="eastAsia" w:ascii="宋体" w:hAnsi="宋体" w:cs="宋体"/>
                <w:sz w:val="24"/>
              </w:rPr>
              <w:t>8.6 升温：20℃-50℃，不超过15分钟；降温：50℃-20℃，不超过15分钟</w:t>
            </w:r>
          </w:p>
          <w:p>
            <w:pPr>
              <w:rPr>
                <w:rFonts w:hint="eastAsia" w:ascii="宋体" w:hAnsi="宋体" w:cs="宋体"/>
                <w:sz w:val="24"/>
              </w:rPr>
            </w:pPr>
            <w:r>
              <w:rPr>
                <w:rFonts w:hint="eastAsia" w:ascii="宋体" w:hAnsi="宋体" w:cs="宋体"/>
                <w:sz w:val="24"/>
              </w:rPr>
              <w:t>8.7</w:t>
            </w:r>
            <w:r>
              <w:rPr>
                <w:rFonts w:hint="eastAsia" w:ascii="宋体" w:hAnsi="宋体" w:cs="宋体"/>
                <w:sz w:val="24"/>
              </w:rPr>
              <w:tab/>
            </w:r>
            <w:r>
              <w:rPr>
                <w:rFonts w:hint="eastAsia" w:ascii="宋体" w:hAnsi="宋体" w:cs="宋体"/>
                <w:sz w:val="24"/>
              </w:rPr>
              <w:t>可兼容250mm和150mm等多种规格色谱柱。</w:t>
            </w:r>
          </w:p>
          <w:p>
            <w:pPr>
              <w:rPr>
                <w:rFonts w:hint="eastAsia" w:ascii="宋体" w:hAnsi="宋体" w:cs="宋体"/>
                <w:sz w:val="24"/>
              </w:rPr>
            </w:pPr>
            <w:r>
              <w:rPr>
                <w:rFonts w:hint="eastAsia" w:ascii="宋体" w:hAnsi="宋体" w:cs="宋体"/>
                <w:sz w:val="24"/>
              </w:rPr>
              <w:t>8.8 配备惰性材质二维切换阀，可由软件控制，实现二维分析、样品分流、在线前处理</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9</w:t>
            </w:r>
            <w:r>
              <w:rPr>
                <w:rFonts w:hint="eastAsia" w:ascii="宋体" w:hAnsi="宋体" w:cs="宋体"/>
                <w:sz w:val="24"/>
              </w:rPr>
              <w:tab/>
            </w:r>
            <w:r>
              <w:rPr>
                <w:rFonts w:hint="eastAsia" w:ascii="宋体" w:hAnsi="宋体" w:cs="宋体"/>
                <w:sz w:val="24"/>
              </w:rPr>
              <w:t>全自动在线电解淋洗液发生器：</w:t>
            </w:r>
          </w:p>
          <w:p>
            <w:pPr>
              <w:rPr>
                <w:rFonts w:hint="eastAsia" w:ascii="宋体" w:hAnsi="宋体" w:cs="宋体"/>
                <w:sz w:val="24"/>
              </w:rPr>
            </w:pPr>
            <w:r>
              <w:rPr>
                <w:rFonts w:hint="eastAsia" w:ascii="宋体" w:hAnsi="宋体" w:cs="宋体"/>
                <w:sz w:val="24"/>
              </w:rPr>
              <w:t>9.1在线电解模式，产生高纯度无污染的梯度或等度淋洗液，非滴加混合模式（须提供截图证明文件）。</w:t>
            </w:r>
          </w:p>
          <w:p>
            <w:pPr>
              <w:rPr>
                <w:rFonts w:hint="eastAsia" w:ascii="宋体" w:hAnsi="宋体" w:cs="宋体"/>
                <w:sz w:val="24"/>
              </w:rPr>
            </w:pPr>
            <w:r>
              <w:rPr>
                <w:rFonts w:hint="eastAsia" w:ascii="宋体" w:hAnsi="宋体" w:cs="宋体"/>
                <w:sz w:val="24"/>
              </w:rPr>
              <w:t>9.2</w:t>
            </w:r>
            <w:r>
              <w:rPr>
                <w:rFonts w:hint="eastAsia" w:ascii="宋体" w:hAnsi="宋体" w:cs="宋体"/>
                <w:sz w:val="24"/>
              </w:rPr>
              <w:tab/>
            </w:r>
            <w:r>
              <w:rPr>
                <w:rFonts w:hint="eastAsia" w:ascii="宋体" w:hAnsi="宋体" w:cs="宋体"/>
                <w:sz w:val="24"/>
              </w:rPr>
              <w:t>具备电解连续再生捕获装置，以去除淋洗液中的杂质离子，改善基线漂移</w:t>
            </w:r>
          </w:p>
          <w:p>
            <w:pPr>
              <w:rPr>
                <w:rFonts w:hint="eastAsia" w:ascii="宋体" w:hAnsi="宋体" w:cs="宋体"/>
                <w:sz w:val="24"/>
              </w:rPr>
            </w:pPr>
            <w:r>
              <w:rPr>
                <w:rFonts w:hint="eastAsia" w:ascii="宋体" w:hAnsi="宋体" w:cs="宋体"/>
                <w:sz w:val="24"/>
              </w:rPr>
              <w:t>9.3无需外部蠕动或滴定注射泵，梯度产生区为高压区，可有效避免由于压力过低产生气泡的问题。</w:t>
            </w:r>
          </w:p>
          <w:p>
            <w:pPr>
              <w:rPr>
                <w:rFonts w:hint="eastAsia" w:ascii="宋体" w:hAnsi="宋体" w:cs="宋体"/>
                <w:sz w:val="24"/>
              </w:rPr>
            </w:pPr>
            <w:r>
              <w:rPr>
                <w:rFonts w:hint="eastAsia" w:ascii="宋体" w:hAnsi="宋体" w:cs="宋体"/>
                <w:sz w:val="24"/>
              </w:rPr>
              <w:t>9.4</w:t>
            </w:r>
            <w:r>
              <w:rPr>
                <w:rFonts w:hint="eastAsia" w:ascii="宋体" w:hAnsi="宋体" w:cs="宋体"/>
                <w:sz w:val="24"/>
              </w:rPr>
              <w:tab/>
            </w:r>
            <w:r>
              <w:rPr>
                <w:rFonts w:hint="eastAsia" w:ascii="宋体" w:hAnsi="宋体" w:cs="宋体"/>
                <w:sz w:val="24"/>
              </w:rPr>
              <w:t xml:space="preserve">控制浓度:0.1 - 100 mM </w:t>
            </w:r>
          </w:p>
          <w:p>
            <w:pPr>
              <w:rPr>
                <w:rFonts w:hint="eastAsia" w:ascii="宋体" w:hAnsi="宋体" w:cs="宋体"/>
                <w:sz w:val="24"/>
              </w:rPr>
            </w:pPr>
            <w:r>
              <w:rPr>
                <w:rFonts w:hint="eastAsia" w:ascii="宋体" w:hAnsi="宋体" w:cs="宋体"/>
                <w:sz w:val="24"/>
              </w:rPr>
              <w:t>9.5</w:t>
            </w:r>
            <w:r>
              <w:rPr>
                <w:rFonts w:hint="eastAsia" w:ascii="宋体" w:hAnsi="宋体" w:cs="宋体"/>
                <w:sz w:val="24"/>
              </w:rPr>
              <w:tab/>
            </w:r>
            <w:r>
              <w:rPr>
                <w:rFonts w:hint="eastAsia" w:ascii="宋体" w:hAnsi="宋体" w:cs="宋体"/>
                <w:sz w:val="24"/>
              </w:rPr>
              <w:t>流速:0.100 - 3.000 mL/min</w:t>
            </w:r>
          </w:p>
          <w:p>
            <w:pPr>
              <w:rPr>
                <w:rFonts w:hint="eastAsia" w:ascii="宋体" w:hAnsi="宋体" w:cs="宋体"/>
                <w:sz w:val="24"/>
              </w:rPr>
            </w:pPr>
            <w:r>
              <w:rPr>
                <w:rFonts w:hint="eastAsia" w:ascii="宋体" w:hAnsi="宋体" w:cs="宋体"/>
                <w:sz w:val="24"/>
              </w:rPr>
              <w:t>9.6</w:t>
            </w:r>
            <w:r>
              <w:rPr>
                <w:rFonts w:hint="eastAsia" w:ascii="宋体" w:hAnsi="宋体" w:cs="宋体"/>
                <w:sz w:val="24"/>
              </w:rPr>
              <w:tab/>
            </w:r>
            <w:r>
              <w:rPr>
                <w:rFonts w:hint="eastAsia" w:ascii="宋体" w:hAnsi="宋体" w:cs="宋体"/>
                <w:sz w:val="24"/>
              </w:rPr>
              <w:t>最大操作压力:≥3000psi</w:t>
            </w:r>
          </w:p>
          <w:p>
            <w:pPr>
              <w:rPr>
                <w:rFonts w:hint="eastAsia" w:ascii="宋体" w:hAnsi="宋体" w:cs="宋体"/>
                <w:sz w:val="24"/>
              </w:rPr>
            </w:pPr>
            <w:r>
              <w:rPr>
                <w:rFonts w:hint="eastAsia" w:ascii="宋体" w:hAnsi="宋体" w:cs="宋体"/>
                <w:sz w:val="24"/>
              </w:rPr>
              <w:t>#9.7可实现多阶梯度：梯度精度≤0.2%，梯度准确度≤0.15%，（需提供计量器具型式注册表信息与多阶梯度重现性认证证明材料）。</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10自动进样器：</w:t>
            </w:r>
          </w:p>
          <w:p>
            <w:pPr>
              <w:rPr>
                <w:rFonts w:hint="eastAsia" w:ascii="宋体" w:hAnsi="宋体" w:cs="宋体"/>
                <w:sz w:val="24"/>
              </w:rPr>
            </w:pPr>
            <w:r>
              <w:rPr>
                <w:rFonts w:hint="eastAsia" w:ascii="宋体" w:hAnsi="宋体" w:cs="宋体"/>
                <w:sz w:val="24"/>
              </w:rPr>
              <w:t>#10.1  不少于120个2ml和15个5ml瓶位，可兼容240位以上微孔板</w:t>
            </w:r>
          </w:p>
          <w:p>
            <w:pPr>
              <w:rPr>
                <w:rFonts w:hint="eastAsia" w:ascii="宋体" w:hAnsi="宋体" w:cs="宋体"/>
                <w:sz w:val="24"/>
              </w:rPr>
            </w:pPr>
            <w:r>
              <w:rPr>
                <w:rFonts w:hint="eastAsia" w:ascii="宋体" w:hAnsi="宋体" w:cs="宋体"/>
                <w:sz w:val="24"/>
              </w:rPr>
              <w:t>10.2</w:t>
            </w:r>
            <w:r>
              <w:rPr>
                <w:rFonts w:hint="eastAsia" w:ascii="宋体" w:hAnsi="宋体" w:cs="宋体"/>
                <w:sz w:val="24"/>
              </w:rPr>
              <w:tab/>
            </w:r>
            <w:r>
              <w:rPr>
                <w:rFonts w:hint="eastAsia" w:ascii="宋体" w:hAnsi="宋体" w:cs="宋体"/>
                <w:sz w:val="24"/>
              </w:rPr>
              <w:t>单一样品重复进样次数：1-99次</w:t>
            </w:r>
          </w:p>
          <w:p>
            <w:pPr>
              <w:rPr>
                <w:rFonts w:hint="eastAsia" w:ascii="宋体" w:hAnsi="宋体" w:cs="宋体"/>
                <w:sz w:val="24"/>
              </w:rPr>
            </w:pPr>
            <w:r>
              <w:rPr>
                <w:rFonts w:hint="eastAsia" w:ascii="宋体" w:hAnsi="宋体" w:cs="宋体"/>
                <w:sz w:val="24"/>
              </w:rPr>
              <w:t>10.3</w:t>
            </w:r>
            <w:r>
              <w:rPr>
                <w:rFonts w:hint="eastAsia" w:ascii="宋体" w:hAnsi="宋体" w:cs="宋体"/>
                <w:sz w:val="24"/>
              </w:rPr>
              <w:tab/>
            </w:r>
            <w:r>
              <w:rPr>
                <w:rFonts w:hint="eastAsia" w:ascii="宋体" w:hAnsi="宋体" w:cs="宋体"/>
                <w:sz w:val="24"/>
              </w:rPr>
              <w:t>要求最小样品体积：使用300 µL微量试管，要求最小样品量≤10 µL</w:t>
            </w:r>
          </w:p>
          <w:p>
            <w:pPr>
              <w:rPr>
                <w:rFonts w:hint="eastAsia" w:ascii="宋体" w:hAnsi="宋体" w:cs="宋体"/>
                <w:sz w:val="24"/>
              </w:rPr>
            </w:pPr>
            <w:r>
              <w:rPr>
                <w:rFonts w:hint="eastAsia" w:ascii="宋体" w:hAnsi="宋体" w:cs="宋体"/>
                <w:sz w:val="24"/>
              </w:rPr>
              <w:t>10.4</w:t>
            </w:r>
            <w:r>
              <w:rPr>
                <w:rFonts w:hint="eastAsia" w:ascii="宋体" w:hAnsi="宋体" w:cs="宋体"/>
                <w:sz w:val="24"/>
              </w:rPr>
              <w:tab/>
            </w:r>
            <w:r>
              <w:rPr>
                <w:rFonts w:hint="eastAsia" w:ascii="宋体" w:hAnsi="宋体" w:cs="宋体"/>
                <w:sz w:val="24"/>
              </w:rPr>
              <w:t>使用500 µL微量试管，要求最小样品量≤20 µL</w:t>
            </w:r>
          </w:p>
          <w:p>
            <w:pPr>
              <w:rPr>
                <w:rFonts w:hint="eastAsia" w:ascii="宋体" w:hAnsi="宋体" w:cs="宋体"/>
                <w:sz w:val="24"/>
              </w:rPr>
            </w:pPr>
            <w:r>
              <w:rPr>
                <w:rFonts w:hint="eastAsia" w:ascii="宋体" w:hAnsi="宋体" w:cs="宋体"/>
                <w:sz w:val="24"/>
              </w:rPr>
              <w:t>10.5</w:t>
            </w:r>
            <w:r>
              <w:rPr>
                <w:rFonts w:hint="eastAsia" w:ascii="宋体" w:hAnsi="宋体" w:cs="宋体"/>
                <w:sz w:val="24"/>
              </w:rPr>
              <w:tab/>
            </w:r>
            <w:r>
              <w:rPr>
                <w:rFonts w:hint="eastAsia" w:ascii="宋体" w:hAnsi="宋体" w:cs="宋体"/>
                <w:sz w:val="24"/>
              </w:rPr>
              <w:t>进样精密度：满环进样 &lt;0.3% RSD，20 µL体积; 非满环进样 &lt;0.5% RSD，20 µL体积</w:t>
            </w:r>
          </w:p>
          <w:p>
            <w:pPr>
              <w:rPr>
                <w:rFonts w:hint="eastAsia" w:ascii="宋体" w:hAnsi="宋体" w:cs="宋体"/>
                <w:sz w:val="24"/>
              </w:rPr>
            </w:pPr>
            <w:r>
              <w:rPr>
                <w:rFonts w:hint="eastAsia" w:ascii="宋体" w:hAnsi="宋体" w:cs="宋体"/>
                <w:sz w:val="24"/>
              </w:rPr>
              <w:t>10.6</w:t>
            </w:r>
            <w:r>
              <w:rPr>
                <w:rFonts w:hint="eastAsia" w:ascii="宋体" w:hAnsi="宋体" w:cs="宋体"/>
                <w:sz w:val="24"/>
              </w:rPr>
              <w:tab/>
            </w:r>
            <w:r>
              <w:rPr>
                <w:rFonts w:hint="eastAsia" w:ascii="宋体" w:hAnsi="宋体" w:cs="宋体"/>
                <w:sz w:val="24"/>
              </w:rPr>
              <w:t>稀释精度：1比10稀释精度&lt;1.0% RSD</w:t>
            </w:r>
          </w:p>
          <w:p>
            <w:pPr>
              <w:rPr>
                <w:rFonts w:hint="eastAsia" w:ascii="宋体" w:hAnsi="宋体" w:cs="宋体"/>
                <w:sz w:val="24"/>
              </w:rPr>
            </w:pPr>
            <w:r>
              <w:rPr>
                <w:rFonts w:hint="eastAsia" w:ascii="宋体" w:hAnsi="宋体" w:cs="宋体"/>
                <w:sz w:val="24"/>
              </w:rPr>
              <w:t>10.7</w:t>
            </w:r>
            <w:r>
              <w:rPr>
                <w:rFonts w:hint="eastAsia" w:ascii="宋体" w:hAnsi="宋体" w:cs="宋体"/>
                <w:sz w:val="24"/>
              </w:rPr>
              <w:tab/>
            </w:r>
            <w:r>
              <w:rPr>
                <w:rFonts w:hint="eastAsia" w:ascii="宋体" w:hAnsi="宋体" w:cs="宋体"/>
                <w:sz w:val="24"/>
              </w:rPr>
              <w:t>分配精度：&lt;0.2% RSD (重量法)</w:t>
            </w:r>
          </w:p>
          <w:p>
            <w:pPr>
              <w:rPr>
                <w:rFonts w:hint="eastAsia" w:ascii="宋体" w:hAnsi="宋体" w:cs="宋体"/>
                <w:sz w:val="24"/>
              </w:rPr>
            </w:pPr>
            <w:r>
              <w:rPr>
                <w:rFonts w:hint="eastAsia" w:ascii="宋体" w:hAnsi="宋体" w:cs="宋体"/>
                <w:sz w:val="24"/>
              </w:rPr>
              <w:t>10.8</w:t>
            </w:r>
            <w:r>
              <w:rPr>
                <w:rFonts w:hint="eastAsia" w:ascii="宋体" w:hAnsi="宋体" w:cs="宋体"/>
                <w:sz w:val="24"/>
              </w:rPr>
              <w:tab/>
            </w:r>
            <w:r>
              <w:rPr>
                <w:rFonts w:hint="eastAsia" w:ascii="宋体" w:hAnsi="宋体" w:cs="宋体"/>
                <w:sz w:val="24"/>
              </w:rPr>
              <w:t>残留：500 µL冲洗条件下&lt;0.01%</w:t>
            </w:r>
          </w:p>
          <w:p>
            <w:pPr>
              <w:rPr>
                <w:rFonts w:hint="eastAsia" w:ascii="宋体" w:hAnsi="宋体" w:cs="宋体"/>
                <w:sz w:val="24"/>
              </w:rPr>
            </w:pPr>
            <w:r>
              <w:rPr>
                <w:rFonts w:hint="eastAsia" w:ascii="宋体" w:hAnsi="宋体" w:cs="宋体"/>
                <w:sz w:val="24"/>
              </w:rPr>
              <w:t>10.9</w:t>
            </w:r>
            <w:r>
              <w:rPr>
                <w:rFonts w:hint="eastAsia" w:ascii="宋体" w:hAnsi="宋体" w:cs="宋体"/>
                <w:sz w:val="24"/>
              </w:rPr>
              <w:tab/>
            </w:r>
            <w:r>
              <w:rPr>
                <w:rFonts w:hint="eastAsia" w:ascii="宋体" w:hAnsi="宋体" w:cs="宋体"/>
                <w:sz w:val="24"/>
              </w:rPr>
              <w:t>进样体积步进：1–100 µL(0.1 µL增量); 100–7500 µL(1 µL 增量)；</w:t>
            </w:r>
          </w:p>
          <w:p>
            <w:pPr>
              <w:rPr>
                <w:rFonts w:hint="eastAsia" w:ascii="宋体" w:hAnsi="宋体" w:cs="宋体"/>
                <w:sz w:val="24"/>
              </w:rPr>
            </w:pPr>
            <w:r>
              <w:rPr>
                <w:rFonts w:hint="eastAsia" w:ascii="宋体" w:hAnsi="宋体" w:cs="宋体"/>
                <w:sz w:val="24"/>
              </w:rPr>
              <w:t>10.10</w:t>
            </w:r>
            <w:r>
              <w:rPr>
                <w:rFonts w:hint="eastAsia" w:ascii="宋体" w:hAnsi="宋体" w:cs="宋体"/>
                <w:sz w:val="24"/>
              </w:rPr>
              <w:tab/>
            </w:r>
            <w:r>
              <w:rPr>
                <w:rFonts w:hint="eastAsia" w:ascii="宋体" w:hAnsi="宋体" w:cs="宋体"/>
                <w:sz w:val="24"/>
              </w:rPr>
              <w:t>单一样品进样时间：60 s 以内；</w:t>
            </w:r>
          </w:p>
          <w:p>
            <w:pPr>
              <w:rPr>
                <w:rFonts w:hint="eastAsia" w:ascii="宋体" w:hAnsi="宋体" w:cs="宋体"/>
                <w:sz w:val="24"/>
              </w:rPr>
            </w:pPr>
            <w:r>
              <w:rPr>
                <w:rFonts w:hint="eastAsia" w:ascii="宋体" w:hAnsi="宋体" w:cs="宋体"/>
                <w:sz w:val="24"/>
              </w:rPr>
              <w:t>10.11</w:t>
            </w:r>
            <w:r>
              <w:rPr>
                <w:rFonts w:hint="eastAsia" w:ascii="宋体" w:hAnsi="宋体" w:cs="宋体"/>
                <w:sz w:val="24"/>
              </w:rPr>
              <w:tab/>
            </w:r>
            <w:r>
              <w:rPr>
                <w:rFonts w:hint="eastAsia" w:ascii="宋体" w:hAnsi="宋体" w:cs="宋体"/>
                <w:sz w:val="24"/>
              </w:rPr>
              <w:t>流路材质：全PEEK流路；</w:t>
            </w:r>
          </w:p>
          <w:p>
            <w:pPr>
              <w:rPr>
                <w:rFonts w:hint="eastAsia" w:ascii="宋体" w:hAnsi="宋体" w:cs="宋体"/>
                <w:sz w:val="24"/>
              </w:rPr>
            </w:pPr>
            <w:r>
              <w:rPr>
                <w:rFonts w:hint="eastAsia" w:ascii="宋体" w:hAnsi="宋体" w:cs="宋体"/>
                <w:sz w:val="24"/>
              </w:rPr>
              <w:t>10.12  样品盘温控：控温范围4-40℃（须提供截图证明文件）。</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11软件系统:</w:t>
            </w:r>
          </w:p>
          <w:p>
            <w:pPr>
              <w:rPr>
                <w:rFonts w:hint="eastAsia" w:ascii="宋体" w:hAnsi="宋体" w:cs="宋体"/>
                <w:sz w:val="24"/>
              </w:rPr>
            </w:pPr>
            <w:r>
              <w:rPr>
                <w:rFonts w:hint="eastAsia" w:ascii="宋体" w:hAnsi="宋体" w:cs="宋体"/>
                <w:sz w:val="24"/>
              </w:rPr>
              <w:t>11.1操作界面模拟Microsoft®office操作系统易于学习和操作。样品列表中已采集数据的样品具有色谱图缩略显示功能，不用打开具体谱图即可看到样品大概组成及含量信息。</w:t>
            </w:r>
          </w:p>
          <w:p>
            <w:pPr>
              <w:rPr>
                <w:rFonts w:hint="eastAsia" w:ascii="宋体" w:hAnsi="宋体" w:cs="宋体"/>
                <w:sz w:val="24"/>
              </w:rPr>
            </w:pPr>
            <w:r>
              <w:rPr>
                <w:rFonts w:hint="eastAsia" w:ascii="宋体" w:hAnsi="宋体" w:cs="宋体"/>
                <w:sz w:val="24"/>
              </w:rPr>
              <w:t>11.2基于数据库设计的数据处理功能，修改色谱图、校正曲线后即可实时动态数据更新；可以对样品信息进行自定义搜索，快速查询数据；可以实现样品及标样的数据图形化显示，可以以棒状图、散点图、折线图、气泡图等形式显示数据点的趋势与离散度。（需提供软件截图说明）</w:t>
            </w:r>
          </w:p>
          <w:p>
            <w:pPr>
              <w:rPr>
                <w:rFonts w:hint="eastAsia" w:ascii="宋体" w:hAnsi="宋体" w:cs="宋体"/>
                <w:sz w:val="24"/>
              </w:rPr>
            </w:pPr>
            <w:r>
              <w:rPr>
                <w:rFonts w:hint="eastAsia" w:ascii="宋体" w:hAnsi="宋体" w:cs="宋体"/>
                <w:sz w:val="24"/>
              </w:rPr>
              <w:t>#11.3具备虚拟柱软件技术，用于动态模拟不同的色谱柱，柱温，流速，淋洗液比例，梯度等对目标离子之间分离度的影响。（需提供软件截图说明）</w:t>
            </w:r>
          </w:p>
          <w:p>
            <w:pPr>
              <w:rPr>
                <w:rFonts w:hint="eastAsia" w:ascii="宋体" w:hAnsi="宋体" w:cs="宋体"/>
                <w:sz w:val="24"/>
              </w:rPr>
            </w:pPr>
            <w:r>
              <w:rPr>
                <w:rFonts w:hint="eastAsia" w:ascii="宋体" w:hAnsi="宋体" w:cs="宋体"/>
                <w:sz w:val="24"/>
              </w:rPr>
              <w:t>11.4可提供适时分析条件参数和分析结果，在线监测和采集泵压力变化数据。</w:t>
            </w:r>
          </w:p>
          <w:p>
            <w:pPr>
              <w:rPr>
                <w:rFonts w:hint="eastAsia" w:ascii="宋体" w:hAnsi="宋体" w:cs="宋体"/>
                <w:sz w:val="24"/>
              </w:rPr>
            </w:pPr>
            <w:r>
              <w:rPr>
                <w:rFonts w:hint="eastAsia" w:ascii="宋体" w:hAnsi="宋体" w:cs="宋体"/>
                <w:sz w:val="24"/>
              </w:rPr>
              <w:t>11.5 可通过升级兼容第三方仪器，可升级至网络版软件，操控包括气相色谱，液相色谱等第三方仪器公司仪器</w:t>
            </w:r>
          </w:p>
          <w:p>
            <w:pPr>
              <w:rPr>
                <w:rFonts w:hint="eastAsia" w:ascii="宋体" w:hAnsi="宋体" w:cs="宋体"/>
                <w:sz w:val="24"/>
              </w:rPr>
            </w:pPr>
            <w:r>
              <w:rPr>
                <w:rFonts w:hint="eastAsia" w:ascii="宋体" w:hAnsi="宋体" w:cs="宋体"/>
                <w:sz w:val="24"/>
              </w:rPr>
              <w:t>11.6可使用PDF,EXCEL等格式输出实验结果。</w:t>
            </w:r>
          </w:p>
          <w:p>
            <w:pPr>
              <w:rPr>
                <w:rFonts w:hint="eastAsia" w:ascii="宋体" w:hAnsi="宋体" w:cs="宋体"/>
                <w:sz w:val="24"/>
              </w:rPr>
            </w:pPr>
            <w:r>
              <w:rPr>
                <w:rFonts w:hint="eastAsia" w:ascii="宋体" w:hAnsi="宋体" w:cs="宋体"/>
                <w:sz w:val="24"/>
              </w:rPr>
              <w:t>11.7 可通过计算机软件控制和接受离子色谱的所有结果。</w:t>
            </w:r>
          </w:p>
          <w:p>
            <w:pPr>
              <w:rPr>
                <w:rFonts w:hint="eastAsia" w:ascii="宋体" w:hAnsi="宋体" w:cs="宋体"/>
                <w:sz w:val="24"/>
              </w:rPr>
            </w:pPr>
            <w:r>
              <w:rPr>
                <w:rFonts w:hint="eastAsia" w:ascii="宋体" w:hAnsi="宋体" w:cs="宋体"/>
                <w:sz w:val="24"/>
              </w:rPr>
              <w:t>11.8 具备耗材监视功能，通过芯片识别耗材，识别不少于25种耗材的16种不同关键指标，自动判断功能</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12扩展应用支持：</w:t>
            </w:r>
          </w:p>
          <w:p>
            <w:pPr>
              <w:rPr>
                <w:rFonts w:hint="eastAsia" w:ascii="宋体" w:hAnsi="宋体" w:cs="宋体"/>
                <w:sz w:val="24"/>
              </w:rPr>
            </w:pPr>
            <w:r>
              <w:rPr>
                <w:rFonts w:hint="eastAsia" w:ascii="宋体" w:hAnsi="宋体" w:cs="宋体"/>
                <w:sz w:val="24"/>
              </w:rPr>
              <w:t>12.1 具备全二维毛细管离子色谱扩展功能，可在高浓度基质离子存在下，直接分析恒量目标离子，无须进行复杂的样品制备，并提供20ug/L高浓度样品中分析100ml目标离子的全二维分析实例数据、图谱的彩页证明。</w:t>
            </w:r>
          </w:p>
          <w:p>
            <w:pPr>
              <w:rPr>
                <w:rFonts w:hint="eastAsia" w:ascii="宋体" w:hAnsi="宋体" w:cs="宋体"/>
                <w:sz w:val="24"/>
              </w:rPr>
            </w:pPr>
            <w:r>
              <w:rPr>
                <w:rFonts w:hint="eastAsia" w:ascii="宋体" w:hAnsi="宋体" w:cs="宋体"/>
                <w:sz w:val="24"/>
              </w:rPr>
              <w:t>#12.2 具备与同品牌串联质谱联用技术，可实现单糖、多糖、低聚糖的高分辨分离，并提供聚糖分析质谱丰度与种类标注的实例图谱彩页证明。</w:t>
            </w:r>
          </w:p>
          <w:p>
            <w:pPr>
              <w:rPr>
                <w:rFonts w:hint="eastAsia" w:ascii="宋体" w:hAnsi="宋体" w:cs="宋体"/>
                <w:sz w:val="24"/>
              </w:rPr>
            </w:pPr>
            <w:r>
              <w:rPr>
                <w:rFonts w:hint="eastAsia" w:ascii="宋体" w:hAnsi="宋体" w:cs="宋体"/>
                <w:sz w:val="24"/>
              </w:rPr>
              <w:t>13 仪器控制与通讯：</w:t>
            </w:r>
          </w:p>
          <w:p>
            <w:pPr>
              <w:rPr>
                <w:rFonts w:hint="eastAsia" w:ascii="宋体" w:hAnsi="宋体" w:cs="宋体"/>
                <w:sz w:val="24"/>
              </w:rPr>
            </w:pPr>
            <w:r>
              <w:rPr>
                <w:rFonts w:hint="eastAsia" w:ascii="宋体" w:hAnsi="宋体" w:cs="宋体"/>
                <w:sz w:val="24"/>
              </w:rPr>
              <w:t>13.1 联机计算机通过软件应可以控制和接受离子色谱仪的所有数据，计算机配置不低于i7CPU，16G内存 ，1T硬盘，23寸以上液晶显示器、彩色激光打印机（具自动双面打印功能）。</w:t>
            </w:r>
          </w:p>
          <w:p>
            <w:pPr>
              <w:rPr>
                <w:rFonts w:hint="eastAsia" w:ascii="宋体" w:hAnsi="宋体" w:cs="宋体"/>
                <w:sz w:val="24"/>
              </w:rPr>
            </w:pPr>
            <w:r>
              <w:rPr>
                <w:rFonts w:hint="eastAsia" w:ascii="宋体" w:hAnsi="宋体" w:cs="宋体"/>
                <w:sz w:val="24"/>
              </w:rPr>
              <w:t>13.2 可连接平板电脑，界面直观，直接控制本地系统及其状态，可进行系统设置、维护、故障排除和日常监测；通过受保护的 WiFi 或有线网络与仪器进行通信连接（提供设备与平板电脑联接使用的实物照片与彩页证明）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rFonts w:hint="eastAsia" w:ascii="宋体" w:hAnsi="宋体" w:cs="宋体"/>
                <w:sz w:val="24"/>
              </w:rPr>
            </w:pPr>
            <w:r>
              <w:rPr>
                <w:rFonts w:hint="eastAsia" w:ascii="宋体" w:hAnsi="宋体" w:cs="宋体"/>
                <w:sz w:val="24"/>
              </w:rPr>
              <w:t>服务需求</w:t>
            </w:r>
          </w:p>
        </w:tc>
        <w:tc>
          <w:tcPr>
            <w:tcW w:w="8789" w:type="dxa"/>
            <w:gridSpan w:val="3"/>
            <w:noWrap w:val="0"/>
            <w:vAlign w:val="top"/>
          </w:tcPr>
          <w:p>
            <w:pPr>
              <w:rPr>
                <w:rFonts w:hint="eastAsia" w:ascii="宋体" w:hAnsi="宋体" w:cs="宋体"/>
                <w:sz w:val="24"/>
              </w:rPr>
            </w:pPr>
            <w:r>
              <w:rPr>
                <w:rFonts w:hint="eastAsia" w:ascii="宋体" w:hAnsi="宋体" w:cs="宋体"/>
                <w:sz w:val="24"/>
              </w:rPr>
              <w:t>保修要求：提供不少于 1 年的整机免费保修，保修期自仪器验收签字之日起计算。在保修期内，所有服务及配件全部免费，保修期外，仪器终身维修</w:t>
            </w:r>
          </w:p>
          <w:p>
            <w:pPr>
              <w:rPr>
                <w:rFonts w:hint="eastAsia" w:ascii="宋体" w:hAnsi="宋体" w:cs="宋体"/>
                <w:sz w:val="24"/>
              </w:rPr>
            </w:pPr>
            <w:r>
              <w:rPr>
                <w:rFonts w:hint="eastAsia" w:ascii="宋体" w:hAnsi="宋体" w:cs="宋体"/>
                <w:sz w:val="24"/>
              </w:rPr>
              <w:t>维修要求：生产厂家在兰州设有维修站，有专职的维修工程师负责仪器维修，仪器出现故障，可以实现在2-4小时内响应，48小时赶赴现场进行维修。</w:t>
            </w:r>
          </w:p>
          <w:p>
            <w:pPr>
              <w:rPr>
                <w:rFonts w:hint="eastAsia" w:ascii="宋体" w:hAnsi="宋体" w:cs="宋体"/>
                <w:sz w:val="24"/>
              </w:rPr>
            </w:pPr>
            <w:r>
              <w:rPr>
                <w:rFonts w:hint="eastAsia" w:ascii="宋体" w:hAnsi="宋体" w:cs="宋体"/>
                <w:sz w:val="24"/>
              </w:rPr>
              <w:t>培训要求：设备安装调试完成后，应对甲方技术人员进行调试、操作、仪器维护、故障排除等方面的现场培训直至甲方能够独立操作仪器。不少于两人免费参加厂家举办的专场培训班。</w:t>
            </w:r>
          </w:p>
          <w:p>
            <w:pPr>
              <w:rPr>
                <w:rFonts w:hint="eastAsia" w:ascii="宋体" w:hAnsi="宋体" w:cs="宋体"/>
                <w:sz w:val="24"/>
              </w:rPr>
            </w:pPr>
            <w:r>
              <w:rPr>
                <w:rFonts w:hint="eastAsia" w:ascii="宋体" w:hAnsi="宋体" w:cs="宋体"/>
                <w:sz w:val="24"/>
              </w:rPr>
              <w:t>其他要求：仪器到达后，在接到通知后 2 周内进行安装调试，直至通过验收</w:t>
            </w:r>
          </w:p>
        </w:tc>
      </w:tr>
    </w:tbl>
    <w:p>
      <w:pPr>
        <w:spacing w:after="156" w:afterLines="50"/>
        <w:ind w:left="601" w:hanging="601"/>
        <w:jc w:val="center"/>
        <w:rPr>
          <w:rFonts w:hint="eastAsia" w:ascii="宋体" w:hAnsi="宋体" w:cs="宋体"/>
          <w:b/>
          <w:bCs/>
          <w:sz w:val="24"/>
        </w:rPr>
      </w:pPr>
      <w:r>
        <w:rPr>
          <w:rFonts w:hint="eastAsia" w:ascii="宋体" w:hAnsi="宋体"/>
          <w:b/>
          <w:sz w:val="30"/>
          <w:szCs w:val="30"/>
        </w:rPr>
        <w:br w:type="page"/>
      </w:r>
      <w:r>
        <w:rPr>
          <w:rFonts w:hint="eastAsia" w:ascii="宋体" w:hAnsi="宋体" w:cs="宋体"/>
          <w:b/>
          <w:bCs/>
          <w:sz w:val="24"/>
        </w:rPr>
        <w:t>第4包 水汽同位素分析仪</w:t>
      </w:r>
    </w:p>
    <w:tbl>
      <w:tblPr>
        <w:tblStyle w:val="5"/>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438"/>
        <w:gridCol w:w="1275"/>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资产名称</w:t>
            </w:r>
          </w:p>
        </w:tc>
        <w:tc>
          <w:tcPr>
            <w:tcW w:w="8789" w:type="dxa"/>
            <w:gridSpan w:val="3"/>
            <w:noWrap w:val="0"/>
            <w:vAlign w:val="top"/>
          </w:tcPr>
          <w:p>
            <w:pPr>
              <w:rPr>
                <w:rFonts w:hint="eastAsia" w:ascii="宋体" w:hAnsi="宋体" w:cs="宋体"/>
                <w:sz w:val="24"/>
              </w:rPr>
            </w:pPr>
            <w:r>
              <w:rPr>
                <w:rFonts w:hint="eastAsia" w:ascii="宋体" w:hAnsi="宋体" w:cs="宋体"/>
                <w:sz w:val="24"/>
              </w:rPr>
              <w:t>水汽同位素分析仪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rFonts w:hint="eastAsia" w:ascii="宋体" w:hAnsi="宋体" w:cs="宋体"/>
                <w:sz w:val="24"/>
              </w:rPr>
            </w:pPr>
            <w:r>
              <w:rPr>
                <w:rFonts w:hint="eastAsia" w:ascii="宋体" w:hAnsi="宋体" w:cs="宋体"/>
                <w:sz w:val="24"/>
              </w:rPr>
              <w:t>采购数量</w:t>
            </w:r>
          </w:p>
        </w:tc>
        <w:tc>
          <w:tcPr>
            <w:tcW w:w="3438" w:type="dxa"/>
            <w:noWrap w:val="0"/>
            <w:vAlign w:val="top"/>
          </w:tcPr>
          <w:p>
            <w:pPr>
              <w:rPr>
                <w:rFonts w:hint="eastAsia" w:ascii="宋体" w:hAnsi="宋体" w:cs="宋体"/>
                <w:sz w:val="24"/>
              </w:rPr>
            </w:pPr>
            <w:r>
              <w:rPr>
                <w:rFonts w:hint="eastAsia" w:ascii="宋体" w:hAnsi="宋体" w:cs="宋体"/>
                <w:sz w:val="24"/>
              </w:rPr>
              <w:t>1套</w:t>
            </w:r>
          </w:p>
        </w:tc>
        <w:tc>
          <w:tcPr>
            <w:tcW w:w="1275" w:type="dxa"/>
            <w:noWrap w:val="0"/>
            <w:vAlign w:val="top"/>
          </w:tcPr>
          <w:p>
            <w:pPr>
              <w:rPr>
                <w:rFonts w:hint="eastAsia" w:ascii="宋体" w:hAnsi="宋体" w:cs="宋体"/>
                <w:sz w:val="24"/>
              </w:rPr>
            </w:pPr>
            <w:r>
              <w:rPr>
                <w:rFonts w:hint="eastAsia" w:ascii="宋体" w:hAnsi="宋体" w:cs="宋体"/>
                <w:sz w:val="24"/>
              </w:rPr>
              <w:t>预算金额</w:t>
            </w:r>
          </w:p>
        </w:tc>
        <w:tc>
          <w:tcPr>
            <w:tcW w:w="4076" w:type="dxa"/>
            <w:noWrap w:val="0"/>
            <w:vAlign w:val="top"/>
          </w:tcPr>
          <w:p>
            <w:pPr>
              <w:rPr>
                <w:rFonts w:hint="eastAsia" w:ascii="宋体" w:hAnsi="宋体" w:cs="宋体"/>
                <w:sz w:val="24"/>
              </w:rPr>
            </w:pPr>
            <w:r>
              <w:rPr>
                <w:rFonts w:hint="eastAsia" w:ascii="宋体" w:hAnsi="宋体" w:cs="宋体"/>
                <w:sz w:val="24"/>
              </w:rPr>
              <w:t>90.00万元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性能简要说明</w:t>
            </w:r>
          </w:p>
        </w:tc>
        <w:tc>
          <w:tcPr>
            <w:tcW w:w="8789" w:type="dxa"/>
            <w:gridSpan w:val="3"/>
            <w:noWrap w:val="0"/>
            <w:vAlign w:val="top"/>
          </w:tcPr>
          <w:p>
            <w:pPr>
              <w:rPr>
                <w:rFonts w:hint="eastAsia" w:ascii="宋体" w:hAnsi="宋体" w:cs="宋体"/>
                <w:sz w:val="24"/>
              </w:rPr>
            </w:pPr>
            <w:r>
              <w:rPr>
                <w:rFonts w:hint="eastAsia" w:ascii="宋体" w:hAnsi="宋体" w:cs="宋体"/>
                <w:sz w:val="24"/>
              </w:rPr>
              <w:t>主要用途：水汽同位素分析仪能直接测量大气中水汽的δ</w:t>
            </w:r>
            <w:r>
              <w:rPr>
                <w:rFonts w:hint="eastAsia" w:ascii="宋体" w:hAnsi="宋体" w:cs="宋体"/>
                <w:sz w:val="24"/>
                <w:vertAlign w:val="superscript"/>
              </w:rPr>
              <w:t>18</w:t>
            </w:r>
            <w:r>
              <w:rPr>
                <w:rFonts w:hint="eastAsia" w:ascii="宋体" w:hAnsi="宋体" w:cs="宋体"/>
                <w:sz w:val="24"/>
              </w:rPr>
              <w:t>O和δD同位素比率。专利设计的水汽同位素标气发生器，可与水汽同位素分析仪联合使用，可自行对仪器进行校准，真正实现长期精确监测，连接多路器后可进行长期多点廓线监测，用于生态系统尺度上的水汽通量、蒸发散过程区分、大气水汽传输规律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配置情况</w:t>
            </w:r>
          </w:p>
        </w:tc>
        <w:tc>
          <w:tcPr>
            <w:tcW w:w="8789" w:type="dxa"/>
            <w:gridSpan w:val="3"/>
            <w:noWrap w:val="0"/>
            <w:vAlign w:val="top"/>
          </w:tcPr>
          <w:p>
            <w:pPr>
              <w:rPr>
                <w:rFonts w:hint="eastAsia" w:ascii="宋体" w:hAnsi="宋体" w:cs="宋体"/>
                <w:sz w:val="24"/>
              </w:rPr>
            </w:pPr>
            <w:r>
              <w:rPr>
                <w:rFonts w:hint="eastAsia" w:ascii="宋体" w:hAnsi="宋体" w:cs="宋体"/>
                <w:sz w:val="24"/>
              </w:rPr>
              <w:t>1、水汽同位素分析仪主机1台</w:t>
            </w:r>
          </w:p>
          <w:p>
            <w:pPr>
              <w:rPr>
                <w:rFonts w:hint="eastAsia" w:ascii="宋体" w:hAnsi="宋体" w:cs="宋体"/>
                <w:sz w:val="24"/>
              </w:rPr>
            </w:pPr>
            <w:r>
              <w:rPr>
                <w:rFonts w:hint="eastAsia" w:ascii="宋体" w:hAnsi="宋体" w:cs="宋体"/>
                <w:sz w:val="24"/>
              </w:rPr>
              <w:t>2、水汽同位素标气发生器1套</w:t>
            </w:r>
          </w:p>
          <w:p>
            <w:pPr>
              <w:rPr>
                <w:rFonts w:hint="eastAsia" w:ascii="宋体" w:hAnsi="宋体" w:cs="宋体"/>
                <w:sz w:val="24"/>
              </w:rPr>
            </w:pPr>
            <w:r>
              <w:rPr>
                <w:rFonts w:hint="eastAsia" w:ascii="宋体" w:hAnsi="宋体" w:cs="宋体"/>
                <w:sz w:val="24"/>
              </w:rPr>
              <w:t xml:space="preserve">3、8通道同步多路器1台              </w:t>
            </w:r>
          </w:p>
          <w:p>
            <w:pPr>
              <w:rPr>
                <w:rFonts w:hint="eastAsia" w:ascii="宋体" w:hAnsi="宋体" w:cs="宋体"/>
                <w:sz w:val="24"/>
              </w:rPr>
            </w:pPr>
            <w:r>
              <w:rPr>
                <w:rFonts w:hint="eastAsia" w:ascii="宋体" w:hAnsi="宋体" w:cs="宋体"/>
                <w:sz w:val="24"/>
              </w:rPr>
              <w:t xml:space="preserve">4、廓线管路套件5套 </w:t>
            </w:r>
          </w:p>
          <w:p>
            <w:pPr>
              <w:rPr>
                <w:rFonts w:hint="eastAsia" w:ascii="宋体" w:hAnsi="宋体" w:cs="宋体"/>
                <w:sz w:val="24"/>
              </w:rPr>
            </w:pPr>
            <w:r>
              <w:rPr>
                <w:rFonts w:hint="eastAsia" w:ascii="宋体" w:hAnsi="宋体" w:cs="宋体"/>
                <w:sz w:val="24"/>
              </w:rPr>
              <w:t>5、防雨箱/彩钢房1套</w:t>
            </w:r>
          </w:p>
          <w:p>
            <w:pPr>
              <w:rPr>
                <w:rFonts w:hint="eastAsia" w:ascii="宋体" w:hAnsi="宋体" w:cs="宋体"/>
                <w:sz w:val="24"/>
              </w:rPr>
            </w:pPr>
            <w:r>
              <w:rPr>
                <w:rFonts w:hint="eastAsia" w:ascii="宋体" w:hAnsi="宋体" w:cs="宋体"/>
                <w:sz w:val="24"/>
              </w:rPr>
              <w:t>6、不间断电源1套</w:t>
            </w:r>
          </w:p>
          <w:p>
            <w:pPr>
              <w:rPr>
                <w:rFonts w:hint="eastAsia" w:ascii="宋体" w:hAnsi="宋体" w:cs="宋体"/>
                <w:sz w:val="24"/>
              </w:rPr>
            </w:pPr>
            <w:r>
              <w:rPr>
                <w:rFonts w:hint="eastAsia" w:ascii="宋体" w:hAnsi="宋体" w:cs="宋体"/>
                <w:sz w:val="24"/>
              </w:rPr>
              <w:t>7、野外防雷装置1套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技术指标</w:t>
            </w:r>
          </w:p>
        </w:tc>
        <w:tc>
          <w:tcPr>
            <w:tcW w:w="8789" w:type="dxa"/>
            <w:gridSpan w:val="3"/>
            <w:noWrap w:val="0"/>
            <w:vAlign w:val="top"/>
          </w:tcPr>
          <w:p>
            <w:pPr>
              <w:adjustRightInd w:val="0"/>
              <w:snapToGrid w:val="0"/>
              <w:spacing w:line="360" w:lineRule="auto"/>
              <w:rPr>
                <w:rFonts w:hint="eastAsia" w:ascii="宋体" w:hAnsi="宋体" w:cs="宋体"/>
                <w:sz w:val="24"/>
              </w:rPr>
            </w:pPr>
            <w:r>
              <w:rPr>
                <w:rFonts w:hint="eastAsia" w:ascii="宋体" w:hAnsi="宋体" w:cs="宋体"/>
                <w:sz w:val="24"/>
              </w:rPr>
              <w:t>#1、采用激光光谱分析技术，每秒可进行300次全光谱扫描，无需进行复杂的激光准值调整、温度控制和波长监控。采用简洁的双曲面高反镜片，无活动组件，以确保后期使用过程中的数据稳定。</w:t>
            </w:r>
          </w:p>
          <w:p>
            <w:pPr>
              <w:adjustRightInd w:val="0"/>
              <w:snapToGrid w:val="0"/>
              <w:spacing w:line="360" w:lineRule="auto"/>
              <w:rPr>
                <w:rFonts w:hint="eastAsia" w:ascii="宋体" w:hAnsi="宋体" w:cs="宋体"/>
                <w:sz w:val="24"/>
                <w:shd w:val="clear" w:color="auto" w:fill="FFFFFF"/>
              </w:rPr>
            </w:pPr>
            <w:r>
              <w:rPr>
                <w:rFonts w:hint="eastAsia" w:ascii="宋体" w:hAnsi="宋体" w:cs="宋体"/>
                <w:sz w:val="24"/>
              </w:rPr>
              <w:t>2、*测量精度（1σ，10秒/100秒）：</w:t>
            </w:r>
            <w:r>
              <w:rPr>
                <w:rStyle w:val="8"/>
                <w:rFonts w:hint="eastAsia" w:ascii="宋体" w:hAnsi="宋体" w:cs="宋体"/>
                <w:sz w:val="24"/>
              </w:rPr>
              <w:t>δ</w:t>
            </w:r>
            <w:r>
              <w:rPr>
                <w:rStyle w:val="8"/>
                <w:rFonts w:hint="eastAsia" w:ascii="宋体" w:hAnsi="宋体" w:cs="宋体"/>
                <w:sz w:val="24"/>
                <w:vertAlign w:val="superscript"/>
              </w:rPr>
              <w:t>2</w:t>
            </w:r>
            <w:r>
              <w:rPr>
                <w:rStyle w:val="8"/>
                <w:rFonts w:hint="eastAsia" w:ascii="宋体" w:hAnsi="宋体" w:cs="宋体"/>
                <w:sz w:val="24"/>
              </w:rPr>
              <w:t>H</w:t>
            </w:r>
            <w:r>
              <w:rPr>
                <w:rFonts w:hint="eastAsia" w:ascii="宋体" w:hAnsi="宋体" w:cs="宋体"/>
                <w:sz w:val="24"/>
              </w:rPr>
              <w:t>：≤0.5‰/0.2‰；</w:t>
            </w:r>
            <w:bookmarkStart w:id="4" w:name="_Hlk22648906"/>
            <w:r>
              <w:rPr>
                <w:rStyle w:val="8"/>
                <w:rFonts w:hint="eastAsia" w:ascii="宋体" w:hAnsi="宋体" w:cs="宋体"/>
                <w:i/>
                <w:iCs/>
                <w:sz w:val="24"/>
              </w:rPr>
              <w:t>δ</w:t>
            </w:r>
            <w:r>
              <w:rPr>
                <w:rFonts w:hint="eastAsia" w:ascii="宋体" w:hAnsi="宋体" w:cs="宋体"/>
                <w:sz w:val="24"/>
                <w:vertAlign w:val="superscript"/>
              </w:rPr>
              <w:t>18</w:t>
            </w:r>
            <w:r>
              <w:rPr>
                <w:rFonts w:hint="eastAsia" w:ascii="宋体" w:hAnsi="宋体" w:cs="宋体"/>
                <w:sz w:val="24"/>
              </w:rPr>
              <w:t>O：≤0.15‰/</w:t>
            </w:r>
            <w:r>
              <w:rPr>
                <w:rFonts w:hint="eastAsia" w:ascii="宋体" w:hAnsi="宋体" w:cs="宋体"/>
                <w:sz w:val="24"/>
                <w:shd w:val="clear" w:color="auto" w:fill="FFFFFF"/>
              </w:rPr>
              <w:t>0.05‰</w:t>
            </w:r>
          </w:p>
          <w:p>
            <w:pPr>
              <w:adjustRightInd w:val="0"/>
              <w:snapToGrid w:val="0"/>
              <w:spacing w:line="360" w:lineRule="auto"/>
              <w:rPr>
                <w:rFonts w:hint="eastAsia" w:ascii="宋体" w:hAnsi="宋体" w:cs="宋体"/>
                <w:sz w:val="24"/>
              </w:rPr>
            </w:pPr>
            <w:r>
              <w:rPr>
                <w:rFonts w:hint="eastAsia" w:ascii="宋体" w:hAnsi="宋体" w:cs="宋体"/>
                <w:sz w:val="24"/>
              </w:rPr>
              <w:t>#3、最大漂移（15分钟平均，标准温度压力，24小时）：δ</w:t>
            </w:r>
            <w:r>
              <w:rPr>
                <w:rFonts w:hint="eastAsia" w:ascii="宋体" w:hAnsi="宋体" w:cs="宋体"/>
                <w:sz w:val="24"/>
                <w:vertAlign w:val="superscript"/>
              </w:rPr>
              <w:t>2</w:t>
            </w:r>
            <w:r>
              <w:rPr>
                <w:rFonts w:hint="eastAsia" w:ascii="宋体" w:hAnsi="宋体" w:cs="宋体"/>
                <w:sz w:val="24"/>
              </w:rPr>
              <w:t>H ≤0.8‰，δ</w:t>
            </w:r>
            <w:r>
              <w:rPr>
                <w:rFonts w:hint="eastAsia" w:ascii="宋体" w:hAnsi="宋体" w:cs="宋体"/>
                <w:sz w:val="24"/>
                <w:vertAlign w:val="superscript"/>
              </w:rPr>
              <w:t>18</w:t>
            </w:r>
            <w:r>
              <w:rPr>
                <w:rFonts w:hint="eastAsia" w:ascii="宋体" w:hAnsi="宋体" w:cs="宋体"/>
                <w:sz w:val="24"/>
              </w:rPr>
              <w:t>O：≤0.2‰</w:t>
            </w:r>
          </w:p>
          <w:p>
            <w:pPr>
              <w:adjustRightInd w:val="0"/>
              <w:snapToGrid w:val="0"/>
              <w:spacing w:line="360" w:lineRule="auto"/>
              <w:rPr>
                <w:rFonts w:hint="eastAsia" w:ascii="宋体" w:hAnsi="宋体" w:cs="宋体"/>
                <w:sz w:val="24"/>
              </w:rPr>
            </w:pPr>
            <w:bookmarkStart w:id="5" w:name="_Hlk31838070"/>
            <w:r>
              <w:rPr>
                <w:rFonts w:hint="eastAsia" w:ascii="宋体" w:hAnsi="宋体" w:cs="宋体"/>
                <w:sz w:val="24"/>
              </w:rPr>
              <w:t>#4、光谱显示：对所有待测气体进行全光谱扫描，非单点扫描，实时显示光谱图</w:t>
            </w:r>
          </w:p>
          <w:bookmarkEnd w:id="5"/>
          <w:p>
            <w:pPr>
              <w:adjustRightInd w:val="0"/>
              <w:snapToGrid w:val="0"/>
              <w:spacing w:line="360" w:lineRule="auto"/>
              <w:rPr>
                <w:rFonts w:hint="eastAsia" w:ascii="宋体" w:hAnsi="宋体" w:cs="宋体"/>
                <w:sz w:val="24"/>
              </w:rPr>
            </w:pPr>
            <w:r>
              <w:rPr>
                <w:rFonts w:hint="eastAsia" w:ascii="宋体" w:hAnsi="宋体" w:cs="宋体"/>
                <w:sz w:val="24"/>
              </w:rPr>
              <w:t>5、*测量速度：最快可达2 Hz</w:t>
            </w:r>
          </w:p>
          <w:p>
            <w:pPr>
              <w:adjustRightInd w:val="0"/>
              <w:snapToGrid w:val="0"/>
              <w:spacing w:line="360" w:lineRule="auto"/>
              <w:rPr>
                <w:rFonts w:hint="eastAsia" w:ascii="宋体" w:hAnsi="宋体" w:cs="宋体"/>
                <w:sz w:val="24"/>
              </w:rPr>
            </w:pPr>
            <w:r>
              <w:rPr>
                <w:rFonts w:hint="eastAsia" w:ascii="宋体" w:hAnsi="宋体" w:cs="宋体"/>
                <w:sz w:val="24"/>
              </w:rPr>
              <w:t>6、*测量范围：4000-60000 ppm，非冷凝</w:t>
            </w:r>
          </w:p>
          <w:p>
            <w:pPr>
              <w:adjustRightInd w:val="0"/>
              <w:snapToGrid w:val="0"/>
              <w:spacing w:line="360" w:lineRule="auto"/>
              <w:rPr>
                <w:rFonts w:hint="eastAsia" w:ascii="宋体" w:hAnsi="宋体" w:cs="宋体"/>
                <w:sz w:val="24"/>
              </w:rPr>
            </w:pPr>
            <w:r>
              <w:rPr>
                <w:rFonts w:hint="eastAsia" w:ascii="宋体" w:hAnsi="宋体" w:cs="宋体"/>
                <w:sz w:val="24"/>
              </w:rPr>
              <w:t>#7、样品温度：-30~50℃</w:t>
            </w:r>
          </w:p>
          <w:p>
            <w:pPr>
              <w:adjustRightInd w:val="0"/>
              <w:snapToGrid w:val="0"/>
              <w:spacing w:line="360" w:lineRule="auto"/>
              <w:rPr>
                <w:rFonts w:hint="eastAsia" w:ascii="宋体" w:hAnsi="宋体" w:cs="宋体"/>
                <w:sz w:val="24"/>
              </w:rPr>
            </w:pPr>
            <w:r>
              <w:rPr>
                <w:rFonts w:hint="eastAsia" w:ascii="宋体" w:hAnsi="宋体" w:cs="宋体"/>
                <w:sz w:val="24"/>
              </w:rPr>
              <w:t>8、*操作温度：0~40℃</w:t>
            </w:r>
          </w:p>
          <w:p>
            <w:pPr>
              <w:adjustRightInd w:val="0"/>
              <w:snapToGrid w:val="0"/>
              <w:spacing w:line="360" w:lineRule="auto"/>
              <w:rPr>
                <w:rFonts w:hint="eastAsia" w:ascii="宋体" w:hAnsi="宋体" w:cs="宋体"/>
                <w:sz w:val="24"/>
              </w:rPr>
            </w:pPr>
            <w:r>
              <w:rPr>
                <w:rFonts w:hint="eastAsia" w:ascii="宋体" w:hAnsi="宋体" w:cs="宋体"/>
                <w:sz w:val="24"/>
              </w:rPr>
              <w:t>9、水汽同位素标气发生器</w:t>
            </w:r>
          </w:p>
          <w:p>
            <w:pPr>
              <w:adjustRightInd w:val="0"/>
              <w:snapToGrid w:val="0"/>
              <w:spacing w:line="360" w:lineRule="auto"/>
              <w:rPr>
                <w:rFonts w:hint="eastAsia" w:ascii="宋体" w:hAnsi="宋体" w:cs="宋体"/>
                <w:sz w:val="24"/>
              </w:rPr>
            </w:pPr>
            <w:r>
              <w:rPr>
                <w:rFonts w:hint="eastAsia" w:ascii="宋体" w:hAnsi="宋体" w:cs="宋体"/>
                <w:sz w:val="24"/>
              </w:rPr>
              <w:t>#9.1可自动产生已知水汽同位素比值的水汽标气（需同时含有δ</w:t>
            </w:r>
            <w:r>
              <w:rPr>
                <w:rFonts w:hint="eastAsia" w:ascii="宋体" w:hAnsi="宋体" w:cs="宋体"/>
                <w:sz w:val="24"/>
                <w:vertAlign w:val="superscript"/>
              </w:rPr>
              <w:t>18</w:t>
            </w:r>
            <w:r>
              <w:rPr>
                <w:rFonts w:hint="eastAsia" w:ascii="宋体" w:hAnsi="宋体" w:cs="宋体"/>
                <w:sz w:val="24"/>
              </w:rPr>
              <w:t>O，δD同位素比值），供水汽同位素分析仪做水汽测试时的自动标校</w:t>
            </w:r>
          </w:p>
          <w:p>
            <w:pPr>
              <w:adjustRightInd w:val="0"/>
              <w:snapToGrid w:val="0"/>
              <w:spacing w:line="360" w:lineRule="auto"/>
              <w:rPr>
                <w:rFonts w:hint="eastAsia" w:ascii="宋体" w:hAnsi="宋体" w:cs="宋体"/>
                <w:sz w:val="24"/>
              </w:rPr>
            </w:pPr>
            <w:r>
              <w:rPr>
                <w:rFonts w:hint="eastAsia" w:ascii="宋体" w:hAnsi="宋体" w:cs="宋体"/>
                <w:sz w:val="24"/>
              </w:rPr>
              <w:t>#9.2 产生已知水汽同位素比值的标准水样品无需从厂家采购，采用去离子水、蒸馏水等高纯水即可</w:t>
            </w:r>
          </w:p>
          <w:p>
            <w:pPr>
              <w:adjustRightInd w:val="0"/>
              <w:snapToGrid w:val="0"/>
              <w:spacing w:line="360" w:lineRule="auto"/>
              <w:rPr>
                <w:rFonts w:hint="eastAsia" w:ascii="宋体" w:hAnsi="宋体" w:cs="宋体"/>
                <w:sz w:val="24"/>
              </w:rPr>
            </w:pPr>
            <w:r>
              <w:rPr>
                <w:rFonts w:hint="eastAsia" w:ascii="宋体" w:hAnsi="宋体" w:cs="宋体"/>
                <w:sz w:val="24"/>
              </w:rPr>
              <w:t>9.3 *为保证标校精度，产生的水汽同位素标气浓度不少于5个梯度，且标气浓度及流速可调</w:t>
            </w:r>
          </w:p>
          <w:p>
            <w:pPr>
              <w:adjustRightInd w:val="0"/>
              <w:snapToGrid w:val="0"/>
              <w:spacing w:line="360" w:lineRule="auto"/>
              <w:rPr>
                <w:rFonts w:hint="eastAsia" w:ascii="宋体" w:hAnsi="宋体" w:cs="宋体"/>
                <w:sz w:val="24"/>
              </w:rPr>
            </w:pPr>
            <w:r>
              <w:rPr>
                <w:rFonts w:hint="eastAsia" w:ascii="宋体" w:hAnsi="宋体" w:cs="宋体"/>
                <w:sz w:val="24"/>
              </w:rPr>
              <w:t>#9.4可自动设定标气校准间隔和标气测量时间，满足用户不同测试需求</w:t>
            </w:r>
          </w:p>
          <w:p>
            <w:pPr>
              <w:adjustRightInd w:val="0"/>
              <w:snapToGrid w:val="0"/>
              <w:spacing w:line="360" w:lineRule="auto"/>
              <w:rPr>
                <w:rFonts w:hint="eastAsia" w:ascii="宋体" w:hAnsi="宋体" w:cs="宋体"/>
                <w:sz w:val="24"/>
              </w:rPr>
            </w:pPr>
            <w:r>
              <w:rPr>
                <w:rFonts w:hint="eastAsia" w:ascii="宋体" w:hAnsi="宋体" w:cs="宋体"/>
                <w:sz w:val="24"/>
              </w:rPr>
              <w:t>#9.5 水汽同位素浓度范围：3000-30000 ppm</w:t>
            </w:r>
          </w:p>
          <w:p>
            <w:pPr>
              <w:adjustRightInd w:val="0"/>
              <w:snapToGrid w:val="0"/>
              <w:spacing w:line="360" w:lineRule="auto"/>
              <w:rPr>
                <w:rFonts w:hint="eastAsia" w:ascii="宋体" w:hAnsi="宋体" w:cs="宋体"/>
                <w:sz w:val="24"/>
              </w:rPr>
            </w:pPr>
            <w:r>
              <w:rPr>
                <w:rFonts w:hint="eastAsia" w:ascii="宋体" w:hAnsi="宋体" w:cs="宋体"/>
                <w:sz w:val="24"/>
              </w:rPr>
              <w:t>#9.6 电力需求：115/230 VAC，50/60Hz</w:t>
            </w:r>
          </w:p>
          <w:p>
            <w:pPr>
              <w:adjustRightInd w:val="0"/>
              <w:snapToGrid w:val="0"/>
              <w:spacing w:line="360" w:lineRule="auto"/>
              <w:rPr>
                <w:rFonts w:hint="eastAsia" w:ascii="宋体" w:hAnsi="宋体" w:cs="宋体"/>
                <w:sz w:val="24"/>
              </w:rPr>
            </w:pPr>
            <w:r>
              <w:rPr>
                <w:rFonts w:hint="eastAsia" w:ascii="宋体" w:hAnsi="宋体" w:cs="宋体"/>
                <w:sz w:val="24"/>
              </w:rPr>
              <w:t>#10、多路器：可实现最多8通道的同时监测，适用于廓线测量及多点监测</w:t>
            </w:r>
          </w:p>
          <w:p>
            <w:pPr>
              <w:adjustRightInd w:val="0"/>
              <w:snapToGrid w:val="0"/>
              <w:spacing w:line="360" w:lineRule="auto"/>
              <w:ind w:left="17" w:leftChars="8"/>
              <w:rPr>
                <w:rFonts w:hint="eastAsia" w:ascii="宋体" w:hAnsi="宋体" w:cs="宋体"/>
                <w:sz w:val="24"/>
              </w:rPr>
            </w:pPr>
            <w:r>
              <w:rPr>
                <w:rFonts w:hint="eastAsia" w:ascii="宋体" w:hAnsi="宋体" w:cs="宋体"/>
                <w:sz w:val="24"/>
              </w:rPr>
              <w:t>11、*技术支持：在国内需有设备售后服务中心，保证所有维修工作在国内快速完成，无需返回国外厂家维修</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rFonts w:hint="eastAsia" w:ascii="宋体" w:hAnsi="宋体" w:cs="宋体"/>
                <w:sz w:val="24"/>
              </w:rPr>
            </w:pPr>
            <w:r>
              <w:rPr>
                <w:rFonts w:hint="eastAsia" w:ascii="宋体" w:hAnsi="宋体" w:cs="宋体"/>
                <w:sz w:val="24"/>
              </w:rPr>
              <w:t>服务需求</w:t>
            </w:r>
          </w:p>
        </w:tc>
        <w:tc>
          <w:tcPr>
            <w:tcW w:w="8789" w:type="dxa"/>
            <w:gridSpan w:val="3"/>
            <w:noWrap w:val="0"/>
            <w:vAlign w:val="top"/>
          </w:tcPr>
          <w:p>
            <w:pPr>
              <w:rPr>
                <w:rFonts w:hint="eastAsia" w:ascii="宋体" w:hAnsi="宋体" w:cs="宋体"/>
                <w:sz w:val="24"/>
              </w:rPr>
            </w:pPr>
            <w:r>
              <w:rPr>
                <w:rFonts w:hint="eastAsia" w:ascii="宋体" w:hAnsi="宋体" w:cs="宋体"/>
                <w:sz w:val="24"/>
              </w:rPr>
              <w:t>保修要求：产品自货到现场、安装调试并验收合格之日起免费保修壹年。</w:t>
            </w:r>
          </w:p>
          <w:p>
            <w:pPr>
              <w:rPr>
                <w:rFonts w:hint="eastAsia" w:ascii="宋体" w:hAnsi="宋体" w:cs="宋体"/>
                <w:sz w:val="24"/>
              </w:rPr>
            </w:pPr>
            <w:r>
              <w:rPr>
                <w:rFonts w:hint="eastAsia" w:ascii="宋体" w:hAnsi="宋体" w:cs="宋体"/>
                <w:sz w:val="24"/>
              </w:rPr>
              <w:t>维修要求：</w:t>
            </w:r>
            <w:r>
              <w:rPr>
                <w:rFonts w:hint="eastAsia" w:ascii="宋体" w:hAnsi="宋体" w:cs="宋体"/>
                <w:bCs/>
                <w:sz w:val="24"/>
              </w:rPr>
              <w:t>保修期内产品本身所发生的质量问题（人为使用不当或管理不善造成的损坏除外），卖方应负责免费修理。如果仪器出现故障，在接到用户通知后卖方24小时内予以响应，48小时内给予解决方案。质保期外，卖方应提供终身有偿维修服务。</w:t>
            </w:r>
          </w:p>
          <w:p>
            <w:pPr>
              <w:rPr>
                <w:rFonts w:hint="eastAsia" w:ascii="宋体" w:hAnsi="宋体" w:cs="宋体"/>
                <w:sz w:val="24"/>
              </w:rPr>
            </w:pPr>
            <w:r>
              <w:rPr>
                <w:rFonts w:hint="eastAsia" w:ascii="宋体" w:hAnsi="宋体" w:cs="宋体"/>
                <w:sz w:val="24"/>
              </w:rPr>
              <w:t>培训要求：在调试正常的基础上，对用户方使用人员进行仪器硬件组成、安装、操作、应用、数据分析与处理、常见问题的处理方法以及故障诊断与处理等方面内容的详细讲解与培训，保证用户可独立操作。</w:t>
            </w:r>
          </w:p>
          <w:p>
            <w:pPr>
              <w:rPr>
                <w:rFonts w:hint="eastAsia" w:ascii="宋体" w:hAnsi="宋体" w:cs="宋体"/>
                <w:bCs/>
                <w:sz w:val="24"/>
              </w:rPr>
            </w:pPr>
            <w:r>
              <w:rPr>
                <w:rFonts w:hint="eastAsia" w:ascii="宋体" w:hAnsi="宋体" w:cs="宋体"/>
                <w:sz w:val="24"/>
              </w:rPr>
              <w:t>其他要求：设备到货后，卖方安排技术工程师安装调试，并进行操作实验，直至设备运行正常。</w:t>
            </w:r>
          </w:p>
        </w:tc>
      </w:tr>
    </w:tbl>
    <w:p>
      <w:pPr>
        <w:spacing w:after="156" w:afterLines="50"/>
        <w:ind w:left="601" w:hanging="601"/>
        <w:jc w:val="center"/>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第5包 土壤甲烷呼吸测量仪</w:t>
      </w:r>
    </w:p>
    <w:tbl>
      <w:tblPr>
        <w:tblStyle w:val="5"/>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438"/>
        <w:gridCol w:w="1275"/>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资产名称</w:t>
            </w:r>
          </w:p>
        </w:tc>
        <w:tc>
          <w:tcPr>
            <w:tcW w:w="8789" w:type="dxa"/>
            <w:gridSpan w:val="3"/>
            <w:noWrap w:val="0"/>
            <w:vAlign w:val="top"/>
          </w:tcPr>
          <w:p>
            <w:pPr>
              <w:rPr>
                <w:rFonts w:hint="eastAsia" w:ascii="宋体" w:hAnsi="宋体" w:cs="宋体"/>
                <w:sz w:val="24"/>
              </w:rPr>
            </w:pPr>
            <w:r>
              <w:rPr>
                <w:rFonts w:hint="eastAsia" w:ascii="宋体" w:hAnsi="宋体" w:cs="宋体"/>
                <w:sz w:val="24"/>
              </w:rPr>
              <w:t>土壤甲烷呼吸测量仪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rFonts w:hint="eastAsia" w:ascii="宋体" w:hAnsi="宋体" w:cs="宋体"/>
                <w:sz w:val="24"/>
              </w:rPr>
            </w:pPr>
            <w:r>
              <w:rPr>
                <w:rFonts w:hint="eastAsia" w:ascii="宋体" w:hAnsi="宋体" w:cs="宋体"/>
                <w:sz w:val="24"/>
              </w:rPr>
              <w:t>采购数量</w:t>
            </w:r>
          </w:p>
        </w:tc>
        <w:tc>
          <w:tcPr>
            <w:tcW w:w="3438" w:type="dxa"/>
            <w:noWrap w:val="0"/>
            <w:vAlign w:val="top"/>
          </w:tcPr>
          <w:p>
            <w:pPr>
              <w:jc w:val="center"/>
              <w:rPr>
                <w:rFonts w:hint="eastAsia" w:ascii="宋体" w:hAnsi="宋体" w:cs="宋体"/>
                <w:sz w:val="24"/>
              </w:rPr>
            </w:pPr>
            <w:r>
              <w:rPr>
                <w:rFonts w:hint="eastAsia" w:ascii="宋体" w:hAnsi="宋体" w:cs="宋体"/>
                <w:sz w:val="24"/>
              </w:rPr>
              <w:t>1</w:t>
            </w:r>
          </w:p>
        </w:tc>
        <w:tc>
          <w:tcPr>
            <w:tcW w:w="1275" w:type="dxa"/>
            <w:noWrap w:val="0"/>
            <w:vAlign w:val="top"/>
          </w:tcPr>
          <w:p>
            <w:pPr>
              <w:jc w:val="center"/>
              <w:rPr>
                <w:rFonts w:hint="eastAsia" w:ascii="宋体" w:hAnsi="宋体" w:cs="宋体"/>
                <w:sz w:val="24"/>
              </w:rPr>
            </w:pPr>
            <w:r>
              <w:rPr>
                <w:rFonts w:hint="eastAsia" w:ascii="宋体" w:hAnsi="宋体" w:cs="宋体"/>
                <w:sz w:val="24"/>
              </w:rPr>
              <w:t>预算金额</w:t>
            </w:r>
          </w:p>
        </w:tc>
        <w:tc>
          <w:tcPr>
            <w:tcW w:w="4076" w:type="dxa"/>
            <w:noWrap w:val="0"/>
            <w:vAlign w:val="top"/>
          </w:tcPr>
          <w:p>
            <w:pPr>
              <w:jc w:val="center"/>
              <w:rPr>
                <w:rFonts w:hint="eastAsia" w:ascii="宋体" w:hAnsi="宋体" w:cs="宋体"/>
                <w:sz w:val="24"/>
              </w:rPr>
            </w:pPr>
            <w:r>
              <w:rPr>
                <w:rFonts w:hint="eastAsia" w:ascii="宋体" w:hAnsi="宋体" w:cs="宋体"/>
                <w:sz w:val="24"/>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性能简要说明</w:t>
            </w:r>
          </w:p>
        </w:tc>
        <w:tc>
          <w:tcPr>
            <w:tcW w:w="8789" w:type="dxa"/>
            <w:gridSpan w:val="3"/>
            <w:noWrap w:val="0"/>
            <w:vAlign w:val="top"/>
          </w:tcPr>
          <w:p>
            <w:pPr>
              <w:spacing w:line="360" w:lineRule="auto"/>
              <w:ind w:firstLine="480" w:firstLineChars="200"/>
              <w:rPr>
                <w:rFonts w:hint="eastAsia" w:ascii="宋体" w:hAnsi="宋体" w:cs="宋体"/>
                <w:sz w:val="24"/>
              </w:rPr>
            </w:pPr>
            <w:r>
              <w:rPr>
                <w:rFonts w:hint="eastAsia" w:ascii="宋体" w:hAnsi="宋体" w:cs="宋体"/>
                <w:sz w:val="24"/>
              </w:rPr>
              <w:t>土壤甲烷呼吸测量仪用于精确的、自动化的、可重复的测量土壤二氧化碳，甲烷或水汽通量数据，对测量对象没有扰动；稍加改进可测量植物群体的光合或呼吸，加配多通路扩展模块后可测量大气二氧化碳，甲烷或者水汽廓线。可便携式调查测量，也可在野外无人管理情况下做精确的、自动化的、连续的、可重复的长期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配置情况</w:t>
            </w:r>
          </w:p>
        </w:tc>
        <w:tc>
          <w:tcPr>
            <w:tcW w:w="8789" w:type="dxa"/>
            <w:gridSpan w:val="3"/>
            <w:noWrap w:val="0"/>
            <w:vAlign w:val="top"/>
          </w:tcPr>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碳通量自动测量系统主机1套；</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内置无线网卡1套；</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手持终端1套；</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电池3节；</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充电器1个；</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长期测量室（含传感器接入接口）12个；</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土壤预设环24个；</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土壤温湿度传感器（含接头）12个；</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测量室扩展线缆12个；</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多通路器1套；</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直流电连接线1根；</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交流电适配器1套；</w:t>
            </w:r>
          </w:p>
          <w:p>
            <w:pPr>
              <w:adjustRightInd w:val="0"/>
              <w:snapToGrid w:val="0"/>
              <w:spacing w:line="360" w:lineRule="auto"/>
              <w:ind w:left="2" w:firstLine="480" w:firstLineChars="200"/>
              <w:contextualSpacing/>
              <w:rPr>
                <w:rFonts w:hint="eastAsia" w:ascii="宋体" w:hAnsi="宋体" w:cs="宋体"/>
                <w:sz w:val="24"/>
              </w:rPr>
            </w:pPr>
            <w:r>
              <w:rPr>
                <w:rFonts w:hint="eastAsia" w:ascii="宋体" w:hAnsi="宋体" w:cs="宋体"/>
                <w:sz w:val="24"/>
              </w:rPr>
              <w:t>供电太阳能板1套。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技术指标</w:t>
            </w:r>
          </w:p>
        </w:tc>
        <w:tc>
          <w:tcPr>
            <w:tcW w:w="8789" w:type="dxa"/>
            <w:gridSpan w:val="3"/>
            <w:noWrap w:val="0"/>
            <w:vAlign w:val="top"/>
          </w:tcPr>
          <w:p>
            <w:pPr>
              <w:adjustRightInd w:val="0"/>
              <w:snapToGrid w:val="0"/>
              <w:spacing w:line="360" w:lineRule="auto"/>
              <w:ind w:left="2" w:firstLine="482" w:firstLineChars="200"/>
              <w:contextualSpacing/>
              <w:rPr>
                <w:rFonts w:hint="eastAsia" w:ascii="宋体" w:hAnsi="宋体" w:cs="宋体"/>
                <w:b/>
                <w:sz w:val="24"/>
              </w:rPr>
            </w:pPr>
            <w:r>
              <w:rPr>
                <w:rFonts w:hint="eastAsia" w:ascii="宋体" w:hAnsi="宋体" w:cs="宋体"/>
                <w:b/>
                <w:sz w:val="24"/>
              </w:rPr>
              <w:t>技术参数</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#测量技术：光反馈腔增强吸收光谱技术 (OF-CEAS)</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测量频率：1次/秒</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#光腔体积：6.41 cc</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#流速：280 sccm（标准毫升每分钟）</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CH4测量范围：≥0.1 ~ 100μmol/mol</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CO2测量范围：≥1 ~ 10000μmol/mol</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H2O测量范围：≥100 ~ 60000μmol/mol</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*CH4测量精度：≤0.25 ppb，5秒信号平均</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*CH4最大漂移：≤1 ppb @24hr</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#CO2测量精度：1.5μmol/mol，5秒信号平均</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#H2O测量精度：20μmol/mol，5秒信号平均</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#CH4测量准确度：2 ppb @2000 ppb, 25 ℃</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#CO2测量准确度：1.5%@ 300~700μmol/mol</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#H2O测量准确度：1.5%@ 500~60,000μmol/mol</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电源要求：10.5 ~ 30 VDC</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功耗：稳态≤20W</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连接方式：以太网和WiFi</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*工作运行温度范围：≥-25℃~ 45 ℃</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#测量室系统体积：≥3800cm3；</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#测量室取样土壤面积：≥300 cm2；</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*为保证稳定性，主机分析器与测量室需为同一厂家生产；</w:t>
            </w:r>
          </w:p>
          <w:p>
            <w:pPr>
              <w:adjustRightInd w:val="0"/>
              <w:snapToGrid w:val="0"/>
              <w:spacing w:line="360" w:lineRule="auto"/>
              <w:ind w:left="482"/>
              <w:contextualSpacing/>
              <w:rPr>
                <w:rFonts w:hint="eastAsia" w:ascii="宋体" w:hAnsi="宋体" w:cs="宋体"/>
                <w:sz w:val="24"/>
              </w:rPr>
            </w:pPr>
            <w:r>
              <w:rPr>
                <w:rFonts w:hint="eastAsia" w:ascii="宋体" w:hAnsi="宋体" w:cs="宋体"/>
                <w:sz w:val="24"/>
              </w:rPr>
              <w:t>#投标厂家有该进口仪器的专业资质授权。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rFonts w:hint="eastAsia" w:ascii="宋体" w:hAnsi="宋体" w:cs="宋体"/>
                <w:sz w:val="24"/>
              </w:rPr>
            </w:pPr>
            <w:r>
              <w:rPr>
                <w:rFonts w:hint="eastAsia" w:ascii="宋体" w:hAnsi="宋体" w:cs="宋体"/>
                <w:sz w:val="24"/>
              </w:rPr>
              <w:t>服务需求</w:t>
            </w:r>
          </w:p>
        </w:tc>
        <w:tc>
          <w:tcPr>
            <w:tcW w:w="8789" w:type="dxa"/>
            <w:gridSpan w:val="3"/>
            <w:noWrap w:val="0"/>
            <w:vAlign w:val="top"/>
          </w:tcPr>
          <w:p>
            <w:pPr>
              <w:spacing w:line="360" w:lineRule="auto"/>
              <w:ind w:firstLine="480" w:firstLineChars="200"/>
              <w:jc w:val="left"/>
              <w:rPr>
                <w:rFonts w:hint="eastAsia" w:ascii="宋体" w:hAnsi="宋体" w:cs="宋体"/>
                <w:sz w:val="24"/>
              </w:rPr>
            </w:pPr>
            <w:r>
              <w:rPr>
                <w:rFonts w:hint="eastAsia" w:ascii="宋体" w:hAnsi="宋体" w:cs="宋体"/>
                <w:sz w:val="24"/>
              </w:rPr>
              <w:t>保修要求：提供3年质保；在质保期内，对所提供的设备做定期检查和保养；在质保期结束前，保证进行一次全面检查，任何缺陷必须负责处理；在质保期外保证提供备件支持，且价格不得高于此次的报价。</w:t>
            </w:r>
          </w:p>
          <w:p>
            <w:pPr>
              <w:spacing w:line="360" w:lineRule="auto"/>
              <w:ind w:firstLine="480" w:firstLineChars="200"/>
              <w:rPr>
                <w:rFonts w:hint="eastAsia" w:ascii="宋体" w:hAnsi="宋体" w:cs="宋体"/>
                <w:sz w:val="24"/>
              </w:rPr>
            </w:pPr>
            <w:r>
              <w:rPr>
                <w:rFonts w:hint="eastAsia" w:ascii="宋体" w:hAnsi="宋体" w:cs="宋体"/>
                <w:sz w:val="24"/>
              </w:rPr>
              <w:t>维修要求：提供3年</w:t>
            </w:r>
            <w:r>
              <w:rPr>
                <w:rFonts w:hint="eastAsia" w:ascii="宋体" w:hAnsi="宋体" w:cs="宋体"/>
                <w:sz w:val="24"/>
                <w:u w:val="single"/>
              </w:rPr>
              <w:t xml:space="preserve"> 7*24</w:t>
            </w:r>
            <w:r>
              <w:rPr>
                <w:rFonts w:hint="eastAsia" w:ascii="宋体" w:hAnsi="宋体" w:cs="宋体"/>
                <w:sz w:val="24"/>
              </w:rPr>
              <w:t>小时响应，</w:t>
            </w:r>
            <w:r>
              <w:rPr>
                <w:rFonts w:hint="eastAsia" w:ascii="宋体" w:hAnsi="宋体" w:cs="宋体"/>
                <w:sz w:val="24"/>
                <w:u w:val="single"/>
              </w:rPr>
              <w:t>48</w:t>
            </w:r>
            <w:r>
              <w:rPr>
                <w:rFonts w:hint="eastAsia" w:ascii="宋体" w:hAnsi="宋体" w:cs="宋体"/>
                <w:sz w:val="24"/>
              </w:rPr>
              <w:t>小时专业技术人员上门服务；若无法及时解决故障，免费提供备品备件服务；</w:t>
            </w:r>
          </w:p>
          <w:p>
            <w:pPr>
              <w:spacing w:line="360" w:lineRule="auto"/>
              <w:ind w:firstLine="480" w:firstLineChars="200"/>
              <w:rPr>
                <w:rFonts w:hint="eastAsia" w:ascii="宋体" w:hAnsi="宋体" w:cs="宋体"/>
                <w:sz w:val="24"/>
              </w:rPr>
            </w:pPr>
            <w:r>
              <w:rPr>
                <w:rFonts w:hint="eastAsia" w:ascii="宋体" w:hAnsi="宋体" w:cs="宋体"/>
                <w:sz w:val="24"/>
              </w:rPr>
              <w:t>培训要求：在调试正常的基础上，集中培训1次，野外实地测量跟踪培训1次，集中培训地点为甘肃省兰州市中国科学院西北生态环境资源研究院，野外培训地点为用户指定地点，对用户方不少于5人以上的使用人员进行仪器硬件组成、安装、操作、应用、数据分析与处理、常见问题的处理方法以及故障诊断与处理等方面的内容进行详细讲解与培训。</w:t>
            </w:r>
          </w:p>
          <w:p>
            <w:pPr>
              <w:spacing w:line="360" w:lineRule="auto"/>
              <w:ind w:firstLine="480" w:firstLineChars="200"/>
              <w:rPr>
                <w:rFonts w:hint="eastAsia" w:ascii="宋体" w:hAnsi="宋体" w:cs="宋体"/>
                <w:sz w:val="24"/>
                <w:lang w:val="de-DE"/>
              </w:rPr>
            </w:pPr>
            <w:r>
              <w:rPr>
                <w:rFonts w:hint="eastAsia" w:ascii="宋体" w:hAnsi="宋体" w:cs="宋体"/>
                <w:sz w:val="24"/>
              </w:rPr>
              <w:t>其他要求：</w:t>
            </w:r>
            <w:r>
              <w:rPr>
                <w:rFonts w:hint="eastAsia" w:ascii="宋体" w:hAnsi="宋体" w:cs="宋体"/>
                <w:sz w:val="24"/>
                <w:lang w:val="de-DE"/>
              </w:rPr>
              <w:t>无</w:t>
            </w:r>
          </w:p>
        </w:tc>
      </w:tr>
    </w:tbl>
    <w:p>
      <w:pPr>
        <w:spacing w:after="156" w:afterLines="50"/>
        <w:ind w:left="601" w:hanging="601"/>
        <w:jc w:val="center"/>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第6包 飞行时间质谱-气溶胶化学组分监测仪</w:t>
      </w:r>
    </w:p>
    <w:tbl>
      <w:tblPr>
        <w:tblStyle w:val="5"/>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438"/>
        <w:gridCol w:w="1275"/>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76" w:type="dxa"/>
            <w:noWrap w:val="0"/>
            <w:vAlign w:val="center"/>
          </w:tcPr>
          <w:p>
            <w:pPr>
              <w:jc w:val="center"/>
              <w:rPr>
                <w:sz w:val="24"/>
              </w:rPr>
            </w:pPr>
            <w:r>
              <w:rPr>
                <w:rFonts w:hint="eastAsia"/>
                <w:sz w:val="24"/>
              </w:rPr>
              <w:t>资产名称</w:t>
            </w:r>
          </w:p>
        </w:tc>
        <w:tc>
          <w:tcPr>
            <w:tcW w:w="8789" w:type="dxa"/>
            <w:gridSpan w:val="3"/>
            <w:noWrap w:val="0"/>
            <w:vAlign w:val="top"/>
          </w:tcPr>
          <w:p>
            <w:pPr>
              <w:rPr>
                <w:sz w:val="24"/>
              </w:rPr>
            </w:pPr>
            <w:r>
              <w:rPr>
                <w:rFonts w:hint="eastAsia"/>
                <w:sz w:val="24"/>
              </w:rPr>
              <w:t>飞行时间质谱-气溶胶化学组分监测仪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sz w:val="24"/>
              </w:rPr>
            </w:pPr>
            <w:r>
              <w:rPr>
                <w:rFonts w:hint="eastAsia"/>
                <w:sz w:val="24"/>
              </w:rPr>
              <w:t>采购数量</w:t>
            </w:r>
          </w:p>
        </w:tc>
        <w:tc>
          <w:tcPr>
            <w:tcW w:w="3438" w:type="dxa"/>
            <w:noWrap w:val="0"/>
            <w:vAlign w:val="top"/>
          </w:tcPr>
          <w:p>
            <w:pPr>
              <w:rPr>
                <w:sz w:val="24"/>
              </w:rPr>
            </w:pPr>
            <w:r>
              <w:rPr>
                <w:rFonts w:hint="eastAsia"/>
                <w:sz w:val="24"/>
              </w:rPr>
              <w:t>1</w:t>
            </w:r>
          </w:p>
        </w:tc>
        <w:tc>
          <w:tcPr>
            <w:tcW w:w="1275" w:type="dxa"/>
            <w:noWrap w:val="0"/>
            <w:vAlign w:val="top"/>
          </w:tcPr>
          <w:p>
            <w:pPr>
              <w:rPr>
                <w:sz w:val="24"/>
              </w:rPr>
            </w:pPr>
            <w:r>
              <w:rPr>
                <w:rFonts w:hint="eastAsia"/>
                <w:sz w:val="24"/>
              </w:rPr>
              <w:t>预算金额</w:t>
            </w:r>
          </w:p>
        </w:tc>
        <w:tc>
          <w:tcPr>
            <w:tcW w:w="4076" w:type="dxa"/>
            <w:noWrap w:val="0"/>
            <w:vAlign w:val="top"/>
          </w:tcPr>
          <w:p>
            <w:pPr>
              <w:rPr>
                <w:sz w:val="24"/>
              </w:rPr>
            </w:pPr>
            <w:r>
              <w:rPr>
                <w:rFonts w:hint="eastAsia"/>
                <w:sz w:val="24"/>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1276" w:type="dxa"/>
            <w:noWrap w:val="0"/>
            <w:vAlign w:val="center"/>
          </w:tcPr>
          <w:p>
            <w:pPr>
              <w:jc w:val="center"/>
              <w:rPr>
                <w:sz w:val="24"/>
              </w:rPr>
            </w:pPr>
            <w:r>
              <w:rPr>
                <w:rFonts w:hint="eastAsia"/>
                <w:sz w:val="24"/>
              </w:rPr>
              <w:t>性能简要说明</w:t>
            </w:r>
          </w:p>
        </w:tc>
        <w:tc>
          <w:tcPr>
            <w:tcW w:w="8789" w:type="dxa"/>
            <w:gridSpan w:val="3"/>
            <w:noWrap w:val="0"/>
            <w:vAlign w:val="top"/>
          </w:tcPr>
          <w:p>
            <w:pPr>
              <w:rPr>
                <w:sz w:val="24"/>
              </w:rPr>
            </w:pPr>
            <w:r>
              <w:rPr>
                <w:rFonts w:ascii="Cambria" w:hAnsi="Cambria"/>
                <w:bCs/>
                <w:sz w:val="24"/>
              </w:rPr>
              <w:t>检测仪应为飞行时间质谱仪</w:t>
            </w:r>
            <w:r>
              <w:rPr>
                <w:rFonts w:ascii="Cambria" w:hAnsi="Cambria"/>
                <w:bCs/>
                <w:sz w:val="24"/>
                <w:lang w:val="fi-FI"/>
              </w:rPr>
              <w:t>，</w:t>
            </w:r>
            <w:r>
              <w:rPr>
                <w:rFonts w:hint="eastAsia"/>
                <w:sz w:val="24"/>
              </w:rPr>
              <w:t>可实时、高分辨率、在线定量测定大气中细颗粒物PM</w:t>
            </w:r>
            <w:r>
              <w:rPr>
                <w:rFonts w:hint="eastAsia"/>
                <w:sz w:val="24"/>
                <w:vertAlign w:val="subscript"/>
              </w:rPr>
              <w:t>2.5</w:t>
            </w:r>
            <w:r>
              <w:rPr>
                <w:rFonts w:hint="eastAsia"/>
                <w:sz w:val="24"/>
              </w:rPr>
              <w:t>的主要化学组分和质量浓度，包括硫酸盐、硝酸盐、铵盐、氯离子和有机物，采用PMF受体模型对有机气溶胶质谱指纹进行源解析，尤其适合于开展外场长期观测。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276" w:type="dxa"/>
            <w:noWrap w:val="0"/>
            <w:vAlign w:val="center"/>
          </w:tcPr>
          <w:p>
            <w:pPr>
              <w:jc w:val="center"/>
              <w:rPr>
                <w:sz w:val="24"/>
              </w:rPr>
            </w:pPr>
            <w:r>
              <w:rPr>
                <w:rFonts w:hint="eastAsia"/>
                <w:sz w:val="24"/>
              </w:rPr>
              <w:t>配置情况</w:t>
            </w:r>
          </w:p>
        </w:tc>
        <w:tc>
          <w:tcPr>
            <w:tcW w:w="8789" w:type="dxa"/>
            <w:gridSpan w:val="3"/>
            <w:noWrap w:val="0"/>
            <w:vAlign w:val="top"/>
          </w:tcPr>
          <w:p>
            <w:pPr>
              <w:rPr>
                <w:rFonts w:ascii="Cambria" w:hAnsi="Cambria"/>
                <w:bCs/>
                <w:sz w:val="24"/>
              </w:rPr>
            </w:pPr>
            <w:r>
              <w:rPr>
                <w:rFonts w:ascii="Cambria" w:hAnsi="Cambria"/>
                <w:bCs/>
                <w:sz w:val="24"/>
              </w:rPr>
              <w:t>该仪器</w:t>
            </w:r>
            <w:r>
              <w:rPr>
                <w:rFonts w:hint="eastAsia" w:ascii="Cambria" w:hAnsi="Cambria"/>
                <w:bCs/>
                <w:sz w:val="24"/>
              </w:rPr>
              <w:t>采用P</w:t>
            </w:r>
            <w:r>
              <w:rPr>
                <w:rFonts w:ascii="Cambria" w:hAnsi="Cambria"/>
                <w:bCs/>
                <w:sz w:val="24"/>
              </w:rPr>
              <w:t>M</w:t>
            </w:r>
            <w:r>
              <w:rPr>
                <w:rFonts w:ascii="Cambria" w:hAnsi="Cambria"/>
                <w:bCs/>
                <w:sz w:val="24"/>
                <w:vertAlign w:val="subscript"/>
              </w:rPr>
              <w:t>2.5</w:t>
            </w:r>
            <w:r>
              <w:rPr>
                <w:rFonts w:hint="eastAsia" w:ascii="Cambria" w:hAnsi="Cambria"/>
                <w:bCs/>
                <w:sz w:val="24"/>
              </w:rPr>
              <w:t>透镜直接进样，</w:t>
            </w:r>
            <w:r>
              <w:rPr>
                <w:rFonts w:ascii="Cambria" w:hAnsi="Cambria"/>
                <w:bCs/>
                <w:sz w:val="24"/>
              </w:rPr>
              <w:t>能测量</w:t>
            </w:r>
            <w:r>
              <w:rPr>
                <w:rFonts w:hint="eastAsia" w:ascii="Cambria" w:hAnsi="Cambria"/>
                <w:bCs/>
                <w:sz w:val="24"/>
              </w:rPr>
              <w:t>P</w:t>
            </w:r>
            <w:r>
              <w:rPr>
                <w:rFonts w:ascii="Cambria" w:hAnsi="Cambria"/>
                <w:bCs/>
                <w:sz w:val="24"/>
              </w:rPr>
              <w:t>M</w:t>
            </w:r>
            <w:r>
              <w:rPr>
                <w:rFonts w:ascii="Cambria" w:hAnsi="Cambria"/>
                <w:bCs/>
                <w:sz w:val="24"/>
                <w:vertAlign w:val="subscript"/>
              </w:rPr>
              <w:t>2.5</w:t>
            </w:r>
            <w:r>
              <w:rPr>
                <w:rFonts w:ascii="Cambria" w:hAnsi="Cambria"/>
                <w:bCs/>
                <w:sz w:val="24"/>
              </w:rPr>
              <w:t>颗粒的化学组成；无粒径分布，适合长期外场观测；</w:t>
            </w:r>
          </w:p>
          <w:p>
            <w:pPr>
              <w:rPr>
                <w:sz w:val="24"/>
              </w:rPr>
            </w:pPr>
            <w:r>
              <w:rPr>
                <w:rFonts w:hint="eastAsia"/>
                <w:sz w:val="24"/>
              </w:rPr>
              <w:t>测径系统：采用双光束测径系统对颗粒物进行粒径测量（两台测径激光），采用高精度、高稳定性的532nm绿色连续激光器；</w:t>
            </w:r>
          </w:p>
          <w:p>
            <w:pPr>
              <w:rPr>
                <w:sz w:val="24"/>
              </w:rPr>
            </w:pPr>
            <w:r>
              <w:rPr>
                <w:rFonts w:hint="eastAsia"/>
                <w:sz w:val="24"/>
              </w:rPr>
              <w:t>离子源：采用高稳定性、高精度的266nm Nd:YAG脉冲式固体激光器；</w:t>
            </w:r>
          </w:p>
          <w:p>
            <w:pPr>
              <w:rPr>
                <w:sz w:val="24"/>
              </w:rPr>
            </w:pPr>
            <w:r>
              <w:rPr>
                <w:rFonts w:hint="eastAsia"/>
                <w:sz w:val="24"/>
              </w:rPr>
              <w:t>进样系统：采用空气动力学透镜对大气颗粒物进行聚焦与传输，提高颗粒物聚焦与传输效率；</w:t>
            </w:r>
          </w:p>
          <w:p>
            <w:pPr>
              <w:rPr>
                <w:sz w:val="24"/>
              </w:rPr>
            </w:pPr>
            <w:r>
              <w:rPr>
                <w:rFonts w:hint="eastAsia"/>
                <w:sz w:val="24"/>
              </w:rPr>
              <w:t>仪器出厂自带污染源谱图不少于2000张。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276" w:type="dxa"/>
            <w:noWrap w:val="0"/>
            <w:vAlign w:val="center"/>
          </w:tcPr>
          <w:p>
            <w:pPr>
              <w:jc w:val="center"/>
              <w:rPr>
                <w:sz w:val="24"/>
              </w:rPr>
            </w:pPr>
            <w:r>
              <w:rPr>
                <w:sz w:val="24"/>
              </w:rPr>
              <w:t>技术指标</w:t>
            </w:r>
          </w:p>
        </w:tc>
        <w:tc>
          <w:tcPr>
            <w:tcW w:w="8789" w:type="dxa"/>
            <w:gridSpan w:val="3"/>
            <w:noWrap w:val="0"/>
            <w:vAlign w:val="top"/>
          </w:tcPr>
          <w:p>
            <w:pPr>
              <w:rPr>
                <w:rFonts w:ascii="Cambria" w:hAnsi="Cambria"/>
                <w:bCs/>
                <w:sz w:val="24"/>
                <w:lang w:val="fi-FI"/>
              </w:rPr>
            </w:pPr>
            <w:r>
              <w:rPr>
                <w:rFonts w:hint="eastAsia" w:ascii="Cambria" w:hAnsi="Cambria"/>
                <w:bCs/>
                <w:sz w:val="24"/>
              </w:rPr>
              <w:t>#</w:t>
            </w:r>
            <w:r>
              <w:rPr>
                <w:rFonts w:ascii="Cambria" w:hAnsi="Cambria"/>
                <w:bCs/>
                <w:sz w:val="24"/>
              </w:rPr>
              <w:t>仪器能检测到的最大质荷比m/z不小于400</w:t>
            </w:r>
            <w:r>
              <w:rPr>
                <w:rFonts w:ascii="Cambria" w:hAnsi="Cambria"/>
                <w:bCs/>
                <w:sz w:val="24"/>
                <w:lang w:val="fi-FI"/>
              </w:rPr>
              <w:t>；</w:t>
            </w:r>
          </w:p>
          <w:p>
            <w:pPr>
              <w:rPr>
                <w:rFonts w:ascii="Cambria" w:hAnsi="Cambria"/>
                <w:bCs/>
                <w:sz w:val="24"/>
              </w:rPr>
            </w:pPr>
            <w:r>
              <w:rPr>
                <w:rFonts w:hint="eastAsia" w:ascii="Cambria" w:hAnsi="Cambria"/>
                <w:bCs/>
                <w:sz w:val="24"/>
              </w:rPr>
              <w:t>#</w:t>
            </w:r>
            <w:r>
              <w:rPr>
                <w:rFonts w:hint="eastAsia" w:ascii="Cambria" w:hAnsi="Cambria"/>
                <w:bCs/>
                <w:sz w:val="24"/>
                <w:lang w:val="fi-FI"/>
              </w:rPr>
              <w:t>采样流量不大于100</w:t>
            </w:r>
            <w:r>
              <w:rPr>
                <w:rFonts w:ascii="Cambria" w:hAnsi="Cambria"/>
                <w:bCs/>
                <w:sz w:val="24"/>
                <w:lang w:val="fi-FI"/>
              </w:rPr>
              <w:t xml:space="preserve"> </w:t>
            </w:r>
            <w:r>
              <w:rPr>
                <w:rFonts w:hint="eastAsia" w:ascii="Cambria" w:hAnsi="Cambria"/>
                <w:bCs/>
                <w:sz w:val="24"/>
                <w:lang w:val="fi-FI"/>
              </w:rPr>
              <w:t>cc/min；</w:t>
            </w:r>
          </w:p>
          <w:p>
            <w:pPr>
              <w:rPr>
                <w:rFonts w:ascii="Cambria" w:hAnsi="Cambria"/>
                <w:bCs/>
                <w:sz w:val="24"/>
              </w:rPr>
            </w:pPr>
            <w:r>
              <w:rPr>
                <w:rFonts w:hint="eastAsia" w:ascii="Cambria" w:hAnsi="Cambria"/>
                <w:bCs/>
                <w:sz w:val="24"/>
              </w:rPr>
              <w:t>#</w:t>
            </w:r>
            <w:r>
              <w:rPr>
                <w:rFonts w:ascii="Cambria" w:hAnsi="Cambria"/>
                <w:bCs/>
                <w:sz w:val="24"/>
              </w:rPr>
              <w:t>能在线测量PM</w:t>
            </w:r>
            <w:r>
              <w:rPr>
                <w:rFonts w:ascii="Cambria" w:hAnsi="Cambria"/>
                <w:bCs/>
                <w:sz w:val="24"/>
              </w:rPr>
              <w:softHyphen/>
            </w:r>
            <w:r>
              <w:rPr>
                <w:rFonts w:hint="eastAsia" w:ascii="Cambria" w:hAnsi="Cambria"/>
                <w:bCs/>
                <w:sz w:val="24"/>
                <w:vertAlign w:val="subscript"/>
              </w:rPr>
              <w:t>2.5</w:t>
            </w:r>
            <w:r>
              <w:rPr>
                <w:rFonts w:ascii="Cambria" w:hAnsi="Cambria"/>
                <w:bCs/>
                <w:sz w:val="24"/>
              </w:rPr>
              <w:t xml:space="preserve"> 中以下成分：有机物、硫酸盐、铵盐、硝酸盐、氯盐</w:t>
            </w:r>
            <w:r>
              <w:rPr>
                <w:rFonts w:hint="eastAsia" w:ascii="Cambria" w:hAnsi="Cambria"/>
                <w:bCs/>
                <w:sz w:val="24"/>
              </w:rPr>
              <w:t>等</w:t>
            </w:r>
            <w:r>
              <w:rPr>
                <w:rFonts w:ascii="Cambria" w:hAnsi="Cambria"/>
                <w:bCs/>
                <w:sz w:val="24"/>
              </w:rPr>
              <w:t>；</w:t>
            </w:r>
          </w:p>
          <w:p>
            <w:pPr>
              <w:rPr>
                <w:rFonts w:ascii="Cambria" w:hAnsi="Cambria"/>
                <w:bCs/>
                <w:sz w:val="24"/>
              </w:rPr>
            </w:pPr>
            <w:r>
              <w:rPr>
                <w:rFonts w:hint="eastAsia" w:ascii="Cambria" w:hAnsi="Cambria"/>
                <w:bCs/>
                <w:sz w:val="24"/>
              </w:rPr>
              <w:t>#</w:t>
            </w:r>
            <w:r>
              <w:rPr>
                <w:rFonts w:ascii="Cambria" w:hAnsi="Cambria"/>
                <w:bCs/>
                <w:sz w:val="24"/>
              </w:rPr>
              <w:t>上述能检测的成分至少有以下检测限 (单位为</w:t>
            </w:r>
            <w:r>
              <w:rPr>
                <w:rFonts w:hint="eastAsia" w:ascii="Cambria" w:hAnsi="Cambria"/>
                <w:bCs/>
                <w:sz w:val="24"/>
              </w:rPr>
              <w:t>ng/</w:t>
            </w:r>
            <w:r>
              <w:rPr>
                <w:rFonts w:ascii="Cambria" w:hAnsi="Cambria"/>
                <w:bCs/>
                <w:sz w:val="24"/>
                <w:lang w:val="fi-FI"/>
              </w:rPr>
              <w:t>m</w:t>
            </w:r>
            <w:r>
              <w:rPr>
                <w:rFonts w:ascii="Cambria" w:hAnsi="Cambria"/>
                <w:bCs/>
                <w:sz w:val="24"/>
                <w:vertAlign w:val="superscript"/>
                <w:lang w:val="fi-FI"/>
              </w:rPr>
              <w:t>3</w:t>
            </w:r>
            <w:r>
              <w:rPr>
                <w:rFonts w:ascii="Cambria" w:hAnsi="Cambria"/>
                <w:bCs/>
                <w:sz w:val="24"/>
              </w:rPr>
              <w:t>，1分钟积分时间，检测限定义为3倍标准差)：有机物 (210)、硫酸盐(20)、硝酸盐(25)、铵盐(200)、氯盐(15)</w:t>
            </w:r>
            <w:r>
              <w:rPr>
                <w:rFonts w:hint="eastAsia" w:ascii="Cambria" w:hAnsi="Cambria"/>
                <w:bCs/>
                <w:sz w:val="24"/>
              </w:rPr>
              <w:t>；</w:t>
            </w:r>
          </w:p>
          <w:p>
            <w:pPr>
              <w:rPr>
                <w:rFonts w:ascii="Cambria" w:hAnsi="Cambria"/>
                <w:bCs/>
                <w:sz w:val="24"/>
              </w:rPr>
            </w:pPr>
            <w:r>
              <w:rPr>
                <w:rFonts w:hint="eastAsia" w:ascii="Cambria" w:hAnsi="Cambria"/>
                <w:bCs/>
                <w:sz w:val="24"/>
              </w:rPr>
              <w:t>#</w:t>
            </w:r>
            <w:r>
              <w:rPr>
                <w:rFonts w:ascii="Cambria" w:hAnsi="Cambria"/>
                <w:bCs/>
                <w:sz w:val="24"/>
              </w:rPr>
              <w:t>时间分辨率：</w:t>
            </w:r>
            <w:r>
              <w:rPr>
                <w:rFonts w:hint="eastAsia" w:ascii="Cambria" w:hAnsi="Cambria"/>
                <w:bCs/>
                <w:sz w:val="24"/>
              </w:rPr>
              <w:t xml:space="preserve"> 40</w:t>
            </w:r>
            <w:r>
              <w:rPr>
                <w:rFonts w:ascii="Cambria" w:hAnsi="Cambria"/>
                <w:bCs/>
                <w:sz w:val="24"/>
              </w:rPr>
              <w:t>s</w:t>
            </w:r>
            <w:r>
              <w:rPr>
                <w:rFonts w:hint="eastAsia" w:ascii="Cambria" w:hAnsi="Cambria"/>
                <w:bCs/>
                <w:sz w:val="24"/>
              </w:rPr>
              <w:t>-10</w:t>
            </w:r>
            <w:r>
              <w:rPr>
                <w:rFonts w:ascii="Cambria" w:hAnsi="Cambria"/>
                <w:bCs/>
                <w:sz w:val="24"/>
              </w:rPr>
              <w:t>m</w:t>
            </w:r>
            <w:r>
              <w:rPr>
                <w:rFonts w:hint="eastAsia" w:ascii="Cambria" w:hAnsi="Cambria"/>
                <w:bCs/>
                <w:sz w:val="24"/>
              </w:rPr>
              <w:t>in，可调；</w:t>
            </w:r>
            <w:r>
              <w:rPr>
                <w:rFonts w:ascii="Cambria" w:hAnsi="Cambria"/>
                <w:bCs/>
                <w:sz w:val="24"/>
              </w:rPr>
              <w:t xml:space="preserve"> </w:t>
            </w:r>
          </w:p>
          <w:p>
            <w:pPr>
              <w:rPr>
                <w:rFonts w:ascii="Cambria" w:hAnsi="Cambria"/>
                <w:bCs/>
                <w:sz w:val="24"/>
              </w:rPr>
            </w:pPr>
            <w:r>
              <w:rPr>
                <w:rFonts w:hint="eastAsia" w:ascii="Cambria" w:hAnsi="Cambria"/>
                <w:bCs/>
                <w:sz w:val="24"/>
              </w:rPr>
              <w:t>#不少于4阶分流涡轮分子泵真空系统</w:t>
            </w:r>
          </w:p>
          <w:p>
            <w:pPr>
              <w:rPr>
                <w:rFonts w:ascii="Cambria" w:hAnsi="Cambria"/>
                <w:bCs/>
                <w:sz w:val="24"/>
              </w:rPr>
            </w:pPr>
            <w:r>
              <w:rPr>
                <w:rFonts w:hint="eastAsia" w:ascii="Cambria" w:hAnsi="Cambria"/>
                <w:bCs/>
                <w:sz w:val="24"/>
              </w:rPr>
              <w:t>#离子源处压力不高于5</w:t>
            </w:r>
            <w:r>
              <w:rPr>
                <w:rFonts w:ascii="Cambria" w:hAnsi="Cambria"/>
                <w:bCs/>
                <w:sz w:val="24"/>
              </w:rPr>
              <w:t>×</w:t>
            </w:r>
            <w:r>
              <w:rPr>
                <w:rFonts w:hint="eastAsia" w:ascii="Cambria" w:hAnsi="Cambria"/>
                <w:bCs/>
                <w:sz w:val="24"/>
              </w:rPr>
              <w:t>10</w:t>
            </w:r>
            <w:r>
              <w:rPr>
                <w:rFonts w:ascii="Cambria" w:hAnsi="Cambria"/>
                <w:bCs/>
                <w:sz w:val="24"/>
                <w:vertAlign w:val="superscript"/>
              </w:rPr>
              <w:t>-4</w:t>
            </w:r>
            <w:r>
              <w:rPr>
                <w:rFonts w:ascii="Cambria" w:hAnsi="Cambria"/>
                <w:bCs/>
                <w:sz w:val="24"/>
              </w:rPr>
              <w:t xml:space="preserve"> mbar</w:t>
            </w:r>
            <w:r>
              <w:rPr>
                <w:rFonts w:hint="eastAsia" w:ascii="Cambria" w:hAnsi="Cambria"/>
                <w:bCs/>
                <w:sz w:val="24"/>
              </w:rPr>
              <w:t>；</w:t>
            </w:r>
          </w:p>
          <w:p>
            <w:pPr>
              <w:rPr>
                <w:rFonts w:ascii="Cambria" w:hAnsi="Cambria"/>
                <w:bCs/>
                <w:sz w:val="24"/>
              </w:rPr>
            </w:pPr>
            <w:r>
              <w:rPr>
                <w:rFonts w:hint="eastAsia" w:ascii="Cambria" w:hAnsi="Cambria"/>
                <w:bCs/>
                <w:sz w:val="24"/>
              </w:rPr>
              <w:t>#仪器必须能够进行实时背景校正；</w:t>
            </w:r>
          </w:p>
          <w:p>
            <w:pPr>
              <w:rPr>
                <w:rFonts w:ascii="Cambria" w:hAnsi="Cambria"/>
                <w:bCs/>
                <w:sz w:val="24"/>
              </w:rPr>
            </w:pPr>
            <w:r>
              <w:rPr>
                <w:rFonts w:hint="eastAsia" w:ascii="Cambria" w:hAnsi="Cambria"/>
                <w:bCs/>
                <w:sz w:val="24"/>
              </w:rPr>
              <w:t>#</w:t>
            </w:r>
            <w:r>
              <w:rPr>
                <w:rFonts w:ascii="Cambria" w:hAnsi="Cambria"/>
                <w:bCs/>
                <w:sz w:val="24"/>
              </w:rPr>
              <w:t>采用热</w:t>
            </w:r>
            <w:r>
              <w:rPr>
                <w:rFonts w:hint="eastAsia" w:ascii="Cambria" w:hAnsi="Cambria"/>
                <w:bCs/>
                <w:sz w:val="24"/>
              </w:rPr>
              <w:t>蒸发</w:t>
            </w:r>
            <w:r>
              <w:rPr>
                <w:rFonts w:ascii="Cambria" w:hAnsi="Cambria"/>
                <w:bCs/>
                <w:sz w:val="24"/>
              </w:rPr>
              <w:t>和电子轰击离子化电离方式，加热温度</w:t>
            </w:r>
            <w:r>
              <w:rPr>
                <w:rFonts w:hint="eastAsia" w:ascii="Cambria" w:hAnsi="Cambria"/>
                <w:bCs/>
                <w:sz w:val="24"/>
              </w:rPr>
              <w:t>不低于5</w:t>
            </w:r>
            <w:r>
              <w:rPr>
                <w:rFonts w:ascii="Cambria" w:hAnsi="Cambria"/>
                <w:bCs/>
                <w:sz w:val="24"/>
              </w:rPr>
              <w:t>00</w:t>
            </w:r>
            <w:r>
              <w:rPr>
                <w:rFonts w:hint="eastAsia" w:ascii="宋体" w:hAnsi="宋体" w:cs="宋体"/>
                <w:sz w:val="24"/>
              </w:rPr>
              <w:t>℃</w:t>
            </w:r>
            <w:r>
              <w:rPr>
                <w:rFonts w:ascii="Cambria" w:hAnsi="Cambria"/>
                <w:bCs/>
                <w:sz w:val="24"/>
              </w:rPr>
              <w:t>；</w:t>
            </w:r>
          </w:p>
          <w:p>
            <w:pPr>
              <w:rPr>
                <w:sz w:val="24"/>
              </w:rPr>
            </w:pPr>
            <w:r>
              <w:rPr>
                <w:rFonts w:hint="eastAsia" w:ascii="Cambria" w:hAnsi="Cambria"/>
                <w:bCs/>
                <w:sz w:val="24"/>
              </w:rPr>
              <w:t>#</w:t>
            </w:r>
            <w:r>
              <w:rPr>
                <w:rFonts w:hint="eastAsia"/>
                <w:sz w:val="24"/>
              </w:rPr>
              <w:t>操作</w:t>
            </w:r>
            <w:r>
              <w:rPr>
                <w:sz w:val="24"/>
              </w:rPr>
              <w:t>/</w:t>
            </w:r>
            <w:r>
              <w:rPr>
                <w:rFonts w:hint="eastAsia"/>
                <w:sz w:val="24"/>
              </w:rPr>
              <w:t>维护简单：可利用网络连接远程操作</w:t>
            </w:r>
            <w:r>
              <w:rPr>
                <w:sz w:val="24"/>
              </w:rPr>
              <w:t>/</w:t>
            </w:r>
            <w:r>
              <w:rPr>
                <w:rFonts w:hint="eastAsia"/>
                <w:sz w:val="24"/>
              </w:rPr>
              <w:t>控制，尤其适合于偏远地区开展外场长期观测；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sz w:val="24"/>
              </w:rPr>
            </w:pPr>
            <w:r>
              <w:rPr>
                <w:rFonts w:hint="eastAsia"/>
                <w:sz w:val="24"/>
              </w:rPr>
              <w:t>服务需求</w:t>
            </w:r>
          </w:p>
        </w:tc>
        <w:tc>
          <w:tcPr>
            <w:tcW w:w="8789" w:type="dxa"/>
            <w:gridSpan w:val="3"/>
            <w:noWrap w:val="0"/>
            <w:vAlign w:val="top"/>
          </w:tcPr>
          <w:p>
            <w:pPr>
              <w:rPr>
                <w:rFonts w:ascii="Cambria" w:hAnsi="Cambria"/>
                <w:sz w:val="24"/>
              </w:rPr>
            </w:pPr>
            <w:r>
              <w:rPr>
                <w:rFonts w:hint="eastAsia"/>
                <w:sz w:val="24"/>
              </w:rPr>
              <w:t>保修要求：</w:t>
            </w:r>
            <w:r>
              <w:rPr>
                <w:rFonts w:ascii="Cambria" w:hAnsi="Cambria"/>
                <w:sz w:val="24"/>
              </w:rPr>
              <w:t>免费保修年限为</w:t>
            </w:r>
            <w:r>
              <w:rPr>
                <w:rFonts w:hint="eastAsia" w:ascii="Cambria" w:hAnsi="Cambria"/>
                <w:sz w:val="24"/>
              </w:rPr>
              <w:t>1</w:t>
            </w:r>
            <w:r>
              <w:rPr>
                <w:rFonts w:ascii="Cambria" w:hAnsi="Cambria"/>
                <w:sz w:val="24"/>
              </w:rPr>
              <w:t>年 (</w:t>
            </w:r>
            <w:r>
              <w:rPr>
                <w:rFonts w:hint="eastAsia" w:ascii="Cambria" w:hAnsi="Cambria"/>
                <w:sz w:val="24"/>
              </w:rPr>
              <w:t>12</w:t>
            </w:r>
            <w:r>
              <w:rPr>
                <w:rFonts w:ascii="Cambria" w:hAnsi="Cambria"/>
                <w:sz w:val="24"/>
              </w:rPr>
              <w:t>个月)</w:t>
            </w:r>
            <w:r>
              <w:rPr>
                <w:rFonts w:hint="eastAsia" w:ascii="Cambria" w:hAnsi="Cambria"/>
                <w:sz w:val="24"/>
              </w:rPr>
              <w:t>，</w:t>
            </w:r>
            <w:r>
              <w:rPr>
                <w:rFonts w:ascii="Cambria" w:hAnsi="Cambria"/>
                <w:sz w:val="24"/>
              </w:rPr>
              <w:t>保修期自仪器验收合格之日起计算。</w:t>
            </w:r>
            <w:r>
              <w:rPr>
                <w:rFonts w:hint="eastAsia" w:ascii="Cambria" w:hAnsi="Cambria"/>
                <w:sz w:val="24"/>
              </w:rPr>
              <w:t>保修期内，由于仪器设备自身的问题或遇非人为因素（自然灾害除外）造成仪器不能正常工作，供应商在收到用户通知后，</w:t>
            </w:r>
            <w:r>
              <w:rPr>
                <w:rFonts w:ascii="Cambria" w:hAnsi="Cambria"/>
                <w:sz w:val="24"/>
              </w:rPr>
              <w:t>24小时内响应，72小时内提出解决方案，进行免费维修、或免费更换零配件。</w:t>
            </w:r>
            <w:r>
              <w:rPr>
                <w:rFonts w:hint="eastAsia" w:ascii="Cambria" w:hAnsi="Cambria"/>
                <w:sz w:val="24"/>
              </w:rPr>
              <w:t>保修期内，供应商通过电话、邮件、上门服务等方式适时回访，听取用户的使用情况，对设备进行性能检测和常规维护保养，使设备工作在良好状态。</w:t>
            </w:r>
          </w:p>
          <w:p>
            <w:pPr>
              <w:rPr>
                <w:sz w:val="24"/>
              </w:rPr>
            </w:pPr>
            <w:r>
              <w:rPr>
                <w:sz w:val="24"/>
              </w:rPr>
              <w:t>维修要求</w:t>
            </w:r>
            <w:r>
              <w:rPr>
                <w:rFonts w:hint="eastAsia"/>
                <w:sz w:val="24"/>
              </w:rPr>
              <w:t>：</w:t>
            </w:r>
            <w:r>
              <w:rPr>
                <w:rFonts w:hint="eastAsia" w:ascii="Cambria" w:hAnsi="Cambria"/>
                <w:sz w:val="24"/>
              </w:rPr>
              <w:t>保修期外，供应商对仪器设备实行终身优惠价维修。</w:t>
            </w:r>
          </w:p>
          <w:p>
            <w:pPr>
              <w:rPr>
                <w:sz w:val="24"/>
              </w:rPr>
            </w:pPr>
            <w:r>
              <w:rPr>
                <w:sz w:val="24"/>
              </w:rPr>
              <w:t>培训要求</w:t>
            </w:r>
            <w:r>
              <w:rPr>
                <w:rFonts w:hint="eastAsia"/>
                <w:sz w:val="24"/>
              </w:rPr>
              <w:t>：</w:t>
            </w:r>
            <w:r>
              <w:rPr>
                <w:rFonts w:hint="eastAsia" w:ascii="Cambria" w:hAnsi="Cambria"/>
                <w:sz w:val="24"/>
              </w:rPr>
              <w:t>供应商在项目现场对用户相关人员进行仪器使用培训及日常维护培训，保证使用人员能够独立操作仪器设备。用户可到供应商或原厂进行为期一周的免费技术培训，技术培训包括仪器操作、维护、常见问题的处理和故障诊断、数据分析与处理等方面的内容。</w:t>
            </w:r>
          </w:p>
          <w:p>
            <w:pPr>
              <w:rPr>
                <w:sz w:val="24"/>
              </w:rPr>
            </w:pPr>
          </w:p>
        </w:tc>
      </w:tr>
    </w:tbl>
    <w:p>
      <w:pPr>
        <w:spacing w:after="156" w:afterLines="50"/>
        <w:ind w:left="601" w:hanging="601"/>
        <w:jc w:val="center"/>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第7包 环境空气气态污染物连续检测系统</w:t>
      </w:r>
    </w:p>
    <w:tbl>
      <w:tblPr>
        <w:tblStyle w:val="5"/>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438"/>
        <w:gridCol w:w="1275"/>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76" w:type="dxa"/>
            <w:noWrap w:val="0"/>
            <w:vAlign w:val="center"/>
          </w:tcPr>
          <w:p>
            <w:pPr>
              <w:jc w:val="center"/>
              <w:rPr>
                <w:sz w:val="24"/>
              </w:rPr>
            </w:pPr>
            <w:r>
              <w:rPr>
                <w:rFonts w:hint="eastAsia"/>
                <w:sz w:val="24"/>
              </w:rPr>
              <w:t>资产名称</w:t>
            </w:r>
          </w:p>
        </w:tc>
        <w:tc>
          <w:tcPr>
            <w:tcW w:w="8789" w:type="dxa"/>
            <w:gridSpan w:val="3"/>
            <w:noWrap w:val="0"/>
            <w:vAlign w:val="top"/>
          </w:tcPr>
          <w:p>
            <w:pPr>
              <w:rPr>
                <w:sz w:val="24"/>
              </w:rPr>
            </w:pPr>
            <w:r>
              <w:rPr>
                <w:rFonts w:hint="eastAsia"/>
                <w:sz w:val="24"/>
              </w:rPr>
              <w:t>环境空气气态污染物连续检测系统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sz w:val="24"/>
              </w:rPr>
            </w:pPr>
            <w:r>
              <w:rPr>
                <w:rFonts w:hint="eastAsia"/>
                <w:sz w:val="24"/>
              </w:rPr>
              <w:t>采购数量</w:t>
            </w:r>
          </w:p>
        </w:tc>
        <w:tc>
          <w:tcPr>
            <w:tcW w:w="3438" w:type="dxa"/>
            <w:noWrap w:val="0"/>
            <w:vAlign w:val="top"/>
          </w:tcPr>
          <w:p>
            <w:pPr>
              <w:rPr>
                <w:sz w:val="24"/>
              </w:rPr>
            </w:pPr>
            <w:r>
              <w:rPr>
                <w:rFonts w:hint="eastAsia"/>
                <w:sz w:val="24"/>
              </w:rPr>
              <w:t>1</w:t>
            </w:r>
          </w:p>
        </w:tc>
        <w:tc>
          <w:tcPr>
            <w:tcW w:w="1275" w:type="dxa"/>
            <w:noWrap w:val="0"/>
            <w:vAlign w:val="top"/>
          </w:tcPr>
          <w:p>
            <w:pPr>
              <w:rPr>
                <w:sz w:val="24"/>
              </w:rPr>
            </w:pPr>
            <w:r>
              <w:rPr>
                <w:rFonts w:hint="eastAsia"/>
                <w:sz w:val="24"/>
              </w:rPr>
              <w:t>预算金额</w:t>
            </w:r>
          </w:p>
        </w:tc>
        <w:tc>
          <w:tcPr>
            <w:tcW w:w="4076" w:type="dxa"/>
            <w:noWrap w:val="0"/>
            <w:vAlign w:val="top"/>
          </w:tcPr>
          <w:p>
            <w:pPr>
              <w:rPr>
                <w:sz w:val="24"/>
              </w:rPr>
            </w:pPr>
            <w:r>
              <w:rPr>
                <w:rFonts w:hint="eastAsia"/>
                <w:sz w:val="24"/>
              </w:rPr>
              <w:t>90万元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276" w:type="dxa"/>
            <w:noWrap w:val="0"/>
            <w:vAlign w:val="center"/>
          </w:tcPr>
          <w:p>
            <w:pPr>
              <w:jc w:val="center"/>
              <w:rPr>
                <w:sz w:val="24"/>
              </w:rPr>
            </w:pPr>
            <w:r>
              <w:rPr>
                <w:rFonts w:hint="eastAsia"/>
                <w:sz w:val="24"/>
              </w:rPr>
              <w:t>性能简要说明</w:t>
            </w:r>
          </w:p>
        </w:tc>
        <w:tc>
          <w:tcPr>
            <w:tcW w:w="8789" w:type="dxa"/>
            <w:gridSpan w:val="3"/>
            <w:noWrap w:val="0"/>
            <w:vAlign w:val="top"/>
          </w:tcPr>
          <w:p>
            <w:pPr>
              <w:rPr>
                <w:sz w:val="24"/>
              </w:rPr>
            </w:pPr>
            <w:r>
              <w:rPr>
                <w:rFonts w:hint="eastAsia"/>
                <w:sz w:val="24"/>
              </w:rPr>
              <w:t>一套环境空气气态污染物连续检测系统，</w:t>
            </w:r>
            <w:r>
              <w:rPr>
                <w:rFonts w:hint="eastAsia" w:ascii="Cambria" w:hAnsi="Cambria"/>
                <w:bCs/>
                <w:sz w:val="24"/>
              </w:rPr>
              <w:t>包括氮氧化物（NOx）分析仪，二氧化硫（SO2）分析仪、一氧化碳（CO）分析仪、臭氧（O3）分析仪和氨气（NH3）分析仪，</w:t>
            </w:r>
            <w:r>
              <w:rPr>
                <w:rFonts w:hint="eastAsia"/>
                <w:sz w:val="24"/>
              </w:rPr>
              <w:t>能够对环境大气中的气态污染物（包括氮氧化物、二氧化硫、一氧化碳、臭氧和氨气）浓度进行实时在线监测。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276" w:type="dxa"/>
            <w:noWrap w:val="0"/>
            <w:vAlign w:val="center"/>
          </w:tcPr>
          <w:p>
            <w:pPr>
              <w:jc w:val="center"/>
              <w:rPr>
                <w:sz w:val="24"/>
              </w:rPr>
            </w:pPr>
            <w:r>
              <w:rPr>
                <w:rFonts w:hint="eastAsia"/>
                <w:sz w:val="24"/>
              </w:rPr>
              <w:t>配置情况</w:t>
            </w:r>
          </w:p>
        </w:tc>
        <w:tc>
          <w:tcPr>
            <w:tcW w:w="8789" w:type="dxa"/>
            <w:gridSpan w:val="3"/>
            <w:noWrap w:val="0"/>
            <w:vAlign w:val="top"/>
          </w:tcPr>
          <w:p>
            <w:pPr>
              <w:rPr>
                <w:sz w:val="24"/>
              </w:rPr>
            </w:pPr>
            <w:r>
              <w:rPr>
                <w:rFonts w:hint="eastAsia" w:ascii="Cambria" w:hAnsi="Cambria"/>
                <w:bCs/>
                <w:sz w:val="24"/>
              </w:rPr>
              <w:t>氮氧化物（NOx）分析仪采用化学发光法进行测量，即一氧化氮和臭氧发生反应并产生一种特有的发光，这种发光的强度与一氧化氮的浓度成线性比例关系，进而在线连续测量氮氧化物的浓度；二氧化硫（SO2）分析仪采用脉冲紫外荧光法，即二氧化硫分子吸收紫外光，在某个波长受到激励，然后衰减至较低的能量状态，在另一个不同的波长发射紫外光，最后通过光电探测器的持续监测获取二氧化硫浓度；一氧化碳（CO）分析仪利用一氧化碳对波长为4.6 µm的红外辐射有吸收的特性而设计的；臭氧（O3）分析仪采用紫外光度法进行测量，即臭氧分子吸收波长为254 nm的紫外光（UV），这种单一的紫外光的强度和臭氧的浓度有直接的关系；氨气（NH3）分析仪采用化学发光法原理检测环境空气中的氨气浓度。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276" w:type="dxa"/>
            <w:noWrap w:val="0"/>
            <w:vAlign w:val="center"/>
          </w:tcPr>
          <w:p>
            <w:pPr>
              <w:jc w:val="center"/>
              <w:rPr>
                <w:sz w:val="24"/>
              </w:rPr>
            </w:pPr>
            <w:r>
              <w:rPr>
                <w:sz w:val="24"/>
              </w:rPr>
              <w:t>技术指标</w:t>
            </w:r>
          </w:p>
        </w:tc>
        <w:tc>
          <w:tcPr>
            <w:tcW w:w="8789" w:type="dxa"/>
            <w:gridSpan w:val="3"/>
            <w:noWrap w:val="0"/>
            <w:vAlign w:val="top"/>
          </w:tcPr>
          <w:p>
            <w:pPr>
              <w:rPr>
                <w:rFonts w:ascii="Cambria" w:hAnsi="Cambria"/>
                <w:bCs/>
                <w:sz w:val="24"/>
              </w:rPr>
            </w:pPr>
            <w:r>
              <w:rPr>
                <w:rFonts w:hint="eastAsia" w:ascii="Cambria" w:hAnsi="Cambria"/>
                <w:bCs/>
                <w:sz w:val="24"/>
              </w:rPr>
              <w:t>①氮氧化物（NOx）分析仪：</w:t>
            </w:r>
          </w:p>
          <w:p>
            <w:pPr>
              <w:rPr>
                <w:rFonts w:ascii="Cambria" w:hAnsi="Cambria"/>
                <w:bCs/>
                <w:sz w:val="24"/>
              </w:rPr>
            </w:pPr>
            <w:r>
              <w:rPr>
                <w:rFonts w:hint="eastAsia" w:ascii="Cambria" w:hAnsi="Cambria"/>
                <w:bCs/>
                <w:sz w:val="24"/>
              </w:rPr>
              <w:t>#•量程：0-0.05，0.1，0.2，0.5，1，2，5，10，20，50，100ppm或0-0.1，0.2，0.5，1，2，5，10，20，50，100，150mg/m3，具有自动切换功能。</w:t>
            </w:r>
          </w:p>
          <w:p>
            <w:pPr>
              <w:rPr>
                <w:rFonts w:ascii="Cambria" w:hAnsi="Cambria"/>
                <w:bCs/>
                <w:sz w:val="24"/>
              </w:rPr>
            </w:pPr>
            <w:r>
              <w:rPr>
                <w:rFonts w:hint="eastAsia" w:ascii="Cambria" w:hAnsi="Cambria"/>
                <w:bCs/>
                <w:sz w:val="24"/>
              </w:rPr>
              <w:t>#•最低检出限：0.40 ppb (60秒平均时间)；</w:t>
            </w:r>
          </w:p>
          <w:p>
            <w:pPr>
              <w:rPr>
                <w:rFonts w:ascii="Cambria" w:hAnsi="Cambria"/>
                <w:bCs/>
                <w:sz w:val="24"/>
              </w:rPr>
            </w:pPr>
            <w:r>
              <w:rPr>
                <w:rFonts w:hint="eastAsia" w:ascii="Cambria" w:hAnsi="Cambria"/>
                <w:bCs/>
                <w:sz w:val="24"/>
              </w:rPr>
              <w:t>•通讯协议：C-link，Modbus，TCP/IP，Gesytec，ESM，数据流和NTP协议。</w:t>
            </w:r>
          </w:p>
          <w:p>
            <w:pPr>
              <w:rPr>
                <w:rFonts w:ascii="Cambria" w:hAnsi="Cambria"/>
                <w:bCs/>
                <w:sz w:val="24"/>
              </w:rPr>
            </w:pPr>
            <w:r>
              <w:rPr>
                <w:rFonts w:hint="eastAsia" w:ascii="Cambria" w:hAnsi="Cambria"/>
                <w:bCs/>
                <w:sz w:val="24"/>
              </w:rPr>
              <w:t>②二氧化硫（SO2）分析仪：</w:t>
            </w:r>
          </w:p>
          <w:p>
            <w:pPr>
              <w:rPr>
                <w:rFonts w:ascii="Cambria" w:hAnsi="Cambria"/>
                <w:bCs/>
                <w:sz w:val="24"/>
              </w:rPr>
            </w:pPr>
            <w:r>
              <w:rPr>
                <w:rFonts w:hint="eastAsia" w:ascii="Cambria" w:hAnsi="Cambria"/>
                <w:bCs/>
                <w:sz w:val="24"/>
              </w:rPr>
              <w:t>#•量程：0-0.05，0.1，0.2，0.5，1，2，5，10，20，50，100ppm或0-0.2，0.5，1，2，5，10，20，50，200，250mg/m3，具有自动切换功能；</w:t>
            </w:r>
          </w:p>
          <w:p>
            <w:pPr>
              <w:rPr>
                <w:rFonts w:ascii="Cambria" w:hAnsi="Cambria"/>
                <w:bCs/>
                <w:sz w:val="24"/>
              </w:rPr>
            </w:pPr>
            <w:r>
              <w:rPr>
                <w:rFonts w:hint="eastAsia" w:ascii="Cambria" w:hAnsi="Cambria"/>
                <w:bCs/>
                <w:sz w:val="24"/>
              </w:rPr>
              <w:t>#•最低检出限：2.0ppb(10秒平均时间)，1.0ppb(60秒平均时间)，0.5ppb(300秒平均时间)；</w:t>
            </w:r>
          </w:p>
          <w:p>
            <w:pPr>
              <w:rPr>
                <w:rFonts w:ascii="Cambria" w:hAnsi="Cambria"/>
                <w:bCs/>
                <w:sz w:val="24"/>
              </w:rPr>
            </w:pPr>
            <w:r>
              <w:rPr>
                <w:rFonts w:hint="eastAsia" w:ascii="Cambria" w:hAnsi="Cambria"/>
                <w:bCs/>
                <w:sz w:val="24"/>
              </w:rPr>
              <w:t>•通讯协议：C-link，Modbus，TCP/IP，Gesytec，ESM，数据流和NTP协议。</w:t>
            </w:r>
          </w:p>
          <w:p>
            <w:pPr>
              <w:rPr>
                <w:rFonts w:ascii="Cambria" w:hAnsi="Cambria"/>
                <w:bCs/>
                <w:sz w:val="24"/>
              </w:rPr>
            </w:pPr>
            <w:r>
              <w:rPr>
                <w:rFonts w:hint="eastAsia" w:ascii="Cambria" w:hAnsi="Cambria"/>
                <w:bCs/>
                <w:sz w:val="24"/>
              </w:rPr>
              <w:t>③一氧化碳（CO）分析仪：</w:t>
            </w:r>
          </w:p>
          <w:p>
            <w:pPr>
              <w:rPr>
                <w:rFonts w:ascii="Cambria" w:hAnsi="Cambria"/>
                <w:bCs/>
                <w:sz w:val="24"/>
              </w:rPr>
            </w:pPr>
            <w:r>
              <w:rPr>
                <w:rFonts w:hint="eastAsia" w:ascii="Cambria" w:hAnsi="Cambria"/>
                <w:bCs/>
                <w:sz w:val="24"/>
              </w:rPr>
              <w:t>#•量程：0-1，2，5，10，20，50，100，200，500，1000，2000，5000，10000 ppm或0-1，2，5，10，20，50，100，200，500，1000，2000，5000，10000 mg/m3，具有自动切换功能。</w:t>
            </w:r>
          </w:p>
          <w:p>
            <w:pPr>
              <w:rPr>
                <w:rFonts w:ascii="Cambria" w:hAnsi="Cambria"/>
                <w:bCs/>
                <w:sz w:val="24"/>
              </w:rPr>
            </w:pPr>
            <w:r>
              <w:rPr>
                <w:rFonts w:hint="eastAsia" w:ascii="Cambria" w:hAnsi="Cambria"/>
                <w:bCs/>
                <w:sz w:val="24"/>
              </w:rPr>
              <w:t>#•最低检出限：0.04ppm；</w:t>
            </w:r>
          </w:p>
          <w:p>
            <w:pPr>
              <w:rPr>
                <w:rFonts w:ascii="Cambria" w:hAnsi="Cambria"/>
                <w:bCs/>
                <w:sz w:val="24"/>
              </w:rPr>
            </w:pPr>
            <w:r>
              <w:rPr>
                <w:rFonts w:hint="eastAsia" w:ascii="Cambria" w:hAnsi="Cambria"/>
                <w:bCs/>
                <w:sz w:val="24"/>
              </w:rPr>
              <w:t>•通讯协议：C-link，Modbus，TCP/IP，Gesytec，ESM，数据流和NTP协议。</w:t>
            </w:r>
          </w:p>
          <w:p>
            <w:pPr>
              <w:rPr>
                <w:rFonts w:ascii="Cambria" w:hAnsi="Cambria"/>
                <w:bCs/>
                <w:sz w:val="24"/>
              </w:rPr>
            </w:pPr>
            <w:r>
              <w:rPr>
                <w:rFonts w:hint="eastAsia" w:ascii="Cambria" w:hAnsi="Cambria"/>
                <w:bCs/>
                <w:sz w:val="24"/>
              </w:rPr>
              <w:t>④臭氧（O3）分析仪：</w:t>
            </w:r>
          </w:p>
          <w:p>
            <w:pPr>
              <w:rPr>
                <w:rFonts w:ascii="Cambria" w:hAnsi="Cambria"/>
                <w:bCs/>
                <w:sz w:val="24"/>
              </w:rPr>
            </w:pPr>
            <w:r>
              <w:rPr>
                <w:rFonts w:hint="eastAsia" w:ascii="Cambria" w:hAnsi="Cambria"/>
                <w:bCs/>
                <w:sz w:val="24"/>
              </w:rPr>
              <w:t>#•量程：0-0.05，0.1，0.2，0.5，1，2，5，10，20，50，100，200ppm或0-0.1，0.2，1，2，5，10，20，50，100，200，400mg/m3，具有自动切换功能。</w:t>
            </w:r>
          </w:p>
          <w:p>
            <w:pPr>
              <w:rPr>
                <w:rFonts w:ascii="Cambria" w:hAnsi="Cambria"/>
                <w:bCs/>
                <w:sz w:val="24"/>
              </w:rPr>
            </w:pPr>
            <w:r>
              <w:rPr>
                <w:rFonts w:hint="eastAsia" w:ascii="Cambria" w:hAnsi="Cambria"/>
                <w:bCs/>
                <w:sz w:val="24"/>
              </w:rPr>
              <w:t>#•最低检出限：0.50ppb；</w:t>
            </w:r>
          </w:p>
          <w:p>
            <w:pPr>
              <w:rPr>
                <w:rFonts w:ascii="Cambria" w:hAnsi="Cambria"/>
                <w:bCs/>
                <w:sz w:val="24"/>
              </w:rPr>
            </w:pPr>
            <w:r>
              <w:rPr>
                <w:rFonts w:hint="eastAsia" w:ascii="Cambria" w:hAnsi="Cambria"/>
                <w:bCs/>
                <w:sz w:val="24"/>
              </w:rPr>
              <w:t>•通讯协议：C-link，Modbus，TCP/IP，Gesytec，ESM，数据流和NTP协议。</w:t>
            </w:r>
          </w:p>
          <w:p>
            <w:pPr>
              <w:rPr>
                <w:rFonts w:ascii="Cambria" w:hAnsi="Cambria"/>
                <w:bCs/>
                <w:sz w:val="24"/>
              </w:rPr>
            </w:pPr>
            <w:r>
              <w:rPr>
                <w:rFonts w:hint="eastAsia" w:ascii="Cambria" w:hAnsi="Cambria"/>
                <w:bCs/>
                <w:sz w:val="24"/>
              </w:rPr>
              <w:t>⑤氨气（NH3）分析仪</w:t>
            </w:r>
          </w:p>
          <w:p>
            <w:pPr>
              <w:rPr>
                <w:rFonts w:ascii="Cambria" w:hAnsi="Cambria"/>
                <w:bCs/>
                <w:sz w:val="24"/>
              </w:rPr>
            </w:pPr>
            <w:r>
              <w:rPr>
                <w:rFonts w:hint="eastAsia" w:ascii="Cambria" w:hAnsi="Cambria"/>
                <w:bCs/>
                <w:sz w:val="24"/>
              </w:rPr>
              <w:t>#•量程：0-0.05，0.1，0.2，0.5，1，2，5，10，20，50，100ppm或0-0.1，0.2，0.5，1，2，5，10，20，50，100，150mg/m3，具有自动切换功能。</w:t>
            </w:r>
          </w:p>
          <w:p>
            <w:pPr>
              <w:rPr>
                <w:rFonts w:ascii="Cambria" w:hAnsi="Cambria"/>
                <w:bCs/>
                <w:sz w:val="24"/>
              </w:rPr>
            </w:pPr>
            <w:r>
              <w:rPr>
                <w:rFonts w:hint="eastAsia" w:ascii="Cambria" w:hAnsi="Cambria"/>
                <w:bCs/>
                <w:sz w:val="24"/>
              </w:rPr>
              <w:t>#•最低检出限：0.40 ppb (60秒平均时间)；</w:t>
            </w:r>
          </w:p>
          <w:p>
            <w:pPr>
              <w:rPr>
                <w:sz w:val="24"/>
              </w:rPr>
            </w:pPr>
            <w:r>
              <w:rPr>
                <w:rFonts w:hint="eastAsia" w:ascii="Cambria" w:hAnsi="Cambria"/>
                <w:bCs/>
                <w:sz w:val="24"/>
              </w:rPr>
              <w:t>•通讯协议：C-link，Modbus，TCP/IP，Gesytec，ESM，数据流和NTP协议。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noWrap w:val="0"/>
            <w:vAlign w:val="center"/>
          </w:tcPr>
          <w:p>
            <w:pPr>
              <w:jc w:val="center"/>
              <w:rPr>
                <w:sz w:val="24"/>
              </w:rPr>
            </w:pPr>
            <w:r>
              <w:rPr>
                <w:rFonts w:hint="eastAsia"/>
                <w:sz w:val="24"/>
              </w:rPr>
              <w:t>服务需求</w:t>
            </w:r>
          </w:p>
        </w:tc>
        <w:tc>
          <w:tcPr>
            <w:tcW w:w="8789" w:type="dxa"/>
            <w:gridSpan w:val="3"/>
            <w:noWrap w:val="0"/>
            <w:vAlign w:val="top"/>
          </w:tcPr>
          <w:p>
            <w:pPr>
              <w:rPr>
                <w:rFonts w:ascii="Cambria" w:hAnsi="Cambria"/>
                <w:sz w:val="24"/>
              </w:rPr>
            </w:pPr>
            <w:r>
              <w:rPr>
                <w:rFonts w:hint="eastAsia"/>
                <w:sz w:val="24"/>
              </w:rPr>
              <w:t>保修要求：</w:t>
            </w:r>
            <w:r>
              <w:rPr>
                <w:rFonts w:hint="eastAsia" w:ascii="Cambria" w:hAnsi="Cambria"/>
                <w:sz w:val="24"/>
              </w:rPr>
              <w:t>产品交付使用后，除非合同另有约定，对设备提供一年或到货15个月的免费保修服务(免收保修过程中的一切费用)。</w:t>
            </w:r>
          </w:p>
          <w:p>
            <w:pPr>
              <w:rPr>
                <w:sz w:val="24"/>
              </w:rPr>
            </w:pPr>
            <w:r>
              <w:rPr>
                <w:sz w:val="24"/>
              </w:rPr>
              <w:t>维修要求</w:t>
            </w:r>
            <w:r>
              <w:rPr>
                <w:rFonts w:hint="eastAsia"/>
                <w:sz w:val="24"/>
              </w:rPr>
              <w:t>：质保期内的维修，在此期限内的非操作人为因素的产品质量问题由出卖人负责免费维修或更换。 质保期外的维修，对超过质保期的产品提供全方位的维修服务（费用另计）。</w:t>
            </w:r>
          </w:p>
          <w:p>
            <w:pPr>
              <w:rPr>
                <w:sz w:val="24"/>
              </w:rPr>
            </w:pPr>
            <w:r>
              <w:rPr>
                <w:sz w:val="24"/>
              </w:rPr>
              <w:t>培训要求</w:t>
            </w:r>
            <w:r>
              <w:rPr>
                <w:rFonts w:hint="eastAsia"/>
                <w:sz w:val="24"/>
              </w:rPr>
              <w:t>：仪器到货后按照合同内容进行安装调试指导，同时在安装调试期间,技术人员在现场对用户员工，提供免费技术培训，保证用户能熟练使用该系统。</w:t>
            </w:r>
          </w:p>
          <w:p>
            <w:pPr>
              <w:rPr>
                <w:sz w:val="24"/>
              </w:rPr>
            </w:pPr>
            <w:r>
              <w:rPr>
                <w:rFonts w:hint="eastAsia"/>
                <w:sz w:val="24"/>
              </w:rPr>
              <w:t>其他要求</w:t>
            </w:r>
            <w:r>
              <w:rPr>
                <w:rFonts w:hint="eastAsia" w:ascii="Cambria" w:hAnsi="Cambria"/>
                <w:sz w:val="24"/>
              </w:rPr>
              <w:t>：制造商需满足7天/24小时电话支持服务。招要求，质保期内在接到买方通知后，24小时内响应，如有必要派工程师48小时内到现场处理直到问题解决。</w:t>
            </w:r>
          </w:p>
        </w:tc>
      </w:tr>
    </w:tbl>
    <w:p>
      <w:pPr>
        <w:spacing w:after="156" w:afterLines="50"/>
        <w:jc w:val="center"/>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第8包 快速溶剂萃取仪</w:t>
      </w:r>
    </w:p>
    <w:tbl>
      <w:tblPr>
        <w:tblStyle w:val="5"/>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438"/>
        <w:gridCol w:w="1275"/>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资产名称</w:t>
            </w:r>
          </w:p>
        </w:tc>
        <w:tc>
          <w:tcPr>
            <w:tcW w:w="8789" w:type="dxa"/>
            <w:gridSpan w:val="3"/>
            <w:noWrap w:val="0"/>
            <w:vAlign w:val="top"/>
          </w:tcPr>
          <w:p>
            <w:pPr>
              <w:rPr>
                <w:rFonts w:hint="eastAsia" w:ascii="宋体" w:hAnsi="宋体" w:cs="宋体"/>
                <w:sz w:val="24"/>
              </w:rPr>
            </w:pPr>
            <w:r>
              <w:rPr>
                <w:rFonts w:hint="eastAsia" w:ascii="宋体" w:hAnsi="宋体" w:cs="宋体"/>
                <w:sz w:val="24"/>
              </w:rPr>
              <w:t>快速溶剂萃取仪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rFonts w:hint="eastAsia" w:ascii="宋体" w:hAnsi="宋体" w:cs="宋体"/>
                <w:sz w:val="24"/>
              </w:rPr>
            </w:pPr>
            <w:r>
              <w:rPr>
                <w:rFonts w:hint="eastAsia" w:ascii="宋体" w:hAnsi="宋体" w:cs="宋体"/>
                <w:sz w:val="24"/>
              </w:rPr>
              <w:t>采购数量</w:t>
            </w:r>
          </w:p>
        </w:tc>
        <w:tc>
          <w:tcPr>
            <w:tcW w:w="3438" w:type="dxa"/>
            <w:noWrap w:val="0"/>
            <w:vAlign w:val="top"/>
          </w:tcPr>
          <w:p>
            <w:pPr>
              <w:rPr>
                <w:rFonts w:hint="eastAsia" w:ascii="宋体" w:hAnsi="宋体" w:cs="宋体"/>
                <w:sz w:val="24"/>
              </w:rPr>
            </w:pPr>
            <w:r>
              <w:rPr>
                <w:rFonts w:hint="eastAsia" w:ascii="宋体" w:hAnsi="宋体" w:cs="宋体"/>
                <w:sz w:val="24"/>
              </w:rPr>
              <w:t>1</w:t>
            </w:r>
          </w:p>
        </w:tc>
        <w:tc>
          <w:tcPr>
            <w:tcW w:w="1275" w:type="dxa"/>
            <w:noWrap w:val="0"/>
            <w:vAlign w:val="top"/>
          </w:tcPr>
          <w:p>
            <w:pPr>
              <w:rPr>
                <w:rFonts w:hint="eastAsia" w:ascii="宋体" w:hAnsi="宋体" w:cs="宋体"/>
                <w:sz w:val="24"/>
              </w:rPr>
            </w:pPr>
            <w:r>
              <w:rPr>
                <w:rFonts w:hint="eastAsia" w:ascii="宋体" w:hAnsi="宋体" w:cs="宋体"/>
                <w:sz w:val="24"/>
              </w:rPr>
              <w:t>预算金额</w:t>
            </w:r>
          </w:p>
        </w:tc>
        <w:tc>
          <w:tcPr>
            <w:tcW w:w="4076" w:type="dxa"/>
            <w:noWrap w:val="0"/>
            <w:vAlign w:val="top"/>
          </w:tcPr>
          <w:p>
            <w:pPr>
              <w:rPr>
                <w:rFonts w:hint="eastAsia" w:ascii="宋体" w:hAnsi="宋体" w:cs="宋体"/>
                <w:sz w:val="24"/>
              </w:rPr>
            </w:pPr>
            <w:r>
              <w:rPr>
                <w:rFonts w:hint="eastAsia" w:ascii="宋体" w:hAnsi="宋体" w:cs="宋体"/>
                <w:sz w:val="24"/>
              </w:rPr>
              <w:t>80万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性能简要说明</w:t>
            </w:r>
          </w:p>
        </w:tc>
        <w:tc>
          <w:tcPr>
            <w:tcW w:w="8789" w:type="dxa"/>
            <w:gridSpan w:val="3"/>
            <w:noWrap w:val="0"/>
            <w:vAlign w:val="top"/>
          </w:tcPr>
          <w:p>
            <w:pPr>
              <w:rPr>
                <w:rFonts w:hint="eastAsia" w:ascii="宋体" w:hAnsi="宋体" w:cs="宋体"/>
                <w:sz w:val="24"/>
              </w:rPr>
            </w:pPr>
            <w:r>
              <w:rPr>
                <w:rFonts w:hint="eastAsia" w:ascii="宋体" w:hAnsi="宋体" w:cs="宋体"/>
                <w:b/>
                <w:bCs/>
                <w:sz w:val="24"/>
              </w:rPr>
              <w:t>主要用途</w:t>
            </w:r>
            <w:r>
              <w:rPr>
                <w:rFonts w:hint="eastAsia" w:ascii="宋体" w:hAnsi="宋体" w:cs="宋体"/>
                <w:sz w:val="24"/>
              </w:rPr>
              <w:t>：从固体半固体中萃取有机物，主要是环境样品（如土壤，冰川，大气）中的持续污染物等痕量目标物，提高样品前处理速度（仅用15分钟），减少溶剂使用量（萃取10克样品仅用15毫升溶剂）、提高萃取效率。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配置情况</w:t>
            </w:r>
          </w:p>
        </w:tc>
        <w:tc>
          <w:tcPr>
            <w:tcW w:w="8789" w:type="dxa"/>
            <w:gridSpan w:val="3"/>
            <w:noWrap w:val="0"/>
            <w:vAlign w:val="top"/>
          </w:tcPr>
          <w:p>
            <w:pPr>
              <w:rPr>
                <w:rFonts w:hint="eastAsia" w:ascii="宋体" w:hAnsi="宋体" w:cs="宋体"/>
                <w:sz w:val="24"/>
              </w:rPr>
            </w:pPr>
            <w:r>
              <w:rPr>
                <w:rFonts w:hint="eastAsia" w:ascii="宋体" w:hAnsi="宋体" w:cs="宋体"/>
                <w:sz w:val="24"/>
              </w:rPr>
              <w:t>1   快速溶剂萃取主机</w:t>
            </w:r>
            <w:r>
              <w:rPr>
                <w:rFonts w:hint="eastAsia" w:ascii="宋体" w:hAnsi="宋体" w:cs="宋体"/>
                <w:sz w:val="24"/>
              </w:rPr>
              <w:tab/>
            </w:r>
            <w:r>
              <w:rPr>
                <w:rFonts w:hint="eastAsia" w:ascii="宋体" w:hAnsi="宋体" w:cs="宋体"/>
                <w:sz w:val="24"/>
              </w:rPr>
              <w:t xml:space="preserve">                       1台</w:t>
            </w:r>
          </w:p>
          <w:p>
            <w:pPr>
              <w:rPr>
                <w:rFonts w:hint="eastAsia" w:ascii="宋体" w:hAnsi="宋体" w:cs="宋体"/>
                <w:sz w:val="24"/>
              </w:rPr>
            </w:pPr>
            <w:r>
              <w:rPr>
                <w:rFonts w:hint="eastAsia" w:ascii="宋体" w:hAnsi="宋体" w:cs="宋体"/>
                <w:sz w:val="24"/>
              </w:rPr>
              <w:t>2</w:t>
            </w:r>
            <w:r>
              <w:rPr>
                <w:rFonts w:hint="eastAsia" w:ascii="宋体" w:hAnsi="宋体" w:cs="宋体"/>
                <w:sz w:val="24"/>
              </w:rPr>
              <w:tab/>
            </w:r>
            <w:r>
              <w:rPr>
                <w:rFonts w:hint="eastAsia" w:ascii="宋体" w:hAnsi="宋体" w:cs="宋体"/>
                <w:sz w:val="24"/>
              </w:rPr>
              <w:t>34 mL萃取池</w:t>
            </w:r>
            <w:r>
              <w:rPr>
                <w:rFonts w:hint="eastAsia" w:ascii="宋体" w:hAnsi="宋体" w:cs="宋体"/>
                <w:sz w:val="24"/>
              </w:rPr>
              <w:tab/>
            </w:r>
            <w:r>
              <w:rPr>
                <w:rFonts w:hint="eastAsia" w:ascii="宋体" w:hAnsi="宋体" w:cs="宋体"/>
                <w:sz w:val="24"/>
              </w:rPr>
              <w:t xml:space="preserve">                               12套</w:t>
            </w:r>
          </w:p>
          <w:p>
            <w:pPr>
              <w:rPr>
                <w:rFonts w:hint="eastAsia" w:ascii="宋体" w:hAnsi="宋体" w:cs="宋体"/>
                <w:sz w:val="24"/>
              </w:rPr>
            </w:pPr>
            <w:r>
              <w:rPr>
                <w:rFonts w:hint="eastAsia" w:ascii="宋体" w:hAnsi="宋体" w:cs="宋体"/>
                <w:sz w:val="24"/>
              </w:rPr>
              <w:t>3</w:t>
            </w:r>
            <w:r>
              <w:rPr>
                <w:rFonts w:hint="eastAsia" w:ascii="宋体" w:hAnsi="宋体" w:cs="宋体"/>
                <w:sz w:val="24"/>
              </w:rPr>
              <w:tab/>
            </w:r>
            <w:r>
              <w:rPr>
                <w:rFonts w:hint="eastAsia" w:ascii="宋体" w:hAnsi="宋体" w:cs="宋体"/>
                <w:sz w:val="24"/>
              </w:rPr>
              <w:t>34ml萃取池启动包                           1套</w:t>
            </w:r>
          </w:p>
          <w:p>
            <w:pPr>
              <w:rPr>
                <w:rFonts w:hint="eastAsia" w:ascii="宋体" w:hAnsi="宋体" w:cs="宋体"/>
                <w:sz w:val="24"/>
              </w:rPr>
            </w:pPr>
            <w:r>
              <w:rPr>
                <w:rFonts w:hint="eastAsia" w:ascii="宋体" w:hAnsi="宋体" w:cs="宋体"/>
                <w:sz w:val="24"/>
              </w:rPr>
              <w:t>4  10ml萃取池                                  12套</w:t>
            </w:r>
          </w:p>
          <w:p>
            <w:pPr>
              <w:rPr>
                <w:rFonts w:hint="eastAsia" w:ascii="宋体" w:hAnsi="宋体" w:cs="宋体"/>
                <w:sz w:val="24"/>
              </w:rPr>
            </w:pPr>
            <w:r>
              <w:rPr>
                <w:rFonts w:hint="eastAsia" w:ascii="宋体" w:hAnsi="宋体" w:cs="宋体"/>
                <w:sz w:val="24"/>
              </w:rPr>
              <w:t xml:space="preserve">5  10ml萃取池启动包                           </w:t>
            </w:r>
            <w:r>
              <w:rPr>
                <w:rFonts w:hint="eastAsia" w:ascii="宋体" w:hAnsi="宋体" w:cs="宋体"/>
                <w:sz w:val="24"/>
              </w:rPr>
              <w:tab/>
            </w:r>
            <w:r>
              <w:rPr>
                <w:rFonts w:hint="eastAsia" w:ascii="宋体" w:hAnsi="宋体" w:cs="宋体"/>
                <w:sz w:val="24"/>
              </w:rPr>
              <w:t>1套</w:t>
            </w:r>
          </w:p>
          <w:p>
            <w:pPr>
              <w:rPr>
                <w:rFonts w:hint="eastAsia" w:ascii="宋体" w:hAnsi="宋体" w:cs="宋体"/>
                <w:sz w:val="24"/>
              </w:rPr>
            </w:pPr>
            <w:r>
              <w:rPr>
                <w:rFonts w:hint="eastAsia" w:ascii="宋体" w:hAnsi="宋体" w:cs="宋体"/>
                <w:sz w:val="24"/>
              </w:rPr>
              <w:t>6</w:t>
            </w:r>
            <w:r>
              <w:rPr>
                <w:rFonts w:hint="eastAsia" w:ascii="宋体" w:hAnsi="宋体" w:cs="宋体"/>
                <w:sz w:val="24"/>
              </w:rPr>
              <w:tab/>
            </w:r>
            <w:r>
              <w:rPr>
                <w:rFonts w:hint="eastAsia" w:ascii="宋体" w:hAnsi="宋体" w:cs="宋体"/>
                <w:sz w:val="24"/>
              </w:rPr>
              <w:t xml:space="preserve"> PEEK密封圈，用于萃取池盖内部，每包50个</w:t>
            </w:r>
            <w:r>
              <w:rPr>
                <w:rFonts w:hint="eastAsia" w:ascii="宋体" w:hAnsi="宋体" w:cs="宋体"/>
                <w:sz w:val="24"/>
              </w:rPr>
              <w:tab/>
            </w:r>
            <w:r>
              <w:rPr>
                <w:rFonts w:hint="eastAsia" w:ascii="宋体" w:hAnsi="宋体" w:cs="宋体"/>
                <w:sz w:val="24"/>
              </w:rPr>
              <w:t>2包</w:t>
            </w:r>
          </w:p>
          <w:p>
            <w:pPr>
              <w:rPr>
                <w:rFonts w:hint="eastAsia" w:ascii="宋体" w:hAnsi="宋体" w:cs="宋体"/>
                <w:sz w:val="24"/>
              </w:rPr>
            </w:pPr>
            <w:r>
              <w:rPr>
                <w:rFonts w:hint="eastAsia" w:ascii="宋体" w:hAnsi="宋体" w:cs="宋体"/>
                <w:sz w:val="24"/>
              </w:rPr>
              <w:t>7  O型环，特氟龙，用于萃取池外盖，每包50个</w:t>
            </w:r>
            <w:r>
              <w:rPr>
                <w:rFonts w:hint="eastAsia" w:ascii="宋体" w:hAnsi="宋体" w:cs="宋体"/>
                <w:sz w:val="24"/>
              </w:rPr>
              <w:tab/>
            </w:r>
            <w:r>
              <w:rPr>
                <w:rFonts w:hint="eastAsia" w:ascii="宋体" w:hAnsi="宋体" w:cs="宋体"/>
                <w:sz w:val="24"/>
              </w:rPr>
              <w:t xml:space="preserve">    2包</w:t>
            </w:r>
          </w:p>
          <w:p>
            <w:pPr>
              <w:rPr>
                <w:rFonts w:hint="eastAsia" w:ascii="宋体" w:hAnsi="宋体" w:cs="宋体"/>
                <w:sz w:val="24"/>
              </w:rPr>
            </w:pPr>
            <w:r>
              <w:rPr>
                <w:rFonts w:hint="eastAsia" w:ascii="宋体" w:hAnsi="宋体" w:cs="宋体"/>
                <w:sz w:val="24"/>
              </w:rPr>
              <w:t>8</w:t>
            </w:r>
            <w:r>
              <w:rPr>
                <w:rFonts w:hint="eastAsia" w:ascii="宋体" w:hAnsi="宋体" w:cs="宋体"/>
                <w:sz w:val="24"/>
              </w:rPr>
              <w:tab/>
            </w:r>
            <w:r>
              <w:rPr>
                <w:rFonts w:hint="eastAsia" w:ascii="宋体" w:hAnsi="宋体" w:cs="宋体"/>
                <w:sz w:val="24"/>
              </w:rPr>
              <w:t xml:space="preserve"> 不锈钢滤片，每包50个</w:t>
            </w:r>
            <w:r>
              <w:rPr>
                <w:rFonts w:hint="eastAsia" w:ascii="宋体" w:hAnsi="宋体" w:cs="宋体"/>
                <w:sz w:val="24"/>
              </w:rPr>
              <w:tab/>
            </w:r>
            <w:r>
              <w:rPr>
                <w:rFonts w:hint="eastAsia" w:ascii="宋体" w:hAnsi="宋体" w:cs="宋体"/>
                <w:sz w:val="24"/>
              </w:rPr>
              <w:t xml:space="preserve">                    2包</w:t>
            </w:r>
          </w:p>
          <w:p>
            <w:pPr>
              <w:rPr>
                <w:rFonts w:hint="eastAsia" w:ascii="宋体" w:hAnsi="宋体" w:cs="宋体"/>
                <w:sz w:val="24"/>
              </w:rPr>
            </w:pPr>
            <w:r>
              <w:rPr>
                <w:rFonts w:hint="eastAsia" w:ascii="宋体" w:hAnsi="宋体" w:cs="宋体"/>
                <w:sz w:val="24"/>
              </w:rPr>
              <w:t>9   Pkg of 72</w:t>
            </w:r>
            <w:r>
              <w:rPr>
                <w:rFonts w:hint="eastAsia" w:ascii="宋体" w:hAnsi="宋体" w:cs="宋体"/>
                <w:sz w:val="24"/>
              </w:rPr>
              <w:tab/>
            </w:r>
            <w:r>
              <w:rPr>
                <w:rFonts w:hint="eastAsia" w:ascii="宋体" w:hAnsi="宋体" w:cs="宋体"/>
                <w:sz w:val="24"/>
              </w:rPr>
              <w:t>收集瓶，60ML</w:t>
            </w:r>
            <w:r>
              <w:rPr>
                <w:rFonts w:hint="eastAsia" w:ascii="宋体" w:hAnsi="宋体" w:cs="宋体"/>
                <w:sz w:val="24"/>
              </w:rPr>
              <w:tab/>
            </w:r>
            <w:r>
              <w:rPr>
                <w:rFonts w:hint="eastAsia" w:ascii="宋体" w:hAnsi="宋体" w:cs="宋体"/>
                <w:sz w:val="24"/>
              </w:rPr>
              <w:t xml:space="preserve">                    2包</w:t>
            </w:r>
          </w:p>
          <w:p>
            <w:pPr>
              <w:rPr>
                <w:rFonts w:hint="eastAsia" w:ascii="宋体" w:hAnsi="宋体" w:cs="宋体"/>
                <w:sz w:val="24"/>
              </w:rPr>
            </w:pPr>
            <w:r>
              <w:rPr>
                <w:rFonts w:hint="eastAsia" w:ascii="宋体" w:hAnsi="宋体" w:cs="宋体"/>
                <w:sz w:val="24"/>
              </w:rPr>
              <w:t>10</w:t>
            </w:r>
            <w:r>
              <w:rPr>
                <w:rFonts w:hint="eastAsia" w:ascii="宋体" w:hAnsi="宋体" w:cs="宋体"/>
                <w:sz w:val="24"/>
              </w:rPr>
              <w:tab/>
            </w:r>
            <w:r>
              <w:rPr>
                <w:rFonts w:hint="eastAsia" w:ascii="宋体" w:hAnsi="宋体" w:cs="宋体"/>
                <w:sz w:val="24"/>
              </w:rPr>
              <w:t xml:space="preserve">  2L溶剂瓶                                  3个</w:t>
            </w:r>
          </w:p>
          <w:p>
            <w:pPr>
              <w:rPr>
                <w:rFonts w:hint="eastAsia" w:ascii="宋体" w:hAnsi="宋体" w:cs="宋体"/>
                <w:sz w:val="24"/>
              </w:rPr>
            </w:pPr>
            <w:r>
              <w:rPr>
                <w:rFonts w:hint="eastAsia" w:ascii="宋体" w:hAnsi="宋体" w:cs="宋体"/>
                <w:sz w:val="24"/>
              </w:rPr>
              <w:t>11</w:t>
            </w:r>
            <w:r>
              <w:rPr>
                <w:rFonts w:hint="eastAsia" w:ascii="宋体" w:hAnsi="宋体" w:cs="宋体"/>
                <w:sz w:val="24"/>
              </w:rPr>
              <w:tab/>
            </w:r>
            <w:r>
              <w:rPr>
                <w:rFonts w:hint="eastAsia" w:ascii="宋体" w:hAnsi="宋体" w:cs="宋体"/>
                <w:sz w:val="24"/>
              </w:rPr>
              <w:t xml:space="preserve"> 盖与管组装2 L溶剂瓶                        3个</w:t>
            </w:r>
          </w:p>
          <w:p>
            <w:pPr>
              <w:rPr>
                <w:rFonts w:hint="eastAsia" w:ascii="宋体" w:hAnsi="宋体" w:cs="宋体"/>
                <w:sz w:val="24"/>
              </w:rPr>
            </w:pPr>
            <w:r>
              <w:rPr>
                <w:rFonts w:hint="eastAsia" w:ascii="宋体" w:hAnsi="宋体" w:cs="宋体"/>
                <w:sz w:val="24"/>
              </w:rPr>
              <w:t>12</w:t>
            </w:r>
            <w:r>
              <w:rPr>
                <w:rFonts w:hint="eastAsia" w:ascii="宋体" w:hAnsi="宋体" w:cs="宋体"/>
                <w:sz w:val="24"/>
              </w:rPr>
              <w:tab/>
            </w:r>
            <w:r>
              <w:rPr>
                <w:rFonts w:hint="eastAsia" w:ascii="宋体" w:hAnsi="宋体" w:cs="宋体"/>
                <w:sz w:val="24"/>
              </w:rPr>
              <w:t xml:space="preserve"> 玻璃纤维过滤膜，适用于34，66，100mL萃取池，GF/B型，每包100个</w:t>
            </w:r>
            <w:r>
              <w:rPr>
                <w:rFonts w:hint="eastAsia" w:ascii="宋体" w:hAnsi="宋体" w:cs="宋体"/>
                <w:sz w:val="24"/>
              </w:rPr>
              <w:tab/>
            </w:r>
            <w:r>
              <w:rPr>
                <w:rFonts w:hint="eastAsia" w:ascii="宋体" w:hAnsi="宋体" w:cs="宋体"/>
                <w:sz w:val="24"/>
              </w:rPr>
              <w:t xml:space="preserve">                                              5</w:t>
            </w:r>
            <w:r>
              <w:rPr>
                <w:rFonts w:hint="eastAsia" w:ascii="宋体" w:hAnsi="宋体" w:cs="宋体"/>
                <w:sz w:val="24"/>
              </w:rPr>
              <w:tab/>
            </w:r>
            <w:r>
              <w:rPr>
                <w:rFonts w:hint="eastAsia" w:ascii="宋体" w:hAnsi="宋体" w:cs="宋体"/>
                <w:sz w:val="24"/>
              </w:rPr>
              <w:t>包</w:t>
            </w:r>
          </w:p>
          <w:p>
            <w:pPr>
              <w:rPr>
                <w:rFonts w:hint="eastAsia" w:ascii="宋体" w:hAnsi="宋体" w:cs="宋体"/>
                <w:sz w:val="24"/>
              </w:rPr>
            </w:pPr>
            <w:r>
              <w:rPr>
                <w:rFonts w:hint="eastAsia" w:ascii="宋体" w:hAnsi="宋体" w:cs="宋体"/>
                <w:sz w:val="24"/>
              </w:rPr>
              <w:t>13</w:t>
            </w:r>
            <w:r>
              <w:rPr>
                <w:rFonts w:hint="eastAsia" w:ascii="宋体" w:hAnsi="宋体" w:cs="宋体"/>
                <w:sz w:val="24"/>
              </w:rPr>
              <w:tab/>
            </w:r>
            <w:r>
              <w:rPr>
                <w:rFonts w:hint="eastAsia" w:ascii="宋体" w:hAnsi="宋体" w:cs="宋体"/>
                <w:sz w:val="24"/>
              </w:rPr>
              <w:t>玻璃纤维过滤膜，适用于34，66，100mL萃取池，GF/B型，每包100个</w:t>
            </w:r>
            <w:r>
              <w:rPr>
                <w:rFonts w:hint="eastAsia" w:ascii="宋体" w:hAnsi="宋体" w:cs="宋体"/>
                <w:sz w:val="24"/>
              </w:rPr>
              <w:tab/>
            </w:r>
            <w:r>
              <w:rPr>
                <w:rFonts w:hint="eastAsia" w:ascii="宋体" w:hAnsi="宋体" w:cs="宋体"/>
                <w:sz w:val="24"/>
              </w:rPr>
              <w:t xml:space="preserve">                                               5</w:t>
            </w:r>
            <w:r>
              <w:rPr>
                <w:rFonts w:hint="eastAsia" w:ascii="宋体" w:hAnsi="宋体" w:cs="宋体"/>
                <w:sz w:val="24"/>
              </w:rPr>
              <w:tab/>
            </w:r>
            <w:r>
              <w:rPr>
                <w:rFonts w:hint="eastAsia" w:ascii="宋体" w:hAnsi="宋体" w:cs="宋体"/>
                <w:sz w:val="24"/>
              </w:rPr>
              <w:t>包</w:t>
            </w:r>
          </w:p>
          <w:p>
            <w:pPr>
              <w:rPr>
                <w:rFonts w:hint="eastAsia" w:ascii="宋体" w:hAnsi="宋体" w:cs="宋体"/>
                <w:sz w:val="24"/>
              </w:rPr>
            </w:pPr>
            <w:r>
              <w:rPr>
                <w:rFonts w:hint="eastAsia" w:ascii="宋体" w:hAnsi="宋体" w:cs="宋体"/>
                <w:sz w:val="24"/>
              </w:rPr>
              <w:t>14</w:t>
            </w:r>
            <w:r>
              <w:rPr>
                <w:rFonts w:hint="eastAsia" w:ascii="宋体" w:hAnsi="宋体" w:cs="宋体"/>
                <w:sz w:val="24"/>
              </w:rPr>
              <w:tab/>
            </w:r>
            <w:r>
              <w:rPr>
                <w:rFonts w:hint="eastAsia" w:ascii="宋体" w:hAnsi="宋体" w:cs="宋体"/>
                <w:sz w:val="24"/>
              </w:rPr>
              <w:t>低流失隔片，每包装72个</w:t>
            </w:r>
            <w:r>
              <w:rPr>
                <w:rFonts w:hint="eastAsia" w:ascii="宋体" w:hAnsi="宋体" w:cs="宋体"/>
                <w:sz w:val="24"/>
              </w:rPr>
              <w:tab/>
            </w:r>
            <w:r>
              <w:rPr>
                <w:rFonts w:hint="eastAsia" w:ascii="宋体" w:hAnsi="宋体" w:cs="宋体"/>
                <w:sz w:val="24"/>
              </w:rPr>
              <w:t xml:space="preserve">                     5包</w:t>
            </w:r>
          </w:p>
          <w:p>
            <w:pPr>
              <w:rPr>
                <w:rFonts w:hint="eastAsia" w:ascii="宋体" w:hAnsi="宋体" w:cs="宋体"/>
                <w:sz w:val="24"/>
              </w:rPr>
            </w:pPr>
            <w:r>
              <w:rPr>
                <w:rFonts w:hint="eastAsia" w:ascii="宋体" w:hAnsi="宋体" w:cs="宋体"/>
                <w:sz w:val="24"/>
              </w:rPr>
              <w:t>15   球状的硅藻土样品分散剂和干燥剂，1Kg</w:t>
            </w:r>
            <w:r>
              <w:rPr>
                <w:rFonts w:hint="eastAsia" w:ascii="宋体" w:hAnsi="宋体" w:cs="宋体"/>
                <w:sz w:val="24"/>
              </w:rPr>
              <w:tab/>
            </w:r>
            <w:r>
              <w:rPr>
                <w:rFonts w:hint="eastAsia" w:ascii="宋体" w:hAnsi="宋体" w:cs="宋体"/>
                <w:sz w:val="24"/>
              </w:rPr>
              <w:t xml:space="preserve">     2包</w:t>
            </w:r>
          </w:p>
          <w:p>
            <w:pPr>
              <w:rPr>
                <w:rFonts w:hint="eastAsia" w:ascii="宋体" w:hAnsi="宋体" w:cs="宋体"/>
                <w:sz w:val="24"/>
              </w:rPr>
            </w:pPr>
            <w:r>
              <w:rPr>
                <w:rFonts w:hint="eastAsia" w:ascii="宋体" w:hAnsi="宋体" w:cs="宋体"/>
                <w:sz w:val="24"/>
              </w:rPr>
              <w:t>16</w:t>
            </w:r>
            <w:r>
              <w:rPr>
                <w:rFonts w:hint="eastAsia" w:ascii="宋体" w:hAnsi="宋体" w:cs="宋体"/>
                <w:sz w:val="24"/>
              </w:rPr>
              <w:tab/>
            </w:r>
            <w:r>
              <w:rPr>
                <w:rFonts w:hint="eastAsia" w:ascii="宋体" w:hAnsi="宋体" w:cs="宋体"/>
                <w:sz w:val="24"/>
              </w:rPr>
              <w:t>全能型瓶口数字瓶口分配器（含防倒底座）       1只。</w:t>
            </w:r>
            <w:r>
              <w:rPr>
                <w:rFonts w:hint="eastAsia" w:ascii="宋体" w:hAnsi="宋体" w:cs="宋体"/>
                <w:sz w:val="24"/>
              </w:rPr>
              <w:br w:type="textWrapping"/>
            </w:r>
            <w:r>
              <w:rPr>
                <w:rFonts w:hint="eastAsia" w:ascii="宋体" w:hAnsi="宋体" w:cs="宋体"/>
                <w:sz w:val="24"/>
              </w:rPr>
              <w:t>17  Line Cord, 3COND, China</w:t>
            </w:r>
            <w:r>
              <w:rPr>
                <w:rFonts w:hint="eastAsia" w:ascii="宋体" w:hAnsi="宋体" w:cs="宋体"/>
                <w:sz w:val="24"/>
              </w:rPr>
              <w:tab/>
            </w:r>
            <w:r>
              <w:rPr>
                <w:rFonts w:hint="eastAsia" w:ascii="宋体" w:hAnsi="宋体" w:cs="宋体"/>
                <w:sz w:val="24"/>
              </w:rPr>
              <w:t>电源线</w:t>
            </w:r>
            <w:r>
              <w:rPr>
                <w:rFonts w:hint="eastAsia" w:ascii="宋体" w:hAnsi="宋体" w:cs="宋体"/>
                <w:sz w:val="24"/>
              </w:rPr>
              <w:tab/>
            </w:r>
            <w:r>
              <w:rPr>
                <w:rFonts w:hint="eastAsia" w:ascii="宋体" w:hAnsi="宋体" w:cs="宋体"/>
                <w:sz w:val="24"/>
              </w:rPr>
              <w:t xml:space="preserve">             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276" w:type="dxa"/>
            <w:noWrap w:val="0"/>
            <w:vAlign w:val="center"/>
          </w:tcPr>
          <w:p>
            <w:pPr>
              <w:jc w:val="center"/>
              <w:rPr>
                <w:rFonts w:hint="eastAsia" w:ascii="宋体" w:hAnsi="宋体" w:cs="宋体"/>
                <w:sz w:val="24"/>
              </w:rPr>
            </w:pPr>
            <w:r>
              <w:rPr>
                <w:rFonts w:hint="eastAsia" w:ascii="宋体" w:hAnsi="宋体" w:cs="宋体"/>
                <w:sz w:val="24"/>
              </w:rPr>
              <w:t>技术指标</w:t>
            </w:r>
          </w:p>
        </w:tc>
        <w:tc>
          <w:tcPr>
            <w:tcW w:w="8789" w:type="dxa"/>
            <w:gridSpan w:val="3"/>
            <w:noWrap w:val="0"/>
            <w:vAlign w:val="top"/>
          </w:tcPr>
          <w:p>
            <w:pPr>
              <w:rPr>
                <w:rFonts w:hint="eastAsia" w:ascii="宋体" w:hAnsi="宋体" w:cs="宋体"/>
                <w:sz w:val="24"/>
              </w:rPr>
            </w:pPr>
            <w:r>
              <w:rPr>
                <w:rFonts w:hint="eastAsia" w:ascii="宋体" w:hAnsi="宋体" w:cs="宋体"/>
                <w:sz w:val="24"/>
              </w:rPr>
              <w:t>1 仪器工作环境</w:t>
            </w:r>
            <w:r>
              <w:rPr>
                <w:rFonts w:hint="eastAsia" w:ascii="宋体" w:hAnsi="宋体" w:cs="宋体"/>
                <w:sz w:val="24"/>
              </w:rPr>
              <w:br w:type="textWrapping"/>
            </w:r>
            <w:r>
              <w:rPr>
                <w:rFonts w:hint="eastAsia" w:ascii="宋体" w:hAnsi="宋体" w:cs="宋体"/>
                <w:sz w:val="24"/>
              </w:rPr>
              <w:t>1.1 电源：或 220-240 VAC，50/60Hz 交流电源。</w:t>
            </w:r>
            <w:r>
              <w:rPr>
                <w:rFonts w:hint="eastAsia" w:ascii="宋体" w:hAnsi="宋体" w:cs="宋体"/>
                <w:sz w:val="24"/>
              </w:rPr>
              <w:br w:type="textWrapping"/>
            </w:r>
            <w:r>
              <w:rPr>
                <w:rFonts w:hint="eastAsia" w:ascii="宋体" w:hAnsi="宋体" w:cs="宋体"/>
                <w:sz w:val="24"/>
              </w:rPr>
              <w:t>1.2 环境温度：10-40 ℃。</w:t>
            </w:r>
            <w:r>
              <w:rPr>
                <w:rFonts w:hint="eastAsia" w:ascii="宋体" w:hAnsi="宋体" w:cs="宋体"/>
                <w:sz w:val="24"/>
              </w:rPr>
              <w:br w:type="textWrapping"/>
            </w:r>
            <w:r>
              <w:rPr>
                <w:rFonts w:hint="eastAsia" w:ascii="宋体" w:hAnsi="宋体" w:cs="宋体"/>
                <w:sz w:val="24"/>
              </w:rPr>
              <w:t>1.3 相对湿度：10%-90%。</w:t>
            </w:r>
            <w:r>
              <w:rPr>
                <w:rFonts w:hint="eastAsia" w:ascii="宋体" w:hAnsi="宋体" w:cs="宋体"/>
                <w:sz w:val="24"/>
              </w:rPr>
              <w:br w:type="textWrapping"/>
            </w:r>
            <w:r>
              <w:rPr>
                <w:rFonts w:hint="eastAsia" w:ascii="宋体" w:hAnsi="宋体" w:cs="宋体"/>
                <w:sz w:val="24"/>
              </w:rPr>
              <w:t>2 性能指标</w:t>
            </w:r>
            <w:r>
              <w:rPr>
                <w:rFonts w:hint="eastAsia" w:ascii="宋体" w:hAnsi="宋体" w:cs="宋体"/>
                <w:sz w:val="24"/>
              </w:rPr>
              <w:br w:type="textWrapping"/>
            </w:r>
            <w:r>
              <w:rPr>
                <w:rFonts w:hint="eastAsia" w:ascii="宋体" w:hAnsi="宋体" w:cs="宋体"/>
                <w:sz w:val="24"/>
              </w:rPr>
              <w:t>2.1 萃取部分</w:t>
            </w:r>
          </w:p>
          <w:p>
            <w:pPr>
              <w:rPr>
                <w:rFonts w:hint="eastAsia" w:ascii="宋体" w:hAnsi="宋体" w:cs="宋体"/>
                <w:sz w:val="24"/>
              </w:rPr>
            </w:pPr>
            <w:r>
              <w:rPr>
                <w:rFonts w:hint="eastAsia" w:ascii="宋体" w:hAnsi="宋体" w:cs="宋体"/>
                <w:sz w:val="24"/>
              </w:rPr>
              <w:t>*2.1.1萃取方式：顺序萃取，避免交叉污染</w:t>
            </w:r>
          </w:p>
          <w:p>
            <w:pPr>
              <w:rPr>
                <w:rFonts w:hint="eastAsia" w:ascii="宋体" w:hAnsi="宋体" w:cs="宋体"/>
                <w:sz w:val="24"/>
              </w:rPr>
            </w:pPr>
            <w:r>
              <w:rPr>
                <w:rFonts w:hint="eastAsia" w:ascii="宋体" w:hAnsi="宋体" w:cs="宋体"/>
                <w:sz w:val="24"/>
              </w:rPr>
              <w:t>*2.1.2流路：耐酸碱，能够使用 0.1mol/L 的酸碱；能自动完成清洗工作。</w:t>
            </w:r>
            <w:r>
              <w:rPr>
                <w:rFonts w:hint="eastAsia" w:ascii="宋体" w:hAnsi="宋体" w:cs="宋体"/>
                <w:sz w:val="24"/>
              </w:rPr>
              <w:br w:type="textWrapping"/>
            </w:r>
            <w:r>
              <w:rPr>
                <w:rFonts w:hint="eastAsia" w:ascii="宋体" w:hAnsi="宋体" w:cs="宋体"/>
                <w:sz w:val="24"/>
              </w:rPr>
              <w:t>2.2 炉体</w:t>
            </w:r>
          </w:p>
          <w:p>
            <w:pPr>
              <w:rPr>
                <w:rFonts w:hint="eastAsia" w:ascii="宋体" w:hAnsi="宋体" w:cs="宋体"/>
                <w:sz w:val="24"/>
              </w:rPr>
            </w:pPr>
            <w:r>
              <w:rPr>
                <w:rFonts w:hint="eastAsia" w:ascii="宋体" w:hAnsi="宋体" w:cs="宋体"/>
                <w:sz w:val="24"/>
              </w:rPr>
              <w:t>2.2.1全自动密封反应器，萃取池垂直定位，液体流向从顶部至底部；</w:t>
            </w:r>
          </w:p>
          <w:p>
            <w:pPr>
              <w:rPr>
                <w:rFonts w:hint="eastAsia" w:ascii="宋体" w:hAnsi="宋体" w:cs="宋体"/>
                <w:sz w:val="24"/>
              </w:rPr>
            </w:pPr>
            <w:r>
              <w:rPr>
                <w:rFonts w:hint="eastAsia" w:ascii="宋体" w:hAnsi="宋体" w:cs="宋体"/>
                <w:sz w:val="24"/>
              </w:rPr>
              <w:t>2.2.2温度控制范围： 0-200℃;带温度过高自动切断。</w:t>
            </w:r>
            <w:r>
              <w:rPr>
                <w:rFonts w:hint="eastAsia" w:ascii="宋体" w:hAnsi="宋体" w:cs="宋体"/>
                <w:sz w:val="24"/>
              </w:rPr>
              <w:br w:type="textWrapping"/>
            </w:r>
            <w:r>
              <w:rPr>
                <w:rFonts w:hint="eastAsia" w:ascii="宋体" w:hAnsi="宋体" w:cs="宋体"/>
                <w:sz w:val="24"/>
              </w:rPr>
              <w:t>2.3溶剂泵</w:t>
            </w:r>
          </w:p>
          <w:p>
            <w:pPr>
              <w:rPr>
                <w:rFonts w:hint="eastAsia" w:ascii="宋体" w:hAnsi="宋体" w:cs="宋体"/>
                <w:sz w:val="24"/>
              </w:rPr>
            </w:pPr>
            <w:r>
              <w:rPr>
                <w:rFonts w:hint="eastAsia"/>
              </w:rPr>
              <w:t>#</w:t>
            </w:r>
            <w:r>
              <w:rPr>
                <w:rFonts w:hint="eastAsia" w:ascii="宋体" w:hAnsi="宋体" w:cs="宋体"/>
                <w:sz w:val="24"/>
              </w:rPr>
              <w:t>2.3.1最大流速：70ml/min。</w:t>
            </w:r>
            <w:r>
              <w:rPr>
                <w:rFonts w:hint="eastAsia" w:ascii="宋体" w:hAnsi="宋体" w:cs="宋体"/>
                <w:sz w:val="24"/>
              </w:rPr>
              <w:br w:type="textWrapping"/>
            </w:r>
            <w:r>
              <w:rPr>
                <w:rFonts w:hint="eastAsia" w:ascii="宋体" w:hAnsi="宋体" w:cs="宋体"/>
                <w:sz w:val="24"/>
              </w:rPr>
              <w:t>2.3.2 加热过程中自动加压或释放压力。</w:t>
            </w:r>
            <w:r>
              <w:rPr>
                <w:rFonts w:hint="eastAsia" w:ascii="宋体" w:hAnsi="宋体" w:cs="宋体"/>
                <w:sz w:val="24"/>
              </w:rPr>
              <w:br w:type="textWrapping"/>
            </w:r>
            <w:r>
              <w:rPr>
                <w:rFonts w:hint="eastAsia" w:ascii="宋体" w:hAnsi="宋体" w:cs="宋体"/>
                <w:sz w:val="24"/>
              </w:rPr>
              <w:t>2.4 液体传感器：萃取过程中通过红外探头检测进入收集瓶中的液体和液面。</w:t>
            </w:r>
            <w:r>
              <w:rPr>
                <w:rFonts w:hint="eastAsia" w:ascii="宋体" w:hAnsi="宋体" w:cs="宋体"/>
                <w:sz w:val="24"/>
              </w:rPr>
              <w:br w:type="textWrapping"/>
            </w:r>
            <w:r>
              <w:rPr>
                <w:rFonts w:hint="eastAsia" w:ascii="宋体" w:hAnsi="宋体" w:cs="宋体"/>
                <w:sz w:val="24"/>
              </w:rPr>
              <w:t>2.5 萃取池：</w:t>
            </w:r>
            <w:r>
              <w:rPr>
                <w:rFonts w:hint="eastAsia" w:ascii="宋体" w:hAnsi="宋体" w:cs="宋体"/>
                <w:sz w:val="24"/>
              </w:rPr>
              <w:br w:type="textWrapping"/>
            </w:r>
            <w:r>
              <w:rPr>
                <w:rFonts w:hint="eastAsia"/>
              </w:rPr>
              <w:t>#</w:t>
            </w:r>
            <w:r>
              <w:rPr>
                <w:rFonts w:hint="eastAsia" w:ascii="宋体" w:hAnsi="宋体" w:cs="宋体"/>
                <w:sz w:val="24"/>
              </w:rPr>
              <w:t>2.5.1体积： 1ml、5ml、10ml、22ml、24ml、66ml、100ml多种规格萃取池可选</w:t>
            </w:r>
            <w:r>
              <w:rPr>
                <w:rFonts w:hint="eastAsia" w:ascii="宋体" w:hAnsi="宋体" w:cs="宋体"/>
                <w:sz w:val="24"/>
              </w:rPr>
              <w:br w:type="textWrapping"/>
            </w:r>
            <w:r>
              <w:rPr>
                <w:rFonts w:hint="eastAsia" w:ascii="宋体" w:hAnsi="宋体" w:cs="宋体"/>
                <w:sz w:val="24"/>
              </w:rPr>
              <w:t>*2.5.2材质：不锈钢萃取池，锆合萃取池。</w:t>
            </w:r>
            <w:r>
              <w:rPr>
                <w:rFonts w:hint="eastAsia" w:ascii="宋体" w:hAnsi="宋体" w:cs="宋体"/>
                <w:sz w:val="24"/>
              </w:rPr>
              <w:br w:type="textWrapping"/>
            </w:r>
            <w:r>
              <w:rPr>
                <w:rFonts w:hint="eastAsia" w:ascii="宋体" w:hAnsi="宋体" w:cs="宋体"/>
                <w:sz w:val="24"/>
              </w:rPr>
              <w:t>2.5.3工作压力： 1500psi。</w:t>
            </w:r>
          </w:p>
          <w:p>
            <w:pPr>
              <w:rPr>
                <w:rFonts w:hint="eastAsia" w:ascii="宋体" w:hAnsi="宋体" w:cs="宋体"/>
                <w:sz w:val="24"/>
              </w:rPr>
            </w:pPr>
            <w:r>
              <w:rPr>
                <w:rFonts w:hint="eastAsia"/>
              </w:rPr>
              <w:t>#</w:t>
            </w:r>
            <w:r>
              <w:rPr>
                <w:rFonts w:hint="eastAsia" w:ascii="宋体" w:hAnsi="宋体" w:cs="宋体"/>
                <w:sz w:val="24"/>
              </w:rPr>
              <w:t>2.5.4 自动识别：同一台仪器同时兼容7种规格萃取池，可自动识别萃取池规格，无需手动输入规格</w:t>
            </w:r>
            <w:r>
              <w:rPr>
                <w:rFonts w:hint="eastAsia" w:ascii="宋体" w:hAnsi="宋体" w:cs="宋体"/>
                <w:sz w:val="24"/>
              </w:rPr>
              <w:br w:type="textWrapping"/>
            </w:r>
            <w:r>
              <w:rPr>
                <w:rFonts w:hint="eastAsia" w:ascii="宋体" w:hAnsi="宋体" w:cs="宋体"/>
                <w:sz w:val="24"/>
              </w:rPr>
              <w:t>2.6 萃取池传送盘</w:t>
            </w:r>
            <w:r>
              <w:rPr>
                <w:rFonts w:hint="eastAsia" w:ascii="宋体" w:hAnsi="宋体" w:cs="宋体"/>
                <w:sz w:val="24"/>
              </w:rPr>
              <w:br w:type="textWrapping"/>
            </w:r>
            <w:r>
              <w:rPr>
                <w:rFonts w:hint="eastAsia"/>
              </w:rPr>
              <w:t>#</w:t>
            </w:r>
            <w:r>
              <w:rPr>
                <w:rFonts w:hint="eastAsia" w:ascii="宋体" w:hAnsi="宋体" w:cs="宋体"/>
                <w:sz w:val="24"/>
              </w:rPr>
              <w:t>2.6.1萃取位：不小于24位。</w:t>
            </w:r>
            <w:r>
              <w:rPr>
                <w:rFonts w:hint="eastAsia" w:ascii="宋体" w:hAnsi="宋体" w:cs="宋体"/>
                <w:sz w:val="24"/>
              </w:rPr>
              <w:br w:type="textWrapping"/>
            </w:r>
            <w:r>
              <w:rPr>
                <w:rFonts w:hint="eastAsia" w:ascii="宋体" w:hAnsi="宋体" w:cs="宋体"/>
                <w:sz w:val="24"/>
              </w:rPr>
              <w:t>*2.6.2具有安全防护罩，防护罩打开时仪器无法运行。</w:t>
            </w:r>
            <w:r>
              <w:rPr>
                <w:rFonts w:hint="eastAsia" w:ascii="宋体" w:hAnsi="宋体" w:cs="宋体"/>
                <w:sz w:val="24"/>
              </w:rPr>
              <w:br w:type="textWrapping"/>
            </w:r>
            <w:r>
              <w:rPr>
                <w:rFonts w:hint="eastAsia"/>
              </w:rPr>
              <w:t>#</w:t>
            </w:r>
            <w:r>
              <w:rPr>
                <w:rFonts w:hint="eastAsia" w:ascii="宋体" w:hAnsi="宋体" w:cs="宋体"/>
                <w:sz w:val="24"/>
              </w:rPr>
              <w:t>2.7 收集瓶：收集瓶转盘外侧有安全保护罩，瓶盖中有抗溶剂腐蚀的隔片(TEF 涂层)。</w:t>
            </w:r>
            <w:r>
              <w:rPr>
                <w:rFonts w:hint="eastAsia" w:ascii="宋体" w:hAnsi="宋体" w:cs="宋体"/>
                <w:sz w:val="24"/>
              </w:rPr>
              <w:br w:type="textWrapping"/>
            </w:r>
            <w:r>
              <w:rPr>
                <w:rFonts w:hint="eastAsia" w:ascii="宋体" w:hAnsi="宋体" w:cs="宋体"/>
                <w:sz w:val="24"/>
              </w:rPr>
              <w:t>2.8 收集瓶架：24个以上60ml收集瓶瓶位，2 个清洗液收集瓶位。</w:t>
            </w:r>
            <w:r>
              <w:rPr>
                <w:rFonts w:hint="eastAsia" w:ascii="宋体" w:hAnsi="宋体" w:cs="宋体"/>
                <w:sz w:val="24"/>
              </w:rPr>
              <w:br w:type="textWrapping"/>
            </w:r>
            <w:r>
              <w:rPr>
                <w:rFonts w:hint="eastAsia" w:ascii="宋体" w:hAnsi="宋体" w:cs="宋体"/>
                <w:sz w:val="24"/>
              </w:rPr>
              <w:t>2.9 溶剂控制器：能自动切换三种不同的萃取溶剂，按比例自动配比。</w:t>
            </w:r>
          </w:p>
          <w:p>
            <w:pPr>
              <w:rPr>
                <w:rFonts w:hint="eastAsia" w:ascii="宋体" w:hAnsi="宋体" w:cs="宋体"/>
                <w:sz w:val="24"/>
              </w:rPr>
            </w:pPr>
            <w:r>
              <w:rPr>
                <w:rFonts w:hint="eastAsia"/>
              </w:rPr>
              <w:t>#</w:t>
            </w:r>
            <w:r>
              <w:rPr>
                <w:rFonts w:hint="eastAsia" w:ascii="宋体" w:hAnsi="宋体" w:cs="宋体"/>
                <w:sz w:val="24"/>
              </w:rPr>
              <w:t>2.10全能型数字瓶口分配器：量程10～60ml; 精度：≤0.5%；采用阶梯式设计控制流量，应用机械数字调节原理，确保分液量高度精确，且终生无需校准；由≥99.7%的高纯陶瓷制成活塞，耐高温、耐腐蚀、耐磨损，尺寸及功能终生稳定；具有安全阀，有效防止溶剂挥发；整体无需拆卸，可进行121℃高温消毒。</w:t>
            </w:r>
            <w:r>
              <w:rPr>
                <w:rFonts w:hint="eastAsia" w:ascii="宋体" w:hAnsi="宋体" w:cs="宋体"/>
                <w:sz w:val="24"/>
              </w:rPr>
              <w:br w:type="textWrapping"/>
            </w:r>
            <w:r>
              <w:rPr>
                <w:rFonts w:hint="eastAsia" w:ascii="宋体" w:hAnsi="宋体" w:cs="宋体"/>
                <w:sz w:val="24"/>
              </w:rPr>
              <w:t>2.10 气体要求：氮气</w:t>
            </w:r>
          </w:p>
          <w:p>
            <w:pPr>
              <w:rPr>
                <w:rFonts w:hint="eastAsia" w:ascii="宋体" w:hAnsi="宋体" w:cs="宋体"/>
                <w:sz w:val="24"/>
              </w:rPr>
            </w:pPr>
            <w:r>
              <w:rPr>
                <w:rFonts w:hint="eastAsia" w:ascii="宋体" w:hAnsi="宋体" w:cs="宋体"/>
                <w:sz w:val="24"/>
              </w:rPr>
              <w:t>2.11 控制</w:t>
            </w:r>
          </w:p>
          <w:p>
            <w:pPr>
              <w:rPr>
                <w:rFonts w:hint="eastAsia" w:ascii="宋体" w:hAnsi="宋体" w:cs="宋体"/>
                <w:sz w:val="24"/>
              </w:rPr>
            </w:pPr>
            <w:r>
              <w:rPr>
                <w:rFonts w:hint="eastAsia"/>
              </w:rPr>
              <w:t>#</w:t>
            </w:r>
            <w:r>
              <w:rPr>
                <w:rFonts w:hint="eastAsia" w:ascii="宋体" w:hAnsi="宋体" w:cs="宋体"/>
                <w:sz w:val="24"/>
              </w:rPr>
              <w:t>2.11.1可以编辑并选择不同方法，自动连续萃取不同（或相同）样品，自动分别收集萃取液。通过软件在线控制仪器操作和方法的编辑。</w:t>
            </w:r>
          </w:p>
          <w:p>
            <w:pPr>
              <w:rPr>
                <w:rFonts w:hint="eastAsia" w:ascii="宋体" w:hAnsi="宋体" w:cs="宋体"/>
                <w:sz w:val="24"/>
              </w:rPr>
            </w:pPr>
            <w:r>
              <w:rPr>
                <w:rFonts w:hint="eastAsia" w:ascii="宋体" w:hAnsi="宋体" w:cs="宋体"/>
                <w:sz w:val="24"/>
              </w:rPr>
              <w:t>*2.11.2 可以同一个样品分别将萃取液至不同是收集瓶。可以实现分步提取。</w:t>
            </w:r>
            <w:r>
              <w:rPr>
                <w:rFonts w:hint="eastAsia" w:ascii="宋体" w:hAnsi="宋体" w:cs="宋体"/>
                <w:sz w:val="24"/>
              </w:rPr>
              <w:br w:type="textWrapping"/>
            </w:r>
            <w:r>
              <w:rPr>
                <w:rFonts w:hint="eastAsia" w:ascii="宋体" w:hAnsi="宋体" w:cs="宋体"/>
                <w:sz w:val="24"/>
              </w:rPr>
              <w:t>2.12可以使用低浓度酸碱直接萃取</w:t>
            </w:r>
            <w:r>
              <w:rPr>
                <w:rFonts w:hint="eastAsia" w:ascii="宋体" w:hAnsi="宋体" w:cs="宋体"/>
                <w:sz w:val="24"/>
              </w:rPr>
              <w:br w:type="textWrapping"/>
            </w:r>
            <w:r>
              <w:rPr>
                <w:rFonts w:hint="eastAsia"/>
              </w:rPr>
              <w:t>#</w:t>
            </w:r>
            <w:r>
              <w:rPr>
                <w:rFonts w:hint="eastAsia" w:ascii="宋体" w:hAnsi="宋体" w:cs="宋体"/>
                <w:sz w:val="24"/>
              </w:rPr>
              <w:t>2.13 按所需方法自动萃取24个样品、通宵工作，无需人员干涉，全自动</w:t>
            </w:r>
            <w:r>
              <w:rPr>
                <w:rFonts w:hint="eastAsia" w:ascii="宋体" w:hAnsi="宋体" w:cs="宋体"/>
                <w:sz w:val="24"/>
              </w:rPr>
              <w:br w:type="textWrapping"/>
            </w:r>
            <w:r>
              <w:rPr>
                <w:rFonts w:hint="eastAsia" w:ascii="宋体" w:hAnsi="宋体" w:cs="宋体"/>
                <w:sz w:val="24"/>
              </w:rPr>
              <w:t>2.14 安全保护：</w:t>
            </w:r>
          </w:p>
          <w:p>
            <w:pPr>
              <w:rPr>
                <w:rFonts w:hint="eastAsia" w:ascii="宋体" w:hAnsi="宋体" w:cs="宋体"/>
                <w:sz w:val="24"/>
              </w:rPr>
            </w:pPr>
            <w:r>
              <w:rPr>
                <w:rFonts w:hint="eastAsia"/>
              </w:rPr>
              <w:t>#</w:t>
            </w:r>
            <w:r>
              <w:rPr>
                <w:rFonts w:hint="eastAsia" w:ascii="宋体" w:hAnsi="宋体" w:cs="宋体"/>
                <w:sz w:val="24"/>
              </w:rPr>
              <w:t>2.14.1 具有漏液传感器，碳氢传感器</w:t>
            </w:r>
          </w:p>
          <w:p>
            <w:pPr>
              <w:rPr>
                <w:rFonts w:hint="eastAsia" w:ascii="宋体" w:hAnsi="宋体" w:cs="宋体"/>
                <w:sz w:val="24"/>
              </w:rPr>
            </w:pPr>
            <w:r>
              <w:rPr>
                <w:rFonts w:hint="eastAsia" w:ascii="宋体" w:hAnsi="宋体" w:cs="宋体"/>
                <w:sz w:val="24"/>
              </w:rPr>
              <w:t>2.14.2 具有收集瓶位置传感器，萃取池位置传感器</w:t>
            </w:r>
          </w:p>
          <w:p>
            <w:pPr>
              <w:rPr>
                <w:rFonts w:hint="eastAsia" w:ascii="宋体" w:hAnsi="宋体" w:cs="宋体"/>
                <w:sz w:val="24"/>
              </w:rPr>
            </w:pPr>
            <w:r>
              <w:rPr>
                <w:rFonts w:hint="eastAsia" w:ascii="宋体" w:hAnsi="宋体" w:cs="宋体"/>
                <w:sz w:val="24"/>
              </w:rPr>
              <w:t>2.14.3 收集瓶中液位传感器</w:t>
            </w:r>
          </w:p>
          <w:p>
            <w:pPr>
              <w:rPr>
                <w:rFonts w:hint="eastAsia" w:ascii="宋体" w:hAnsi="宋体" w:cs="宋体"/>
                <w:sz w:val="24"/>
              </w:rPr>
            </w:pPr>
            <w:r>
              <w:rPr>
                <w:rFonts w:hint="eastAsia" w:ascii="宋体" w:hAnsi="宋体" w:cs="宋体"/>
                <w:sz w:val="24"/>
              </w:rPr>
              <w:t>2.14.4 过温保护，过压保护</w:t>
            </w:r>
          </w:p>
          <w:p>
            <w:pPr>
              <w:rPr>
                <w:rFonts w:hint="eastAsia" w:ascii="宋体" w:hAnsi="宋体" w:cs="宋体"/>
                <w:sz w:val="24"/>
              </w:rPr>
            </w:pPr>
            <w:r>
              <w:rPr>
                <w:rFonts w:hint="eastAsia" w:ascii="宋体" w:hAnsi="宋体" w:cs="宋体"/>
                <w:sz w:val="24"/>
              </w:rPr>
              <w:t>2.14.5 收集瓶保护罩、溶剂瓶保护罩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noWrap w:val="0"/>
            <w:vAlign w:val="center"/>
          </w:tcPr>
          <w:p>
            <w:pPr>
              <w:jc w:val="center"/>
              <w:rPr>
                <w:rFonts w:hint="eastAsia" w:ascii="宋体" w:hAnsi="宋体" w:cs="宋体"/>
                <w:sz w:val="24"/>
              </w:rPr>
            </w:pPr>
            <w:r>
              <w:rPr>
                <w:rFonts w:hint="eastAsia" w:ascii="宋体" w:hAnsi="宋体" w:cs="宋体"/>
                <w:sz w:val="24"/>
              </w:rPr>
              <w:t>服务需求</w:t>
            </w:r>
          </w:p>
        </w:tc>
        <w:tc>
          <w:tcPr>
            <w:tcW w:w="8789" w:type="dxa"/>
            <w:gridSpan w:val="3"/>
            <w:noWrap w:val="0"/>
            <w:vAlign w:val="top"/>
          </w:tcPr>
          <w:p>
            <w:pPr>
              <w:rPr>
                <w:rFonts w:hint="eastAsia" w:ascii="宋体" w:hAnsi="宋体" w:cs="宋体"/>
                <w:sz w:val="24"/>
              </w:rPr>
            </w:pPr>
            <w:r>
              <w:rPr>
                <w:rFonts w:hint="eastAsia" w:ascii="宋体" w:hAnsi="宋体" w:cs="宋体"/>
                <w:sz w:val="24"/>
              </w:rPr>
              <w:t xml:space="preserve">1 卖方须在到货后7天内到买方提供的现场免费安装、调试设备并验收。直至技术指标与标书符合。 </w:t>
            </w:r>
          </w:p>
          <w:p>
            <w:pPr>
              <w:rPr>
                <w:rFonts w:hint="eastAsia" w:ascii="宋体" w:hAnsi="宋体" w:cs="宋体"/>
                <w:sz w:val="24"/>
              </w:rPr>
            </w:pPr>
            <w:r>
              <w:rPr>
                <w:rFonts w:hint="eastAsia" w:ascii="宋体" w:hAnsi="宋体" w:cs="宋体"/>
                <w:sz w:val="24"/>
              </w:rPr>
              <w:t>2 免费提供现场培训，人数不限。内容包括仪器的基本原理、操作应用及仪器的维护保养知识，直到用户能正常使用和维护仪器。</w:t>
            </w:r>
          </w:p>
          <w:p>
            <w:pPr>
              <w:rPr>
                <w:rFonts w:hint="eastAsia" w:ascii="宋体" w:hAnsi="宋体" w:cs="宋体"/>
                <w:sz w:val="24"/>
              </w:rPr>
            </w:pPr>
            <w:r>
              <w:rPr>
                <w:rFonts w:hint="eastAsia" w:ascii="宋体" w:hAnsi="宋体" w:cs="宋体"/>
                <w:sz w:val="24"/>
              </w:rPr>
              <w:t>3 两名人员免费的提高操作培训(不含差旅费)，培训地点北京或上海；</w:t>
            </w:r>
          </w:p>
          <w:p>
            <w:pPr>
              <w:rPr>
                <w:rFonts w:hint="eastAsia" w:ascii="宋体" w:hAnsi="宋体" w:cs="宋体"/>
                <w:sz w:val="24"/>
              </w:rPr>
            </w:pPr>
            <w:r>
              <w:rPr>
                <w:rFonts w:hint="eastAsia" w:ascii="宋体" w:hAnsi="宋体" w:cs="宋体"/>
                <w:sz w:val="24"/>
              </w:rPr>
              <w:t>4 厂家提供仪器一年的免费保修期，时间自验收合格之日起计算，在质保期内仪器厂商必须免费保修服务。</w:t>
            </w:r>
          </w:p>
          <w:p>
            <w:pPr>
              <w:rPr>
                <w:rFonts w:hint="eastAsia" w:ascii="宋体" w:hAnsi="宋体" w:cs="宋体"/>
                <w:sz w:val="24"/>
              </w:rPr>
            </w:pPr>
            <w:r>
              <w:rPr>
                <w:rFonts w:hint="eastAsia" w:ascii="宋体" w:hAnsi="宋体" w:cs="宋体"/>
                <w:sz w:val="24"/>
              </w:rPr>
              <w:t>5 厂家长期提供技术支持，并免费提供所有公开发表的应用文献和最新仪器有关资料、通讯和用户论文集等。</w:t>
            </w:r>
          </w:p>
          <w:p>
            <w:pPr>
              <w:rPr>
                <w:rFonts w:hint="eastAsia" w:ascii="宋体" w:hAnsi="宋体" w:cs="宋体"/>
                <w:sz w:val="24"/>
              </w:rPr>
            </w:pPr>
            <w:r>
              <w:rPr>
                <w:rFonts w:hint="eastAsia" w:ascii="宋体" w:hAnsi="宋体" w:cs="宋体"/>
                <w:sz w:val="24"/>
              </w:rPr>
              <w:t>6 免费提供仪器使用手册、培训教材、应用文章等。</w:t>
            </w:r>
          </w:p>
        </w:tc>
      </w:tr>
    </w:tbl>
    <w:p>
      <w:pPr>
        <w:spacing w:after="156" w:afterLines="50"/>
        <w:ind w:left="601" w:hanging="601"/>
        <w:jc w:val="center"/>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第9包 高分辨率显微CT</w:t>
      </w:r>
    </w:p>
    <w:tbl>
      <w:tblPr>
        <w:tblStyle w:val="5"/>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438"/>
        <w:gridCol w:w="1275"/>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76" w:type="dxa"/>
            <w:noWrap w:val="0"/>
            <w:vAlign w:val="center"/>
          </w:tcPr>
          <w:p>
            <w:pPr>
              <w:jc w:val="center"/>
              <w:rPr>
                <w:sz w:val="24"/>
              </w:rPr>
            </w:pPr>
            <w:r>
              <w:rPr>
                <w:rFonts w:hint="eastAsia"/>
                <w:sz w:val="24"/>
              </w:rPr>
              <w:t>资产名称</w:t>
            </w:r>
          </w:p>
        </w:tc>
        <w:tc>
          <w:tcPr>
            <w:tcW w:w="8789" w:type="dxa"/>
            <w:gridSpan w:val="3"/>
            <w:noWrap w:val="0"/>
            <w:vAlign w:val="top"/>
          </w:tcPr>
          <w:p>
            <w:pPr>
              <w:rPr>
                <w:sz w:val="24"/>
              </w:rPr>
            </w:pPr>
            <w:r>
              <w:rPr>
                <w:rFonts w:hint="eastAsia"/>
                <w:sz w:val="24"/>
              </w:rPr>
              <w:t>高分辨率显微CT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sz w:val="24"/>
              </w:rPr>
            </w:pPr>
            <w:r>
              <w:rPr>
                <w:rFonts w:hint="eastAsia"/>
                <w:sz w:val="24"/>
              </w:rPr>
              <w:t>采购数量</w:t>
            </w:r>
          </w:p>
        </w:tc>
        <w:tc>
          <w:tcPr>
            <w:tcW w:w="3438" w:type="dxa"/>
            <w:noWrap w:val="0"/>
            <w:vAlign w:val="top"/>
          </w:tcPr>
          <w:p>
            <w:pPr>
              <w:rPr>
                <w:sz w:val="24"/>
              </w:rPr>
            </w:pPr>
            <w:r>
              <w:rPr>
                <w:rFonts w:hint="eastAsia"/>
                <w:sz w:val="24"/>
              </w:rPr>
              <w:t>1台</w:t>
            </w:r>
          </w:p>
        </w:tc>
        <w:tc>
          <w:tcPr>
            <w:tcW w:w="1275" w:type="dxa"/>
            <w:noWrap w:val="0"/>
            <w:vAlign w:val="top"/>
          </w:tcPr>
          <w:p>
            <w:pPr>
              <w:rPr>
                <w:sz w:val="24"/>
              </w:rPr>
            </w:pPr>
            <w:r>
              <w:rPr>
                <w:rFonts w:hint="eastAsia"/>
                <w:sz w:val="24"/>
              </w:rPr>
              <w:t>预算金额</w:t>
            </w:r>
          </w:p>
        </w:tc>
        <w:tc>
          <w:tcPr>
            <w:tcW w:w="4076" w:type="dxa"/>
            <w:noWrap w:val="0"/>
            <w:vAlign w:val="top"/>
          </w:tcPr>
          <w:p>
            <w:pPr>
              <w:rPr>
                <w:sz w:val="24"/>
              </w:rPr>
            </w:pPr>
            <w:r>
              <w:rPr>
                <w:sz w:val="24"/>
              </w:rPr>
              <w:t>270</w:t>
            </w:r>
            <w:r>
              <w:rPr>
                <w:rFonts w:hint="eastAsia"/>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276" w:type="dxa"/>
            <w:noWrap w:val="0"/>
            <w:vAlign w:val="center"/>
          </w:tcPr>
          <w:p>
            <w:pPr>
              <w:jc w:val="center"/>
              <w:rPr>
                <w:sz w:val="24"/>
              </w:rPr>
            </w:pPr>
            <w:r>
              <w:rPr>
                <w:rFonts w:hint="eastAsia"/>
                <w:sz w:val="24"/>
              </w:rPr>
              <w:t>性能简要说明</w:t>
            </w:r>
          </w:p>
        </w:tc>
        <w:tc>
          <w:tcPr>
            <w:tcW w:w="8789" w:type="dxa"/>
            <w:gridSpan w:val="3"/>
            <w:noWrap w:val="0"/>
            <w:vAlign w:val="top"/>
          </w:tcPr>
          <w:p>
            <w:pPr>
              <w:spacing w:line="360" w:lineRule="auto"/>
              <w:rPr>
                <w:sz w:val="24"/>
              </w:rPr>
            </w:pPr>
            <w:r>
              <w:rPr>
                <w:rFonts w:hint="eastAsia"/>
                <w:sz w:val="24"/>
              </w:rPr>
              <w:t>主要用途：</w:t>
            </w:r>
          </w:p>
          <w:p>
            <w:pPr>
              <w:spacing w:line="360" w:lineRule="auto"/>
              <w:ind w:left="80" w:leftChars="38" w:firstLine="480" w:firstLineChars="200"/>
              <w:rPr>
                <w:sz w:val="24"/>
              </w:rPr>
            </w:pPr>
            <w:r>
              <w:rPr>
                <w:rFonts w:hint="eastAsia"/>
                <w:sz w:val="24"/>
              </w:rPr>
              <w:t>系统可以对样品进行无损三维扫描，具有高分辨、无损、透视、三维成像的功能，能够构建样品内部结构和外部结构的微米级亚微米分辨率下的3D模型，提供样品不同角度的观察，对样品内部结构进行全面展现，获取样品内部二维断层切面信息及三维结构信息，并对样品内部结构做3D定量表征分析，主要应用于植物果实、种子，植物根系、土壤等多种样品的内部结构信息立体表征分析，适用于植物组织、生物材料、种质研究，疾病机制、土壤改良、先进材料及制造等多类研究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276" w:type="dxa"/>
            <w:noWrap w:val="0"/>
            <w:vAlign w:val="center"/>
          </w:tcPr>
          <w:p>
            <w:pPr>
              <w:jc w:val="center"/>
              <w:rPr>
                <w:sz w:val="24"/>
              </w:rPr>
            </w:pPr>
            <w:r>
              <w:rPr>
                <w:rFonts w:hint="eastAsia"/>
                <w:sz w:val="24"/>
              </w:rPr>
              <w:t>配置情况</w:t>
            </w:r>
          </w:p>
        </w:tc>
        <w:tc>
          <w:tcPr>
            <w:tcW w:w="8789" w:type="dxa"/>
            <w:gridSpan w:val="3"/>
            <w:noWrap w:val="0"/>
            <w:vAlign w:val="top"/>
          </w:tcPr>
          <w:p>
            <w:pPr>
              <w:rPr>
                <w:sz w:val="24"/>
              </w:rPr>
            </w:pPr>
            <w:r>
              <w:rPr>
                <w:rFonts w:hint="eastAsia"/>
                <w:sz w:val="24"/>
              </w:rPr>
              <w:t>1</w:t>
            </w:r>
            <w:r>
              <w:rPr>
                <w:sz w:val="24"/>
              </w:rPr>
              <w:t>.1</w:t>
            </w:r>
            <w:r>
              <w:rPr>
                <w:rFonts w:hint="eastAsia"/>
                <w:sz w:val="24"/>
              </w:rPr>
              <w:t>系统配置主要包括以下部分：</w:t>
            </w:r>
          </w:p>
          <w:p>
            <w:pPr>
              <w:ind w:firstLine="480" w:firstLineChars="200"/>
              <w:rPr>
                <w:sz w:val="24"/>
              </w:rPr>
            </w:pPr>
          </w:p>
          <w:p>
            <w:pPr>
              <w:ind w:firstLine="480" w:firstLineChars="200"/>
              <w:rPr>
                <w:sz w:val="24"/>
              </w:rPr>
            </w:pPr>
            <w:r>
              <w:rPr>
                <w:rFonts w:hint="eastAsia"/>
                <w:sz w:val="24"/>
              </w:rPr>
              <w:t>射线源、平板探测器、光耦探测器、机械电气系统，防辐射箱体，计算机（前端控制计算机、后端数据处理计算机）、系统控制及数据采集软件、图像三维重构软件、三维视图分析软件、土壤孔喉分析软件。</w:t>
            </w:r>
          </w:p>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276" w:type="dxa"/>
            <w:noWrap w:val="0"/>
            <w:vAlign w:val="center"/>
          </w:tcPr>
          <w:p>
            <w:pPr>
              <w:jc w:val="center"/>
              <w:rPr>
                <w:sz w:val="24"/>
              </w:rPr>
            </w:pPr>
            <w:r>
              <w:rPr>
                <w:sz w:val="24"/>
              </w:rPr>
              <w:t>技术指标</w:t>
            </w:r>
          </w:p>
        </w:tc>
        <w:tc>
          <w:tcPr>
            <w:tcW w:w="8789" w:type="dxa"/>
            <w:gridSpan w:val="3"/>
            <w:noWrap w:val="0"/>
            <w:vAlign w:val="top"/>
          </w:tcPr>
          <w:p>
            <w:pPr>
              <w:rPr>
                <w:sz w:val="24"/>
              </w:rPr>
            </w:pPr>
          </w:p>
          <w:p>
            <w:pPr>
              <w:rPr>
                <w:sz w:val="24"/>
              </w:rPr>
            </w:pPr>
            <w:r>
              <w:rPr>
                <w:rFonts w:hint="eastAsia"/>
                <w:sz w:val="24"/>
              </w:rPr>
              <w:t>2.1 技术整体指标要求：</w:t>
            </w:r>
          </w:p>
          <w:p>
            <w:pPr>
              <w:rPr>
                <w:sz w:val="24"/>
              </w:rPr>
            </w:pPr>
            <w:r>
              <w:rPr>
                <w:sz w:val="24"/>
              </w:rPr>
              <w:t></w:t>
            </w:r>
            <w:r>
              <w:rPr>
                <w:rFonts w:hint="eastAsia"/>
                <w:sz w:val="24"/>
              </w:rPr>
              <w:t>*</w:t>
            </w:r>
            <w:r>
              <w:rPr>
                <w:sz w:val="24"/>
              </w:rPr>
              <w:t>2.1.1</w:t>
            </w:r>
            <w:r>
              <w:rPr>
                <w:rFonts w:hint="eastAsia"/>
                <w:sz w:val="24"/>
              </w:rPr>
              <w:t>最高空间分辨率：</w:t>
            </w:r>
            <w:r>
              <w:rPr>
                <w:sz w:val="24"/>
              </w:rPr>
              <w:t>0.5μm</w:t>
            </w:r>
            <w:r>
              <w:rPr>
                <w:rFonts w:hint="eastAsia"/>
                <w:sz w:val="24"/>
              </w:rPr>
              <w:t>；</w:t>
            </w:r>
          </w:p>
          <w:p>
            <w:pPr>
              <w:rPr>
                <w:sz w:val="24"/>
              </w:rPr>
            </w:pPr>
            <w:r>
              <w:rPr>
                <w:sz w:val="24"/>
              </w:rPr>
              <w:t></w:t>
            </w:r>
            <w:r>
              <w:rPr>
                <w:rFonts w:hint="eastAsia"/>
                <w:sz w:val="24"/>
              </w:rPr>
              <w:t>*</w:t>
            </w:r>
            <w:r>
              <w:rPr>
                <w:sz w:val="24"/>
              </w:rPr>
              <w:t>2.1.2</w:t>
            </w:r>
            <w:r>
              <w:rPr>
                <w:rFonts w:hint="eastAsia"/>
                <w:sz w:val="24"/>
              </w:rPr>
              <w:t>工作距离（</w:t>
            </w:r>
            <w:r>
              <w:rPr>
                <w:sz w:val="24"/>
              </w:rPr>
              <w:t>X</w:t>
            </w:r>
            <w:r>
              <w:rPr>
                <w:rFonts w:hint="eastAsia"/>
                <w:sz w:val="24"/>
              </w:rPr>
              <w:t>射线源距样品旋转轴）为</w:t>
            </w:r>
            <w:r>
              <w:rPr>
                <w:sz w:val="24"/>
              </w:rPr>
              <w:t>50mm</w:t>
            </w:r>
            <w:r>
              <w:rPr>
                <w:rFonts w:hint="eastAsia"/>
                <w:sz w:val="24"/>
              </w:rPr>
              <w:t>时的测试像素分辨率≤</w:t>
            </w:r>
            <w:r>
              <w:rPr>
                <w:sz w:val="24"/>
              </w:rPr>
              <w:t>1μm</w:t>
            </w:r>
            <w:r>
              <w:rPr>
                <w:rFonts w:hint="eastAsia"/>
                <w:sz w:val="24"/>
              </w:rPr>
              <w:t>；</w:t>
            </w:r>
          </w:p>
          <w:p>
            <w:pPr>
              <w:ind w:firstLine="240" w:firstLineChars="100"/>
              <w:rPr>
                <w:sz w:val="24"/>
              </w:rPr>
            </w:pPr>
            <w:r>
              <w:rPr>
                <w:rFonts w:hint="eastAsia" w:ascii="宋体" w:hAnsi="宋体"/>
                <w:sz w:val="24"/>
              </w:rPr>
              <w:t>#</w:t>
            </w:r>
            <w:r>
              <w:rPr>
                <w:rFonts w:hint="eastAsia"/>
                <w:sz w:val="24"/>
              </w:rPr>
              <w:t>2.1.3多种扫描成像模式：如实时DR投影，圆轨迹锥束CT，超视野锥束CT，螺旋CT，偏置锥束CT，有限角锥束CT；</w:t>
            </w:r>
          </w:p>
          <w:p>
            <w:pPr>
              <w:ind w:firstLine="240" w:firstLineChars="100"/>
              <w:rPr>
                <w:sz w:val="24"/>
              </w:rPr>
            </w:pPr>
            <w:r>
              <w:rPr>
                <w:rFonts w:hint="eastAsia" w:ascii="宋体" w:hAnsi="宋体"/>
                <w:sz w:val="24"/>
              </w:rPr>
              <w:t>#</w:t>
            </w:r>
            <w:r>
              <w:rPr>
                <w:rFonts w:hint="eastAsia"/>
                <w:sz w:val="24"/>
              </w:rPr>
              <w:t>2.1.4探测器抖动防伪影功能；</w:t>
            </w:r>
          </w:p>
          <w:p>
            <w:pPr>
              <w:ind w:firstLine="240" w:firstLineChars="100"/>
              <w:rPr>
                <w:sz w:val="24"/>
              </w:rPr>
            </w:pPr>
            <w:r>
              <w:rPr>
                <w:rFonts w:hint="eastAsia" w:ascii="宋体" w:hAnsi="宋体"/>
                <w:sz w:val="24"/>
              </w:rPr>
              <w:t>#</w:t>
            </w:r>
            <w:r>
              <w:rPr>
                <w:rFonts w:hint="eastAsia"/>
                <w:sz w:val="24"/>
              </w:rPr>
              <w:t>2</w:t>
            </w:r>
            <w:r>
              <w:rPr>
                <w:sz w:val="24"/>
              </w:rPr>
              <w:t>.1.5</w:t>
            </w:r>
            <w:r>
              <w:rPr>
                <w:rFonts w:hint="eastAsia"/>
                <w:sz w:val="24"/>
              </w:rPr>
              <w:t>具有亚像素超分辨成像功能</w:t>
            </w:r>
          </w:p>
          <w:p>
            <w:pPr>
              <w:ind w:firstLine="240" w:firstLineChars="100"/>
              <w:rPr>
                <w:sz w:val="24"/>
              </w:rPr>
            </w:pPr>
          </w:p>
          <w:p>
            <w:pPr>
              <w:rPr>
                <w:sz w:val="24"/>
              </w:rPr>
            </w:pPr>
            <w:r>
              <w:rPr>
                <w:rFonts w:hint="eastAsia"/>
                <w:sz w:val="24"/>
              </w:rPr>
              <w:t>2.2 核心部件配置要求</w:t>
            </w:r>
          </w:p>
          <w:p>
            <w:pPr>
              <w:ind w:firstLine="240" w:firstLineChars="100"/>
              <w:rPr>
                <w:sz w:val="24"/>
              </w:rPr>
            </w:pPr>
            <w:r>
              <w:rPr>
                <w:rFonts w:hint="eastAsia"/>
                <w:sz w:val="24"/>
              </w:rPr>
              <w:t>*</w:t>
            </w:r>
            <w:r>
              <w:rPr>
                <w:sz w:val="24"/>
              </w:rPr>
              <w:t xml:space="preserve">2.2.1 </w:t>
            </w:r>
            <w:r>
              <w:rPr>
                <w:rFonts w:hint="eastAsia"/>
                <w:sz w:val="24"/>
              </w:rPr>
              <w:t>微焦点</w:t>
            </w:r>
            <w:r>
              <w:rPr>
                <w:sz w:val="24"/>
              </w:rPr>
              <w:t>X</w:t>
            </w:r>
            <w:r>
              <w:rPr>
                <w:rFonts w:hint="eastAsia"/>
                <w:sz w:val="24"/>
              </w:rPr>
              <w:t>射线源：</w:t>
            </w:r>
          </w:p>
          <w:p>
            <w:pPr>
              <w:ind w:firstLine="480" w:firstLineChars="200"/>
              <w:rPr>
                <w:sz w:val="24"/>
              </w:rPr>
            </w:pPr>
            <w:r>
              <w:rPr>
                <w:rFonts w:hint="eastAsia"/>
                <w:sz w:val="24"/>
              </w:rPr>
              <w:t>封闭式折射靶微焦点X射线源</w:t>
            </w:r>
          </w:p>
          <w:p>
            <w:pPr>
              <w:ind w:firstLine="480" w:firstLineChars="200"/>
              <w:rPr>
                <w:sz w:val="24"/>
              </w:rPr>
            </w:pPr>
            <w:r>
              <w:rPr>
                <w:rFonts w:hint="eastAsia"/>
                <w:sz w:val="24"/>
              </w:rPr>
              <w:t>最大工作电压：≥150kV；</w:t>
            </w:r>
          </w:p>
          <w:p>
            <w:pPr>
              <w:ind w:firstLine="480" w:firstLineChars="200"/>
              <w:rPr>
                <w:sz w:val="24"/>
              </w:rPr>
            </w:pPr>
            <w:r>
              <w:rPr>
                <w:rFonts w:hint="eastAsia"/>
                <w:sz w:val="24"/>
              </w:rPr>
              <w:t>最大功率：≥</w:t>
            </w:r>
            <w:r>
              <w:rPr>
                <w:sz w:val="24"/>
              </w:rPr>
              <w:t>30</w:t>
            </w:r>
            <w:r>
              <w:rPr>
                <w:rFonts w:hint="eastAsia"/>
                <w:sz w:val="24"/>
              </w:rPr>
              <w:t>W；</w:t>
            </w:r>
          </w:p>
          <w:p>
            <w:pPr>
              <w:ind w:firstLine="480" w:firstLineChars="200"/>
              <w:rPr>
                <w:sz w:val="24"/>
              </w:rPr>
            </w:pPr>
            <w:r>
              <w:rPr>
                <w:rFonts w:hint="eastAsia"/>
                <w:sz w:val="24"/>
              </w:rPr>
              <w:t>电流可自由调节；</w:t>
            </w:r>
          </w:p>
          <w:p>
            <w:pPr>
              <w:ind w:firstLine="480" w:firstLineChars="200"/>
              <w:rPr>
                <w:sz w:val="24"/>
              </w:rPr>
            </w:pPr>
            <w:r>
              <w:rPr>
                <w:rFonts w:hint="eastAsia"/>
                <w:sz w:val="24"/>
              </w:rPr>
              <w:t>具冷却功能，可保证焦点稳定性。</w:t>
            </w:r>
          </w:p>
          <w:p>
            <w:pPr>
              <w:ind w:firstLine="240" w:firstLineChars="100"/>
              <w:rPr>
                <w:sz w:val="24"/>
              </w:rPr>
            </w:pPr>
            <w:r>
              <w:rPr>
                <w:rFonts w:hint="eastAsia" w:ascii="宋体" w:hAnsi="宋体"/>
                <w:sz w:val="24"/>
              </w:rPr>
              <w:t>#</w:t>
            </w:r>
            <w:r>
              <w:rPr>
                <w:sz w:val="24"/>
              </w:rPr>
              <w:t>2.2.2</w:t>
            </w:r>
            <w:r>
              <w:rPr>
                <w:rFonts w:hint="eastAsia"/>
                <w:sz w:val="24"/>
              </w:rPr>
              <w:t>、大视野平板探测器：</w:t>
            </w:r>
          </w:p>
          <w:p>
            <w:pPr>
              <w:ind w:firstLine="480" w:firstLineChars="200"/>
              <w:rPr>
                <w:sz w:val="24"/>
              </w:rPr>
            </w:pPr>
            <w:r>
              <w:rPr>
                <w:rFonts w:hint="eastAsia"/>
                <w:sz w:val="24"/>
              </w:rPr>
              <w:t>像素矩阵≥</w:t>
            </w:r>
            <w:r>
              <w:rPr>
                <w:sz w:val="24"/>
              </w:rPr>
              <w:t>2940</w:t>
            </w:r>
            <w:r>
              <w:rPr>
                <w:rFonts w:hint="eastAsia"/>
                <w:sz w:val="24"/>
              </w:rPr>
              <w:t>pixel×2</w:t>
            </w:r>
            <w:r>
              <w:rPr>
                <w:sz w:val="24"/>
              </w:rPr>
              <w:t>304</w:t>
            </w:r>
            <w:r>
              <w:rPr>
                <w:rFonts w:hint="eastAsia"/>
                <w:sz w:val="24"/>
              </w:rPr>
              <w:t>pixel</w:t>
            </w:r>
          </w:p>
          <w:p>
            <w:pPr>
              <w:ind w:firstLine="480" w:firstLineChars="200"/>
              <w:rPr>
                <w:sz w:val="24"/>
              </w:rPr>
            </w:pPr>
            <w:r>
              <w:rPr>
                <w:rFonts w:hint="eastAsia"/>
                <w:sz w:val="24"/>
              </w:rPr>
              <w:t>成像面积≥</w:t>
            </w:r>
            <w:r>
              <w:rPr>
                <w:sz w:val="24"/>
              </w:rPr>
              <w:t>146</w:t>
            </w:r>
            <w:r>
              <w:rPr>
                <w:rFonts w:hint="eastAsia"/>
                <w:sz w:val="24"/>
              </w:rPr>
              <w:t>mm×</w:t>
            </w:r>
            <w:r>
              <w:rPr>
                <w:sz w:val="24"/>
              </w:rPr>
              <w:t>114</w:t>
            </w:r>
            <w:r>
              <w:rPr>
                <w:rFonts w:hint="eastAsia"/>
                <w:sz w:val="24"/>
              </w:rPr>
              <w:t>mm</w:t>
            </w:r>
          </w:p>
          <w:p>
            <w:pPr>
              <w:ind w:firstLine="480" w:firstLineChars="200"/>
              <w:rPr>
                <w:sz w:val="24"/>
              </w:rPr>
            </w:pPr>
            <w:r>
              <w:rPr>
                <w:rFonts w:hint="eastAsia"/>
                <w:sz w:val="24"/>
              </w:rPr>
              <w:t>动态范围≥1</w:t>
            </w:r>
            <w:r>
              <w:rPr>
                <w:sz w:val="24"/>
              </w:rPr>
              <w:t>4</w:t>
            </w:r>
            <w:r>
              <w:rPr>
                <w:rFonts w:hint="eastAsia"/>
                <w:sz w:val="24"/>
              </w:rPr>
              <w:t>bit</w:t>
            </w:r>
          </w:p>
          <w:p>
            <w:pPr>
              <w:ind w:firstLine="480" w:firstLineChars="200"/>
              <w:rPr>
                <w:sz w:val="24"/>
              </w:rPr>
            </w:pPr>
            <w:r>
              <w:rPr>
                <w:rFonts w:hint="eastAsia"/>
                <w:sz w:val="24"/>
              </w:rPr>
              <w:t>高频抖动机械及算法功能，可有效去除CT投影数据采集中探测器像素单元响应不一致等产生的伪影</w:t>
            </w:r>
          </w:p>
          <w:p>
            <w:pPr>
              <w:ind w:firstLine="240" w:firstLineChars="100"/>
              <w:rPr>
                <w:sz w:val="24"/>
              </w:rPr>
            </w:pPr>
            <w:r>
              <w:rPr>
                <w:rFonts w:hint="eastAsia"/>
                <w:sz w:val="24"/>
              </w:rPr>
              <w:t>*</w:t>
            </w:r>
            <w:r>
              <w:rPr>
                <w:sz w:val="24"/>
              </w:rPr>
              <w:t>2.2.3</w:t>
            </w:r>
            <w:r>
              <w:rPr>
                <w:rFonts w:hint="eastAsia"/>
                <w:sz w:val="24"/>
              </w:rPr>
              <w:t>、光耦探测器：</w:t>
            </w:r>
          </w:p>
          <w:p>
            <w:pPr>
              <w:ind w:firstLine="480" w:firstLineChars="200"/>
              <w:rPr>
                <w:sz w:val="24"/>
              </w:rPr>
            </w:pPr>
            <w:r>
              <w:rPr>
                <w:rFonts w:hint="eastAsia"/>
                <w:sz w:val="24"/>
              </w:rPr>
              <w:t>4倍，10倍，20倍光学镜头；</w:t>
            </w:r>
          </w:p>
          <w:p>
            <w:pPr>
              <w:ind w:firstLine="480" w:firstLineChars="200"/>
              <w:rPr>
                <w:sz w:val="24"/>
              </w:rPr>
            </w:pPr>
            <w:r>
              <w:rPr>
                <w:rFonts w:hint="eastAsia"/>
                <w:sz w:val="24"/>
              </w:rPr>
              <w:t>高效X射线转化可见光闪烁片；</w:t>
            </w:r>
          </w:p>
          <w:p>
            <w:pPr>
              <w:ind w:firstLine="480" w:firstLineChars="200"/>
              <w:rPr>
                <w:sz w:val="24"/>
              </w:rPr>
            </w:pPr>
            <w:r>
              <w:rPr>
                <w:rFonts w:hint="eastAsia"/>
                <w:sz w:val="24"/>
              </w:rPr>
              <w:t>快速响应镜头转塔；</w:t>
            </w:r>
          </w:p>
          <w:p>
            <w:pPr>
              <w:ind w:firstLine="480" w:firstLineChars="200"/>
              <w:rPr>
                <w:sz w:val="24"/>
              </w:rPr>
            </w:pPr>
            <w:r>
              <w:rPr>
                <w:rFonts w:hint="eastAsia"/>
                <w:sz w:val="24"/>
              </w:rPr>
              <w:t>高分辨率相机：像素矩阵数量≥1500万像素，</w:t>
            </w:r>
          </w:p>
          <w:p>
            <w:pPr>
              <w:ind w:firstLine="480" w:firstLineChars="200"/>
              <w:rPr>
                <w:sz w:val="24"/>
              </w:rPr>
            </w:pPr>
            <w:r>
              <w:rPr>
                <w:rFonts w:hint="eastAsia"/>
                <w:sz w:val="24"/>
              </w:rPr>
              <w:t>动态范围：≥16bit。</w:t>
            </w:r>
          </w:p>
          <w:p>
            <w:pPr>
              <w:ind w:firstLine="240" w:firstLineChars="100"/>
              <w:rPr>
                <w:sz w:val="24"/>
              </w:rPr>
            </w:pPr>
            <w:r>
              <w:rPr>
                <w:rFonts w:hint="eastAsia"/>
                <w:sz w:val="24"/>
              </w:rPr>
              <w:t>2.2.4、机械系统</w:t>
            </w:r>
          </w:p>
          <w:p>
            <w:pPr>
              <w:ind w:firstLine="480" w:firstLineChars="200"/>
              <w:rPr>
                <w:sz w:val="24"/>
              </w:rPr>
            </w:pPr>
            <w:r>
              <w:rPr>
                <w:rFonts w:hint="eastAsia"/>
                <w:sz w:val="24"/>
              </w:rPr>
              <w:t>全电脑控制高精度8轴机械系统</w:t>
            </w:r>
          </w:p>
          <w:p>
            <w:pPr>
              <w:ind w:firstLine="480" w:firstLineChars="200"/>
              <w:rPr>
                <w:sz w:val="24"/>
              </w:rPr>
            </w:pPr>
            <w:r>
              <w:rPr>
                <w:rFonts w:hint="eastAsia"/>
                <w:sz w:val="24"/>
              </w:rPr>
              <w:t>样品台旋转：≥360°</w:t>
            </w:r>
          </w:p>
          <w:p>
            <w:pPr>
              <w:ind w:firstLine="480" w:firstLineChars="200"/>
              <w:rPr>
                <w:sz w:val="24"/>
              </w:rPr>
            </w:pPr>
            <w:r>
              <w:rPr>
                <w:rFonts w:hint="eastAsia"/>
                <w:sz w:val="24"/>
              </w:rPr>
              <w:t>具有探测器抖动防伪影机械轴</w:t>
            </w:r>
          </w:p>
          <w:p>
            <w:pPr>
              <w:ind w:firstLine="480" w:firstLineChars="200"/>
              <w:rPr>
                <w:sz w:val="24"/>
              </w:rPr>
            </w:pPr>
            <w:r>
              <w:rPr>
                <w:rFonts w:hint="eastAsia"/>
                <w:sz w:val="24"/>
              </w:rPr>
              <w:t>射线源X轴行程：≥150mm；</w:t>
            </w:r>
          </w:p>
          <w:p>
            <w:pPr>
              <w:ind w:firstLine="480" w:firstLineChars="200"/>
              <w:rPr>
                <w:sz w:val="24"/>
              </w:rPr>
            </w:pPr>
            <w:r>
              <w:rPr>
                <w:rFonts w:hint="eastAsia"/>
                <w:sz w:val="24"/>
              </w:rPr>
              <w:t>探测器X轴行程：≥150mm；</w:t>
            </w:r>
          </w:p>
          <w:p>
            <w:pPr>
              <w:ind w:firstLine="480" w:firstLineChars="200"/>
              <w:rPr>
                <w:sz w:val="24"/>
              </w:rPr>
            </w:pPr>
            <w:r>
              <w:rPr>
                <w:rFonts w:hint="eastAsia"/>
                <w:sz w:val="24"/>
              </w:rPr>
              <w:t>探测器Y轴行程：≥220mm；</w:t>
            </w:r>
          </w:p>
          <w:p>
            <w:pPr>
              <w:ind w:firstLine="480" w:firstLineChars="200"/>
              <w:rPr>
                <w:sz w:val="24"/>
              </w:rPr>
            </w:pPr>
            <w:r>
              <w:rPr>
                <w:rFonts w:hint="eastAsia"/>
                <w:sz w:val="24"/>
              </w:rPr>
              <w:t>样品台X轴行程：≥20mm；</w:t>
            </w:r>
          </w:p>
          <w:p>
            <w:pPr>
              <w:ind w:firstLine="480" w:firstLineChars="200"/>
              <w:rPr>
                <w:sz w:val="24"/>
              </w:rPr>
            </w:pPr>
            <w:r>
              <w:rPr>
                <w:rFonts w:hint="eastAsia"/>
                <w:sz w:val="24"/>
              </w:rPr>
              <w:t>样品台Y轴行程：≥20mm；</w:t>
            </w:r>
          </w:p>
          <w:p>
            <w:pPr>
              <w:ind w:firstLine="480" w:firstLineChars="200"/>
              <w:rPr>
                <w:sz w:val="24"/>
              </w:rPr>
            </w:pPr>
            <w:r>
              <w:rPr>
                <w:rFonts w:hint="eastAsia"/>
                <w:sz w:val="24"/>
              </w:rPr>
              <w:t>样品台Z轴行程：≥100mm，</w:t>
            </w:r>
          </w:p>
          <w:p>
            <w:pPr>
              <w:ind w:firstLine="480" w:firstLineChars="200"/>
              <w:rPr>
                <w:sz w:val="24"/>
              </w:rPr>
            </w:pPr>
            <w:r>
              <w:rPr>
                <w:rFonts w:hint="eastAsia"/>
                <w:sz w:val="24"/>
              </w:rPr>
              <w:t>样品转台承重≥</w:t>
            </w:r>
            <w:r>
              <w:rPr>
                <w:sz w:val="24"/>
              </w:rPr>
              <w:t>8</w:t>
            </w:r>
            <w:r>
              <w:rPr>
                <w:rFonts w:hint="eastAsia"/>
                <w:sz w:val="24"/>
              </w:rPr>
              <w:t>0kg</w:t>
            </w:r>
          </w:p>
          <w:p>
            <w:pPr>
              <w:ind w:firstLine="480" w:firstLineChars="200"/>
              <w:rPr>
                <w:sz w:val="24"/>
              </w:rPr>
            </w:pPr>
            <w:r>
              <w:rPr>
                <w:rFonts w:hint="eastAsia"/>
                <w:sz w:val="24"/>
              </w:rPr>
              <w:t>样品移动台承重≥15kg</w:t>
            </w:r>
          </w:p>
          <w:p>
            <w:pPr>
              <w:ind w:firstLine="240" w:firstLineChars="100"/>
              <w:rPr>
                <w:sz w:val="24"/>
              </w:rPr>
            </w:pPr>
            <w:r>
              <w:rPr>
                <w:rFonts w:hint="eastAsia"/>
                <w:sz w:val="24"/>
              </w:rPr>
              <w:t>2.2.4、防辐射自屏蔽系统</w:t>
            </w:r>
          </w:p>
          <w:p>
            <w:pPr>
              <w:ind w:firstLine="480" w:firstLineChars="200"/>
              <w:rPr>
                <w:sz w:val="24"/>
              </w:rPr>
            </w:pPr>
            <w:r>
              <w:rPr>
                <w:rFonts w:hint="eastAsia"/>
                <w:sz w:val="24"/>
              </w:rPr>
              <w:t>射线自屏蔽箱体，内置安全联锁，X射线开启显示，在距离箱体任意部位20cm距离的地方，辐射剂量当量率≤1.0uSv/h，满足中华人民共和国国家标准（GBZ117-2015《工业X射线探伤室卫生防护标准》）“电离辐射防护与辐射源安全基本标准”；</w:t>
            </w:r>
          </w:p>
          <w:p>
            <w:pPr>
              <w:ind w:firstLine="240" w:firstLineChars="100"/>
              <w:rPr>
                <w:sz w:val="24"/>
              </w:rPr>
            </w:pPr>
            <w:r>
              <w:rPr>
                <w:rFonts w:hint="eastAsia"/>
                <w:sz w:val="24"/>
              </w:rPr>
              <w:t>2.2.5、计算机系统</w:t>
            </w:r>
          </w:p>
          <w:p>
            <w:pPr>
              <w:ind w:firstLine="480" w:firstLineChars="200"/>
              <w:rPr>
                <w:sz w:val="24"/>
              </w:rPr>
            </w:pPr>
            <w:r>
              <w:rPr>
                <w:rFonts w:hint="eastAsia"/>
                <w:sz w:val="24"/>
              </w:rPr>
              <w:t>前端机：</w:t>
            </w:r>
          </w:p>
          <w:p>
            <w:pPr>
              <w:ind w:firstLine="480" w:firstLineChars="200"/>
              <w:rPr>
                <w:sz w:val="24"/>
              </w:rPr>
            </w:pPr>
            <w:r>
              <w:rPr>
                <w:rFonts w:hint="eastAsia"/>
                <w:sz w:val="24"/>
              </w:rPr>
              <w:t>CPU：不低于英特尔4核i</w:t>
            </w:r>
            <w:r>
              <w:rPr>
                <w:sz w:val="24"/>
              </w:rPr>
              <w:t>5</w:t>
            </w:r>
            <w:r>
              <w:rPr>
                <w:rFonts w:hint="eastAsia"/>
                <w:sz w:val="24"/>
              </w:rPr>
              <w:t>酷睿四核处理器；</w:t>
            </w:r>
          </w:p>
          <w:p>
            <w:pPr>
              <w:ind w:firstLine="480" w:firstLineChars="200"/>
              <w:rPr>
                <w:sz w:val="24"/>
              </w:rPr>
            </w:pPr>
            <w:r>
              <w:rPr>
                <w:rFonts w:hint="eastAsia"/>
                <w:sz w:val="24"/>
              </w:rPr>
              <w:t>内存：≥8G；</w:t>
            </w:r>
          </w:p>
          <w:p>
            <w:pPr>
              <w:ind w:firstLine="480" w:firstLineChars="200"/>
              <w:rPr>
                <w:sz w:val="24"/>
              </w:rPr>
            </w:pPr>
            <w:r>
              <w:rPr>
                <w:rFonts w:hint="eastAsia"/>
                <w:sz w:val="24"/>
              </w:rPr>
              <w:t xml:space="preserve">硬盘：SSD 固态硬盘≥256G，HDD机械硬盘≥ </w:t>
            </w:r>
            <w:r>
              <w:rPr>
                <w:sz w:val="24"/>
              </w:rPr>
              <w:t>8</w:t>
            </w:r>
            <w:r>
              <w:rPr>
                <w:rFonts w:hint="eastAsia"/>
                <w:sz w:val="24"/>
              </w:rPr>
              <w:t>TB；</w:t>
            </w:r>
          </w:p>
          <w:p>
            <w:pPr>
              <w:ind w:firstLine="480" w:firstLineChars="200"/>
              <w:rPr>
                <w:sz w:val="24"/>
              </w:rPr>
            </w:pPr>
            <w:r>
              <w:rPr>
                <w:rFonts w:hint="eastAsia"/>
                <w:sz w:val="24"/>
              </w:rPr>
              <w:t>显示器：24″LCD显示器，分辨率1920*1200</w:t>
            </w:r>
          </w:p>
          <w:p>
            <w:pPr>
              <w:rPr>
                <w:sz w:val="24"/>
              </w:rPr>
            </w:pPr>
          </w:p>
          <w:p>
            <w:pPr>
              <w:ind w:firstLine="480" w:firstLineChars="200"/>
              <w:rPr>
                <w:sz w:val="24"/>
              </w:rPr>
            </w:pPr>
            <w:r>
              <w:rPr>
                <w:rFonts w:hint="eastAsia" w:ascii="宋体" w:hAnsi="宋体"/>
                <w:sz w:val="24"/>
              </w:rPr>
              <w:t>#</w:t>
            </w:r>
            <w:r>
              <w:rPr>
                <w:rFonts w:hint="eastAsia"/>
                <w:sz w:val="24"/>
              </w:rPr>
              <w:t>后端机（带GPU加速的高速工作站）：</w:t>
            </w:r>
          </w:p>
          <w:p>
            <w:pPr>
              <w:ind w:firstLine="480" w:firstLineChars="200"/>
              <w:rPr>
                <w:sz w:val="24"/>
              </w:rPr>
            </w:pPr>
            <w:r>
              <w:rPr>
                <w:rFonts w:hint="eastAsia"/>
                <w:sz w:val="24"/>
              </w:rPr>
              <w:t>CPU：不低于英特尔i</w:t>
            </w:r>
            <w:r>
              <w:rPr>
                <w:sz w:val="24"/>
              </w:rPr>
              <w:t>9</w:t>
            </w:r>
            <w:r>
              <w:rPr>
                <w:rFonts w:hint="eastAsia"/>
                <w:sz w:val="24"/>
              </w:rPr>
              <w:t>酷睿八核处理器；</w:t>
            </w:r>
          </w:p>
          <w:p>
            <w:pPr>
              <w:ind w:firstLine="480" w:firstLineChars="200"/>
              <w:rPr>
                <w:sz w:val="24"/>
              </w:rPr>
            </w:pPr>
            <w:r>
              <w:rPr>
                <w:rFonts w:hint="eastAsia"/>
                <w:sz w:val="24"/>
              </w:rPr>
              <w:t>内存：≥128G；</w:t>
            </w:r>
          </w:p>
          <w:p>
            <w:pPr>
              <w:ind w:firstLine="480" w:firstLineChars="200"/>
              <w:rPr>
                <w:sz w:val="24"/>
              </w:rPr>
            </w:pPr>
            <w:r>
              <w:rPr>
                <w:rFonts w:hint="eastAsia"/>
                <w:sz w:val="24"/>
              </w:rPr>
              <w:t>硬盘：SSD 固态硬盘</w:t>
            </w:r>
            <w:r>
              <w:rPr>
                <w:sz w:val="24"/>
              </w:rPr>
              <w:t>256</w:t>
            </w:r>
            <w:r>
              <w:rPr>
                <w:rFonts w:hint="eastAsia"/>
                <w:sz w:val="24"/>
              </w:rPr>
              <w:t xml:space="preserve">G，HDD机械硬盘 </w:t>
            </w:r>
            <w:r>
              <w:rPr>
                <w:sz w:val="24"/>
              </w:rPr>
              <w:t>16</w:t>
            </w:r>
            <w:r>
              <w:rPr>
                <w:rFonts w:hint="eastAsia"/>
                <w:sz w:val="24"/>
              </w:rPr>
              <w:t>TB；</w:t>
            </w:r>
          </w:p>
          <w:p>
            <w:pPr>
              <w:ind w:firstLine="480" w:firstLineChars="200"/>
              <w:rPr>
                <w:sz w:val="24"/>
              </w:rPr>
            </w:pPr>
            <w:r>
              <w:rPr>
                <w:rFonts w:hint="eastAsia"/>
                <w:sz w:val="24"/>
              </w:rPr>
              <w:t>显卡：NVIDIA顶级高性能计算卡；</w:t>
            </w:r>
          </w:p>
          <w:p>
            <w:pPr>
              <w:ind w:firstLine="480" w:firstLineChars="200"/>
              <w:rPr>
                <w:sz w:val="24"/>
              </w:rPr>
            </w:pPr>
            <w:r>
              <w:rPr>
                <w:rFonts w:hint="eastAsia"/>
                <w:sz w:val="24"/>
              </w:rPr>
              <w:t>显示器：24寸液晶显示器，分辨率1920*1200</w:t>
            </w:r>
          </w:p>
          <w:p>
            <w:pPr>
              <w:ind w:firstLine="240" w:firstLineChars="100"/>
              <w:rPr>
                <w:sz w:val="24"/>
              </w:rPr>
            </w:pPr>
            <w:r>
              <w:rPr>
                <w:rFonts w:hint="eastAsia"/>
                <w:sz w:val="24"/>
              </w:rPr>
              <w:t>2.2.6、软件系统</w:t>
            </w:r>
          </w:p>
          <w:p>
            <w:pPr>
              <w:ind w:firstLine="480" w:firstLineChars="200"/>
              <w:rPr>
                <w:sz w:val="24"/>
              </w:rPr>
            </w:pPr>
            <w:r>
              <w:rPr>
                <w:rFonts w:hint="eastAsia"/>
                <w:sz w:val="24"/>
              </w:rPr>
              <w:t>2.2.6.1系统控制及数据采集软件：</w:t>
            </w:r>
          </w:p>
          <w:p>
            <w:pPr>
              <w:ind w:firstLine="480" w:firstLineChars="200"/>
              <w:rPr>
                <w:sz w:val="24"/>
              </w:rPr>
            </w:pPr>
            <w:r>
              <w:rPr>
                <w:rFonts w:hint="eastAsia"/>
                <w:sz w:val="24"/>
              </w:rPr>
              <w:t>保证系统精密、稳定、安全、可靠的运行。用于数据快速、稳定的获取和采集，并将探测器获得信号进行转换、收集、处理和储存。</w:t>
            </w:r>
          </w:p>
          <w:p>
            <w:pPr>
              <w:ind w:firstLine="480" w:firstLineChars="200"/>
              <w:rPr>
                <w:sz w:val="24"/>
              </w:rPr>
            </w:pPr>
            <w:r>
              <w:rPr>
                <w:rFonts w:hint="eastAsia"/>
                <w:sz w:val="24"/>
              </w:rPr>
              <w:t>该模块能够根据所要扫描的样品的类型，设置射线源、探测器的运行参数，控制各电机运动到能够获取最佳图像的位置，并对样品进行多种模式的扫描，数据可用于图像的重建。</w:t>
            </w:r>
          </w:p>
          <w:p>
            <w:pPr>
              <w:ind w:firstLine="240" w:firstLineChars="100"/>
              <w:rPr>
                <w:sz w:val="24"/>
              </w:rPr>
            </w:pPr>
            <w:r>
              <w:rPr>
                <w:rFonts w:hint="eastAsia" w:ascii="宋体" w:hAnsi="宋体"/>
                <w:sz w:val="24"/>
              </w:rPr>
              <w:t>#</w:t>
            </w:r>
            <w:r>
              <w:rPr>
                <w:sz w:val="24"/>
              </w:rPr>
              <w:t>2.2.6.2</w:t>
            </w:r>
            <w:r>
              <w:rPr>
                <w:rFonts w:hint="eastAsia"/>
                <w:sz w:val="24"/>
              </w:rPr>
              <w:t>图像三维重构软件：</w:t>
            </w:r>
          </w:p>
          <w:p>
            <w:pPr>
              <w:ind w:firstLine="480" w:firstLineChars="200"/>
              <w:rPr>
                <w:sz w:val="24"/>
              </w:rPr>
            </w:pPr>
            <w:r>
              <w:rPr>
                <w:rFonts w:hint="eastAsia"/>
                <w:sz w:val="24"/>
              </w:rPr>
              <w:t>基于GPU高速单元的三维断层扫描图像重构软件，支持多种重建算法，具有6个可调重建参数，确保重建数据的精准度；重建过程中具有对重建数据进行任意角度旋转及平移功能，方便选择重建感兴趣区域；</w:t>
            </w:r>
          </w:p>
          <w:p>
            <w:pPr>
              <w:ind w:firstLine="240" w:firstLineChars="100"/>
              <w:rPr>
                <w:sz w:val="24"/>
              </w:rPr>
            </w:pPr>
            <w:r>
              <w:rPr>
                <w:rFonts w:hint="eastAsia"/>
                <w:sz w:val="24"/>
              </w:rPr>
              <w:t>2.2.6.3三维视图分析软件：</w:t>
            </w:r>
          </w:p>
          <w:p>
            <w:pPr>
              <w:ind w:firstLine="480" w:firstLineChars="200"/>
              <w:rPr>
                <w:sz w:val="24"/>
              </w:rPr>
            </w:pPr>
            <w:r>
              <w:rPr>
                <w:rFonts w:hint="eastAsia"/>
                <w:sz w:val="24"/>
              </w:rPr>
              <w:t>先进的三维可视化及分析处理软件，从简单的可视化与测量到高级图像处理、分割筛选、量化，提供最先进2D/3D可视化、三维表征、分割、测量及数据转化等。</w:t>
            </w:r>
          </w:p>
          <w:p>
            <w:pPr>
              <w:ind w:firstLine="240" w:firstLineChars="100"/>
              <w:rPr>
                <w:sz w:val="24"/>
              </w:rPr>
            </w:pPr>
            <w:r>
              <w:rPr>
                <w:rFonts w:hint="eastAsia"/>
                <w:sz w:val="24"/>
              </w:rPr>
              <w:t>2.2.6.4土壤孔喉分析软件：</w:t>
            </w:r>
          </w:p>
          <w:p>
            <w:pPr>
              <w:ind w:firstLine="480" w:firstLineChars="200"/>
              <w:rPr>
                <w:sz w:val="24"/>
              </w:rPr>
            </w:pPr>
            <w:r>
              <w:rPr>
                <w:rFonts w:hint="eastAsia"/>
                <w:sz w:val="24"/>
              </w:rPr>
              <w:t>数字岩芯孔隙网络模型有助于从微观角度研究岩石的各项性质。从孔隙网络模型中可以获取孔隙、喉道的几何特征及拓扑结构：孔隙率、孔隙数、喉道数、孔隙半径分布、喉道半径分布、孔喉比、孔隙形状因子、喉道形状因子。</w:t>
            </w: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jc w:val="center"/>
              <w:rPr>
                <w:sz w:val="24"/>
              </w:rPr>
            </w:pPr>
            <w:r>
              <w:rPr>
                <w:rFonts w:hint="eastAsia"/>
                <w:sz w:val="24"/>
              </w:rPr>
              <w:t>服务需求</w:t>
            </w:r>
          </w:p>
        </w:tc>
        <w:tc>
          <w:tcPr>
            <w:tcW w:w="8789" w:type="dxa"/>
            <w:gridSpan w:val="3"/>
            <w:noWrap w:val="0"/>
            <w:vAlign w:val="top"/>
          </w:tcPr>
          <w:p>
            <w:pPr>
              <w:rPr>
                <w:sz w:val="24"/>
              </w:rPr>
            </w:pPr>
            <w:r>
              <w:rPr>
                <w:rFonts w:hint="eastAsia"/>
                <w:b/>
                <w:bCs/>
                <w:sz w:val="24"/>
              </w:rPr>
              <w:t>保修要求：</w:t>
            </w:r>
            <w:r>
              <w:rPr>
                <w:rFonts w:hint="eastAsia"/>
                <w:sz w:val="24"/>
              </w:rPr>
              <w:t>质保期自仪器验收合格之日起1年（</w:t>
            </w:r>
            <w:r>
              <w:rPr>
                <w:sz w:val="24"/>
              </w:rPr>
              <w:t>12</w:t>
            </w:r>
            <w:r>
              <w:rPr>
                <w:rFonts w:hint="eastAsia"/>
                <w:sz w:val="24"/>
              </w:rPr>
              <w:t>个月）。质保期内卖方提供全部免费保修，包括人工费、仪器所有部件的修理和更换费用。在质保期内，如果需要调换或维修部件，并由此引起设备停机时，则有关该设备的质保期应按实际停机时间相应延长。</w:t>
            </w:r>
          </w:p>
          <w:p>
            <w:pPr>
              <w:ind w:firstLine="480" w:firstLineChars="200"/>
              <w:rPr>
                <w:sz w:val="24"/>
              </w:rPr>
            </w:pPr>
          </w:p>
          <w:p>
            <w:pPr>
              <w:rPr>
                <w:sz w:val="24"/>
              </w:rPr>
            </w:pPr>
            <w:r>
              <w:rPr>
                <w:b/>
                <w:bCs/>
                <w:sz w:val="24"/>
              </w:rPr>
              <w:t>维修要求</w:t>
            </w:r>
            <w:r>
              <w:rPr>
                <w:rFonts w:hint="eastAsia"/>
                <w:b/>
                <w:bCs/>
                <w:sz w:val="24"/>
              </w:rPr>
              <w:t>：</w:t>
            </w:r>
            <w:r>
              <w:rPr>
                <w:rFonts w:hint="eastAsia"/>
                <w:sz w:val="24"/>
              </w:rPr>
              <w:t>在免费保修期内产品发生非人为质量问题，卖方为客户提供免费维修。如产品在免费保修期外出现故障，维修服务只适当收取材料成本费和人工差旅费。</w:t>
            </w:r>
          </w:p>
          <w:p>
            <w:pPr>
              <w:ind w:firstLine="480" w:firstLineChars="200"/>
              <w:rPr>
                <w:sz w:val="24"/>
              </w:rPr>
            </w:pPr>
            <w:r>
              <w:rPr>
                <w:rFonts w:hint="eastAsia"/>
                <w:sz w:val="24"/>
              </w:rPr>
              <w:t>卖方在2小时内对用户的服务要求作出响应，一般问题应在48小时内上门解决，重大问题或其它无法迅速解决的问题应在一周内解决或提出明确解决方案，否则卖方应赔偿相应损失。</w:t>
            </w:r>
          </w:p>
          <w:p>
            <w:pPr>
              <w:ind w:firstLine="480" w:firstLineChars="200"/>
              <w:rPr>
                <w:sz w:val="24"/>
              </w:rPr>
            </w:pPr>
          </w:p>
          <w:p>
            <w:pPr>
              <w:rPr>
                <w:sz w:val="24"/>
              </w:rPr>
            </w:pPr>
            <w:r>
              <w:rPr>
                <w:b/>
                <w:bCs/>
                <w:sz w:val="24"/>
              </w:rPr>
              <w:t>培训要求</w:t>
            </w:r>
            <w:r>
              <w:rPr>
                <w:rFonts w:hint="eastAsia"/>
                <w:b/>
                <w:bCs/>
                <w:sz w:val="24"/>
              </w:rPr>
              <w:t>：</w:t>
            </w:r>
            <w:r>
              <w:rPr>
                <w:b/>
                <w:bCs/>
                <w:sz w:val="24"/>
              </w:rPr>
              <w:t xml:space="preserve"> </w:t>
            </w:r>
            <w:r>
              <w:rPr>
                <w:rFonts w:hint="eastAsia"/>
                <w:sz w:val="24"/>
              </w:rPr>
              <w:t>由厂家提供免费培训服务，在用户现场免费对用户使用人员（2～4人）进行为期一周的免费培训。培训相关细节如下：卖方负责为买方免费培训技术人员，培训方式为现场培训。</w:t>
            </w:r>
          </w:p>
          <w:p>
            <w:pPr>
              <w:ind w:firstLine="480" w:firstLineChars="200"/>
              <w:rPr>
                <w:sz w:val="24"/>
              </w:rPr>
            </w:pPr>
            <w:r>
              <w:rPr>
                <w:rFonts w:hint="eastAsia"/>
                <w:sz w:val="24"/>
              </w:rPr>
              <w:t>仪器验收使用半年内对用户方选定的使用人员（2-4人）进行完善的培训，保证使用人员可以进行独立操作，时间不少于5个工作日。</w:t>
            </w:r>
          </w:p>
          <w:p>
            <w:pPr>
              <w:rPr>
                <w:sz w:val="24"/>
              </w:rPr>
            </w:pPr>
          </w:p>
          <w:p>
            <w:pPr>
              <w:rPr>
                <w:sz w:val="24"/>
              </w:rPr>
            </w:pPr>
            <w:r>
              <w:rPr>
                <w:rFonts w:hint="eastAsia"/>
                <w:b/>
                <w:bCs/>
                <w:sz w:val="24"/>
              </w:rPr>
              <w:t>其他要求：</w:t>
            </w:r>
            <w:r>
              <w:rPr>
                <w:rFonts w:hint="eastAsia"/>
                <w:sz w:val="24"/>
              </w:rPr>
              <w:t>设备交货期≤6个月，运输安装由厂家负责并运送到我方指定安装地点。</w:t>
            </w:r>
          </w:p>
          <w:p>
            <w:pPr>
              <w:ind w:firstLine="480" w:firstLineChars="200"/>
              <w:rPr>
                <w:sz w:val="24"/>
              </w:rPr>
            </w:pPr>
            <w:r>
              <w:rPr>
                <w:rFonts w:hint="eastAsia"/>
                <w:sz w:val="24"/>
              </w:rPr>
              <w:t>卖方提供设备免费安装调试服务，在进行安装调试前用户方应提供相应的准备工作，并予以提前通知，具体安装调试日期双方可以协商而定。</w:t>
            </w:r>
          </w:p>
          <w:p>
            <w:pPr>
              <w:rPr>
                <w:sz w:val="24"/>
              </w:rPr>
            </w:pPr>
            <w:r>
              <w:rPr>
                <w:rFonts w:hint="eastAsia"/>
                <w:sz w:val="24"/>
              </w:rPr>
              <w:t>设备在交货期或质保期间不能正常使用时，卖方提供样品的免费测试服务。</w:t>
            </w:r>
          </w:p>
          <w:p>
            <w:pPr>
              <w:ind w:firstLine="480" w:firstLineChars="200"/>
              <w:rPr>
                <w:sz w:val="24"/>
              </w:rPr>
            </w:pPr>
            <w:r>
              <w:rPr>
                <w:rFonts w:hint="eastAsia"/>
                <w:sz w:val="24"/>
              </w:rPr>
              <w:t>卖方提供技术服务，包括仪器基本原理，安装，调试，操作使用以及日常保养维修等。</w:t>
            </w:r>
          </w:p>
          <w:p>
            <w:pPr>
              <w:ind w:firstLine="480" w:firstLineChars="200"/>
              <w:rPr>
                <w:sz w:val="24"/>
              </w:rPr>
            </w:pPr>
            <w:r>
              <w:rPr>
                <w:rFonts w:hint="eastAsia"/>
                <w:sz w:val="24"/>
              </w:rPr>
              <w:t>卖方提供有关的全套技术文件。向买方提供设备同时，应当提供设备及其附件的技术文档；提供的技术文档应与设备相一致，技术文档全面、完整、详细。</w:t>
            </w:r>
          </w:p>
          <w:p>
            <w:pPr>
              <w:ind w:firstLine="480" w:firstLineChars="200"/>
              <w:rPr>
                <w:sz w:val="24"/>
              </w:rPr>
            </w:pPr>
            <w:r>
              <w:rPr>
                <w:rFonts w:hint="eastAsia"/>
                <w:sz w:val="24"/>
              </w:rPr>
              <w:t>卖方负责所有因设备本身缺陷导致的各种故障的免费技术服务和维修。</w:t>
            </w:r>
          </w:p>
          <w:p>
            <w:pPr>
              <w:ind w:firstLine="480" w:firstLineChars="200"/>
              <w:rPr>
                <w:sz w:val="24"/>
              </w:rPr>
            </w:pPr>
            <w:r>
              <w:rPr>
                <w:rFonts w:hint="eastAsia"/>
                <w:sz w:val="24"/>
              </w:rPr>
              <w:t>卖方负责现场安装，验收，测试，操作培训，技术文档全面，完整，详细的提供设备维修、故障排除等服务，提供必要技术支持。</w:t>
            </w:r>
          </w:p>
          <w:p>
            <w:pPr>
              <w:rPr>
                <w:sz w:val="24"/>
              </w:rPr>
            </w:pPr>
          </w:p>
        </w:tc>
      </w:tr>
    </w:tbl>
    <w:p>
      <w:pPr>
        <w:spacing w:after="156" w:afterLines="50"/>
        <w:ind w:left="601" w:hanging="601"/>
        <w:rPr>
          <w:rFonts w:hint="eastAsia" w:ascii="宋体" w:hAnsi="宋体" w:cs="宋体"/>
          <w:b/>
          <w:bCs/>
          <w:sz w:val="24"/>
        </w:rPr>
      </w:pPr>
    </w:p>
    <w:p>
      <w:bookmarkStart w:id="6" w:name="_GoBack"/>
      <w:bookmarkEnd w:id="6"/>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auto"/>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0638D"/>
    <w:multiLevelType w:val="multilevel"/>
    <w:tmpl w:val="4FA0638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3497F71"/>
    <w:multiLevelType w:val="multilevel"/>
    <w:tmpl w:val="73497F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C2CA0"/>
    <w:rsid w:val="7A5C2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Calibri" w:hAnsi="Calibri"/>
      <w:szCs w:val="22"/>
    </w:rPr>
  </w:style>
  <w:style w:type="character" w:customStyle="1" w:styleId="8">
    <w:name w:val="s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2021-06-08T08:52:00Z</dcterms:created>
  <dc:creator>媛儿</dc:creator>
  <cp:lastModifiedBy>媛儿</cp:lastModifiedBy>
  <dcterms:modified xsi:type="dcterms:W3CDTF">2021-06-08T08:52:56Z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1B419ACFB1264224801AAED7B110014D</vt:lpwstr>
  </property>
</Properties>
</file>