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6" w:firstLineChars="600"/>
        <w:rPr>
          <w:b/>
          <w:sz w:val="30"/>
          <w:szCs w:val="30"/>
        </w:rPr>
      </w:pPr>
      <w:r>
        <w:rPr>
          <w:rFonts w:hint="eastAsia" w:hAnsi="宋体"/>
          <w:b/>
          <w:sz w:val="24"/>
          <w:u w:val="single"/>
          <w:lang w:eastAsia="zh-CN"/>
        </w:rPr>
        <w:t>贵港市城区饮用水泸湾江取水口迁移工程</w:t>
      </w:r>
      <w:r>
        <w:rPr>
          <w:rFonts w:hint="eastAsia" w:hAnsi="宋体"/>
          <w:b/>
          <w:sz w:val="24"/>
          <w:u w:val="single"/>
        </w:rPr>
        <w:t>检测服务</w:t>
      </w:r>
      <w:r>
        <w:rPr>
          <w:rFonts w:hAnsi="宋体"/>
          <w:b/>
          <w:sz w:val="24"/>
        </w:rPr>
        <w:t>招标公告</w:t>
      </w:r>
    </w:p>
    <w:p>
      <w:pPr>
        <w:spacing w:line="480" w:lineRule="auto"/>
        <w:rPr>
          <w:b/>
          <w:bCs/>
          <w:sz w:val="24"/>
        </w:rPr>
      </w:pPr>
    </w:p>
    <w:p>
      <w:pPr>
        <w:pStyle w:val="3"/>
      </w:pPr>
      <w:bookmarkStart w:id="0" w:name="_Toc43294546"/>
      <w:r>
        <w:t>1.</w:t>
      </w:r>
      <w:r>
        <w:rPr>
          <w:rFonts w:hint="eastAsia"/>
        </w:rPr>
        <w:t xml:space="preserve"> </w:t>
      </w:r>
      <w:r>
        <w:rPr>
          <w:rFonts w:hAnsi="宋体"/>
        </w:rPr>
        <w:t>招标条件</w:t>
      </w:r>
      <w:bookmarkEnd w:id="0"/>
    </w:p>
    <w:p>
      <w:pPr>
        <w:spacing w:line="360" w:lineRule="auto"/>
        <w:ind w:firstLine="420" w:firstLineChars="200"/>
        <w:rPr>
          <w:szCs w:val="21"/>
        </w:rPr>
      </w:pPr>
      <w:r>
        <w:rPr>
          <w:rFonts w:hint="eastAsia" w:hAnsi="宋体"/>
          <w:szCs w:val="21"/>
        </w:rPr>
        <w:t>本招标项目</w:t>
      </w:r>
      <w:r>
        <w:rPr>
          <w:rFonts w:hint="eastAsia" w:hAnsi="宋体"/>
          <w:szCs w:val="21"/>
          <w:u w:val="single"/>
          <w:lang w:eastAsia="zh-CN"/>
        </w:rPr>
        <w:t>贵港市城区饮用水泸湾江取水口迁移工程</w:t>
      </w:r>
      <w:r>
        <w:rPr>
          <w:rFonts w:hint="eastAsia" w:hAnsi="宋体"/>
          <w:szCs w:val="21"/>
          <w:u w:val="single"/>
        </w:rPr>
        <w:t>检测服务</w:t>
      </w:r>
      <w:r>
        <w:rPr>
          <w:rFonts w:hint="eastAsia" w:hAnsi="宋体"/>
          <w:szCs w:val="21"/>
        </w:rPr>
        <w:t>已由</w:t>
      </w:r>
      <w:r>
        <w:rPr>
          <w:rFonts w:hint="eastAsia"/>
          <w:szCs w:val="21"/>
          <w:u w:val="single"/>
        </w:rPr>
        <w:t>贵港市发展和改革委员会</w:t>
      </w:r>
      <w:r>
        <w:rPr>
          <w:rFonts w:hint="eastAsia" w:hAnsi="宋体"/>
          <w:szCs w:val="21"/>
        </w:rPr>
        <w:t>以</w:t>
      </w:r>
      <w:r>
        <w:rPr>
          <w:rFonts w:hint="eastAsia"/>
          <w:color w:val="auto"/>
          <w:highlight w:val="none"/>
          <w:u w:val="single"/>
        </w:rPr>
        <w:t>关于</w:t>
      </w:r>
      <w:r>
        <w:rPr>
          <w:rFonts w:hint="eastAsia"/>
          <w:color w:val="auto"/>
          <w:highlight w:val="none"/>
          <w:u w:val="single"/>
          <w:lang w:eastAsia="zh-CN"/>
        </w:rPr>
        <w:t>贵港市城区饮用水泸湾江取水口迁移</w:t>
      </w:r>
      <w:r>
        <w:rPr>
          <w:rFonts w:hint="eastAsia"/>
          <w:color w:val="000000"/>
          <w:highlight w:val="none"/>
          <w:u w:val="single"/>
          <w:lang w:eastAsia="zh-CN"/>
        </w:rPr>
        <w:t>工程</w:t>
      </w:r>
      <w:r>
        <w:rPr>
          <w:rFonts w:hint="eastAsia"/>
          <w:color w:val="000000"/>
          <w:highlight w:val="none"/>
          <w:u w:val="single"/>
          <w:lang w:val="en-US" w:eastAsia="zh-CN"/>
        </w:rPr>
        <w:t>贵发改环能【2020】597号、【2020】858号文</w:t>
      </w:r>
      <w:r>
        <w:rPr>
          <w:rFonts w:hint="eastAsia" w:hAnsi="宋体"/>
          <w:szCs w:val="21"/>
        </w:rPr>
        <w:t>批准建设，招标人</w:t>
      </w:r>
      <w:r>
        <w:rPr>
          <w:rFonts w:hint="eastAsia"/>
          <w:szCs w:val="21"/>
        </w:rPr>
        <w:t>（</w:t>
      </w:r>
      <w:r>
        <w:rPr>
          <w:rFonts w:hint="eastAsia" w:hAnsi="宋体"/>
          <w:szCs w:val="21"/>
        </w:rPr>
        <w:t>项目业主</w:t>
      </w:r>
      <w:r>
        <w:rPr>
          <w:rFonts w:hint="eastAsia"/>
          <w:szCs w:val="21"/>
        </w:rPr>
        <w:t>）</w:t>
      </w:r>
      <w:r>
        <w:rPr>
          <w:rFonts w:hint="eastAsia" w:hAnsi="宋体"/>
          <w:szCs w:val="21"/>
        </w:rPr>
        <w:t>为</w:t>
      </w:r>
      <w:r>
        <w:rPr>
          <w:rFonts w:hint="eastAsia" w:hAnsi="宋体"/>
          <w:color w:val="auto"/>
          <w:szCs w:val="21"/>
          <w:highlight w:val="none"/>
          <w:u w:val="single"/>
          <w:lang w:val="zh-CN"/>
        </w:rPr>
        <w:t>贵港市城市管理监督局</w:t>
      </w:r>
      <w:r>
        <w:rPr>
          <w:rFonts w:hint="eastAsia" w:hAnsi="宋体"/>
          <w:szCs w:val="21"/>
        </w:rPr>
        <w:t>，建设资金来自</w:t>
      </w:r>
      <w:r>
        <w:rPr>
          <w:rFonts w:hint="eastAsia" w:hAnsi="宋体"/>
          <w:color w:val="auto"/>
          <w:szCs w:val="21"/>
          <w:highlight w:val="none"/>
          <w:u w:val="single"/>
        </w:rPr>
        <w:t>中央及自治区资金、地方财政资金和社会资金</w:t>
      </w:r>
      <w:r>
        <w:rPr>
          <w:rFonts w:hint="eastAsia" w:hAnsi="宋体"/>
          <w:szCs w:val="21"/>
        </w:rPr>
        <w:t>，项目出资比例为</w:t>
      </w:r>
      <w:r>
        <w:rPr>
          <w:szCs w:val="21"/>
          <w:u w:val="single"/>
        </w:rPr>
        <w:t xml:space="preserve"> </w:t>
      </w:r>
      <w:r>
        <w:rPr>
          <w:rFonts w:hint="eastAsia"/>
          <w:szCs w:val="21"/>
          <w:u w:val="single"/>
          <w:lang w:val="en-US" w:eastAsia="zh-CN"/>
        </w:rPr>
        <w:t>100%</w:t>
      </w:r>
      <w:r>
        <w:rPr>
          <w:szCs w:val="21"/>
          <w:u w:val="single"/>
        </w:rPr>
        <w:t xml:space="preserve"> </w:t>
      </w:r>
      <w:r>
        <w:rPr>
          <w:rFonts w:hint="eastAsia" w:hAnsi="宋体"/>
          <w:szCs w:val="21"/>
        </w:rPr>
        <w:t>。项目已具备招标条件，</w:t>
      </w:r>
      <w:r>
        <w:rPr>
          <w:rFonts w:hAnsi="宋体"/>
          <w:szCs w:val="21"/>
        </w:rPr>
        <w:t>现对该项目的</w:t>
      </w:r>
      <w:r>
        <w:rPr>
          <w:rFonts w:hint="eastAsia" w:hAnsi="宋体"/>
          <w:szCs w:val="21"/>
        </w:rPr>
        <w:t>工程检测</w:t>
      </w:r>
      <w:r>
        <w:rPr>
          <w:rFonts w:hAnsi="宋体"/>
          <w:szCs w:val="21"/>
        </w:rPr>
        <w:t>服务进行公开招标。</w:t>
      </w:r>
    </w:p>
    <w:p>
      <w:pPr>
        <w:pStyle w:val="3"/>
        <w:rPr>
          <w:rFonts w:hint="eastAsia"/>
        </w:rPr>
      </w:pPr>
      <w:bookmarkStart w:id="1" w:name="_Toc43294547"/>
      <w:r>
        <w:t>2.</w:t>
      </w:r>
      <w:r>
        <w:rPr>
          <w:rFonts w:hint="eastAsia"/>
        </w:rPr>
        <w:t xml:space="preserve"> </w:t>
      </w:r>
      <w:r>
        <w:t>项目概况与招标范围</w:t>
      </w:r>
      <w:bookmarkEnd w:id="1"/>
    </w:p>
    <w:p>
      <w:pPr>
        <w:spacing w:line="360" w:lineRule="auto"/>
        <w:rPr>
          <w:rFonts w:hint="eastAsia"/>
        </w:rPr>
      </w:pPr>
      <w:r>
        <w:rPr>
          <w:rFonts w:hint="eastAsia"/>
        </w:rPr>
        <w:t xml:space="preserve">    项目名称：</w:t>
      </w:r>
      <w:r>
        <w:rPr>
          <w:rFonts w:hint="eastAsia"/>
          <w:u w:val="single"/>
          <w:lang w:eastAsia="zh-CN"/>
        </w:rPr>
        <w:t>贵港市城区饮用水泸湾江取水口迁移工程</w:t>
      </w:r>
      <w:r>
        <w:rPr>
          <w:rFonts w:hint="eastAsia"/>
          <w:u w:val="single"/>
        </w:rPr>
        <w:t>检测服务</w:t>
      </w:r>
    </w:p>
    <w:p>
      <w:pPr>
        <w:spacing w:line="360" w:lineRule="auto"/>
        <w:ind w:firstLine="420" w:firstLineChars="200"/>
        <w:rPr>
          <w:rFonts w:hint="eastAsia"/>
          <w:lang w:val="en-US" w:eastAsia="zh-CN"/>
        </w:rPr>
      </w:pPr>
      <w:r>
        <w:rPr>
          <w:rFonts w:hint="eastAsia"/>
        </w:rPr>
        <w:t>项目招标编号：</w:t>
      </w:r>
      <w:r>
        <w:rPr>
          <w:rFonts w:hint="eastAsia"/>
          <w:lang w:val="en-US" w:eastAsia="zh-CN"/>
        </w:rPr>
        <w:t>E4508002851001592001</w:t>
      </w:r>
    </w:p>
    <w:p>
      <w:pPr>
        <w:spacing w:line="360" w:lineRule="auto"/>
        <w:ind w:firstLine="420" w:firstLineChars="200"/>
        <w:rPr>
          <w:rFonts w:ascii="宋体" w:hAnsi="宋体" w:eastAsia="Calibri" w:cs="Times New Roman"/>
          <w:color w:val="auto"/>
          <w:szCs w:val="21"/>
          <w:highlight w:val="none"/>
        </w:rPr>
      </w:pPr>
      <w:r>
        <w:rPr>
          <w:rFonts w:ascii="宋体" w:hAnsi="宋体"/>
          <w:szCs w:val="21"/>
        </w:rPr>
        <w:t>建设地点：</w:t>
      </w:r>
      <w:r>
        <w:rPr>
          <w:rFonts w:hint="eastAsia" w:ascii="宋体" w:hAnsi="宋体" w:eastAsia="Calibri" w:cs="Times New Roman"/>
          <w:color w:val="auto"/>
          <w:szCs w:val="21"/>
          <w:highlight w:val="none"/>
        </w:rPr>
        <w:t>泸湾江贵港二桥上游200米左岸至石卡镇现状玉林市郁江古兰取水泵上游400米郁江左岸。</w:t>
      </w:r>
    </w:p>
    <w:p>
      <w:pPr>
        <w:spacing w:line="360" w:lineRule="auto"/>
        <w:ind w:firstLine="420" w:firstLineChars="200"/>
        <w:rPr>
          <w:rFonts w:ascii="宋体" w:hAnsi="宋体"/>
          <w:szCs w:val="21"/>
        </w:rPr>
      </w:pPr>
      <w:r>
        <w:rPr>
          <w:rFonts w:ascii="宋体" w:hAnsi="宋体"/>
          <w:szCs w:val="21"/>
        </w:rPr>
        <w:t>建设规模：</w:t>
      </w:r>
    </w:p>
    <w:p>
      <w:pPr>
        <w:spacing w:line="360" w:lineRule="auto"/>
        <w:ind w:firstLine="420" w:firstLineChars="200"/>
        <w:rPr>
          <w:rFonts w:ascii="宋体" w:hAnsi="宋体"/>
          <w:szCs w:val="21"/>
        </w:rPr>
      </w:pPr>
      <w:r>
        <w:rPr>
          <w:rFonts w:hint="eastAsia" w:ascii="宋体" w:hAnsi="宋体"/>
          <w:szCs w:val="21"/>
        </w:rPr>
        <w:t>1、新建一座取水泵站，土建按远期70×10</w:t>
      </w:r>
      <w:r>
        <w:rPr>
          <w:rFonts w:ascii="宋体" w:hAnsi="宋体"/>
          <w:szCs w:val="21"/>
        </w:rPr>
        <w:t>4</w:t>
      </w:r>
      <w:r>
        <w:rPr>
          <w:rFonts w:hint="eastAsia" w:ascii="宋体" w:hAnsi="宋体"/>
          <w:szCs w:val="21"/>
        </w:rPr>
        <w:t>m</w:t>
      </w:r>
      <w:r>
        <w:rPr>
          <w:rFonts w:ascii="宋体" w:hAnsi="宋体"/>
          <w:szCs w:val="21"/>
          <w:vertAlign w:val="superscript"/>
        </w:rPr>
        <w:t>3</w:t>
      </w:r>
      <w:r>
        <w:rPr>
          <w:rFonts w:hint="eastAsia" w:ascii="宋体" w:hAnsi="宋体"/>
          <w:szCs w:val="21"/>
        </w:rPr>
        <w:t>/d的规模建成，水泵分期建设，近期水泵装机容量为28×10</w:t>
      </w:r>
      <w:r>
        <w:rPr>
          <w:rFonts w:ascii="宋体" w:hAnsi="宋体"/>
          <w:szCs w:val="21"/>
        </w:rPr>
        <w:t>4</w:t>
      </w:r>
      <w:r>
        <w:rPr>
          <w:rFonts w:hint="eastAsia" w:ascii="宋体" w:hAnsi="宋体"/>
          <w:szCs w:val="21"/>
        </w:rPr>
        <w:t>m</w:t>
      </w:r>
      <w:r>
        <w:rPr>
          <w:rFonts w:ascii="宋体" w:hAnsi="宋体"/>
          <w:szCs w:val="21"/>
        </w:rPr>
        <w:t>3</w:t>
      </w:r>
      <w:r>
        <w:rPr>
          <w:rFonts w:hint="eastAsia" w:ascii="宋体" w:hAnsi="宋体"/>
          <w:szCs w:val="21"/>
        </w:rPr>
        <w:t>/d，取水泵站建于郁江在石卡镇江南村白南屯段的北岸，在玉林市郁江南岸瓦塘取水泵站对面。</w:t>
      </w:r>
    </w:p>
    <w:p>
      <w:pPr>
        <w:spacing w:line="360" w:lineRule="auto"/>
        <w:ind w:firstLine="420" w:firstLineChars="200"/>
        <w:rPr>
          <w:rFonts w:ascii="宋体" w:hAnsi="宋体"/>
          <w:szCs w:val="21"/>
        </w:rPr>
      </w:pPr>
      <w:r>
        <w:rPr>
          <w:rFonts w:hint="eastAsia" w:ascii="宋体" w:hAnsi="宋体"/>
          <w:szCs w:val="21"/>
        </w:rPr>
        <w:t>2、敷设2根DN1500从取水泵站到龙床井水厂门口的输水管线，管道长约48000m。</w:t>
      </w:r>
    </w:p>
    <w:p>
      <w:pPr>
        <w:spacing w:line="360" w:lineRule="auto"/>
        <w:ind w:firstLine="420" w:firstLineChars="200"/>
        <w:rPr>
          <w:rFonts w:ascii="宋体" w:hAnsi="宋体"/>
          <w:szCs w:val="21"/>
        </w:rPr>
      </w:pPr>
      <w:r>
        <w:rPr>
          <w:rFonts w:hint="eastAsia" w:ascii="宋体" w:hAnsi="宋体"/>
          <w:szCs w:val="21"/>
        </w:rPr>
        <w:t>3、敷设1根DN1000从龙床井水厂门口到南江水厂的输水管线，管道长约3300m。</w:t>
      </w:r>
    </w:p>
    <w:p>
      <w:pPr>
        <w:spacing w:line="360" w:lineRule="auto"/>
        <w:ind w:firstLine="420" w:firstLineChars="200"/>
        <w:rPr>
          <w:rFonts w:ascii="宋体" w:hAnsi="宋体"/>
          <w:szCs w:val="21"/>
        </w:rPr>
      </w:pPr>
      <w:r>
        <w:rPr>
          <w:rFonts w:hint="eastAsia" w:ascii="宋体" w:hAnsi="宋体"/>
          <w:szCs w:val="21"/>
        </w:rPr>
        <w:t>4、配套建设贵港市义乌小商品城供水管道，管道长约2500m。</w:t>
      </w:r>
    </w:p>
    <w:p>
      <w:pPr>
        <w:spacing w:line="360" w:lineRule="auto"/>
        <w:ind w:firstLine="420" w:firstLineChars="200"/>
        <w:rPr>
          <w:rFonts w:ascii="宋体" w:hAnsi="宋体"/>
          <w:szCs w:val="21"/>
        </w:rPr>
      </w:pPr>
      <w:r>
        <w:rPr>
          <w:rFonts w:hint="eastAsia" w:ascii="宋体" w:hAnsi="宋体"/>
          <w:szCs w:val="21"/>
        </w:rPr>
        <w:t>5、取水泵站配套供电系统、控制系统及通风系统等。</w:t>
      </w:r>
    </w:p>
    <w:p>
      <w:pPr>
        <w:spacing w:line="360" w:lineRule="auto"/>
        <w:ind w:firstLine="420" w:firstLineChars="200"/>
        <w:rPr>
          <w:rFonts w:hint="eastAsia" w:hAnsi="宋体"/>
          <w:color w:val="000000"/>
          <w:szCs w:val="21"/>
          <w:lang w:eastAsia="zh-CN"/>
        </w:rPr>
      </w:pPr>
      <w:r>
        <w:rPr>
          <w:rFonts w:hint="eastAsia" w:hAnsi="宋体"/>
          <w:color w:val="000000"/>
          <w:szCs w:val="21"/>
        </w:rPr>
        <w:t>建筑安装工程费</w:t>
      </w:r>
      <w:r>
        <w:rPr>
          <w:rFonts w:hAnsi="宋体"/>
          <w:color w:val="000000"/>
          <w:szCs w:val="21"/>
        </w:rPr>
        <w:t>：</w:t>
      </w:r>
      <w:r>
        <w:rPr>
          <w:color w:val="000000"/>
          <w:szCs w:val="21"/>
          <w:u w:val="single"/>
        </w:rPr>
        <w:t xml:space="preserve"> </w:t>
      </w:r>
      <w:r>
        <w:rPr>
          <w:rFonts w:hint="eastAsia" w:hAnsi="宋体"/>
          <w:color w:val="000000"/>
          <w:szCs w:val="21"/>
          <w:u w:val="single"/>
          <w:lang w:eastAsia="zh-CN"/>
        </w:rPr>
        <w:t>约</w:t>
      </w:r>
      <w:r>
        <w:rPr>
          <w:rFonts w:hint="eastAsia" w:hAnsi="宋体"/>
          <w:color w:val="000000"/>
          <w:szCs w:val="21"/>
          <w:u w:val="single"/>
          <w:lang w:val="en-US" w:eastAsia="zh-CN"/>
        </w:rPr>
        <w:t>69345.6249</w:t>
      </w:r>
      <w:r>
        <w:rPr>
          <w:rFonts w:hint="eastAsia" w:hAnsi="宋体"/>
          <w:color w:val="000000"/>
          <w:szCs w:val="21"/>
          <w:u w:val="single"/>
          <w:lang w:eastAsia="zh-CN"/>
        </w:rPr>
        <w:t>万元</w:t>
      </w:r>
    </w:p>
    <w:p>
      <w:pPr>
        <w:spacing w:line="360" w:lineRule="auto"/>
        <w:ind w:firstLine="420" w:firstLineChars="200"/>
        <w:rPr>
          <w:rFonts w:hint="eastAsia" w:ascii="宋体" w:hAnsi="宋体"/>
          <w:szCs w:val="21"/>
        </w:rPr>
      </w:pPr>
      <w:r>
        <w:rPr>
          <w:rFonts w:hint="eastAsia" w:ascii="宋体" w:hAnsi="宋体"/>
          <w:color w:val="000000"/>
          <w:szCs w:val="21"/>
        </w:rPr>
        <w:t>检测服务暂估费：</w:t>
      </w:r>
      <w:r>
        <w:rPr>
          <w:rFonts w:hint="eastAsia" w:ascii="宋体" w:hAnsi="宋体"/>
          <w:color w:val="000000"/>
          <w:szCs w:val="21"/>
          <w:u w:val="single"/>
          <w:lang w:val="en-US" w:eastAsia="zh-CN"/>
        </w:rPr>
        <w:t xml:space="preserve">554.2143 </w:t>
      </w:r>
      <w:r>
        <w:rPr>
          <w:rFonts w:hint="eastAsia" w:ascii="宋体" w:hAnsi="宋体"/>
          <w:color w:val="000000"/>
          <w:szCs w:val="21"/>
          <w:u w:val="single"/>
        </w:rPr>
        <w:t xml:space="preserve">万元 </w:t>
      </w:r>
      <w:r>
        <w:rPr>
          <w:rFonts w:hint="eastAsia" w:ascii="宋体" w:hAnsi="宋体"/>
          <w:color w:val="000000"/>
          <w:szCs w:val="21"/>
        </w:rPr>
        <w:t xml:space="preserve">       </w:t>
      </w:r>
      <w:r>
        <w:rPr>
          <w:rFonts w:hint="eastAsia"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检测</w:t>
      </w:r>
      <w:r>
        <w:rPr>
          <w:rFonts w:ascii="宋体" w:hAnsi="宋体"/>
          <w:szCs w:val="21"/>
        </w:rPr>
        <w:t>服务期：</w:t>
      </w:r>
      <w:r>
        <w:rPr>
          <w:rFonts w:hint="eastAsia" w:ascii="宋体" w:hAnsi="宋体"/>
          <w:szCs w:val="21"/>
          <w:u w:val="single"/>
        </w:rPr>
        <w:t xml:space="preserve"> </w:t>
      </w:r>
      <w:r>
        <w:rPr>
          <w:rFonts w:hint="eastAsia" w:ascii="宋体" w:hAnsi="宋体"/>
          <w:szCs w:val="21"/>
          <w:u w:val="single"/>
          <w:lang w:val="en-US" w:eastAsia="zh-CN"/>
        </w:rPr>
        <w:t>730</w:t>
      </w:r>
      <w:r>
        <w:rPr>
          <w:rFonts w:hint="eastAsia" w:ascii="宋体" w:hAnsi="宋体"/>
          <w:szCs w:val="21"/>
          <w:u w:val="single"/>
        </w:rPr>
        <w:t>日历天</w:t>
      </w:r>
    </w:p>
    <w:p>
      <w:pPr>
        <w:spacing w:line="360" w:lineRule="auto"/>
        <w:ind w:firstLine="420" w:firstLineChars="200"/>
        <w:rPr>
          <w:rFonts w:hint="eastAsia" w:ascii="宋体" w:hAnsi="宋体"/>
          <w:szCs w:val="21"/>
        </w:rPr>
      </w:pPr>
      <w:r>
        <w:rPr>
          <w:rFonts w:ascii="宋体" w:hAnsi="宋体"/>
          <w:szCs w:val="21"/>
        </w:rPr>
        <w:t>服务质量要求：</w:t>
      </w:r>
      <w:r>
        <w:rPr>
          <w:rFonts w:hint="eastAsia" w:ascii="宋体" w:hAnsi="宋体"/>
          <w:szCs w:val="21"/>
          <w:u w:val="single"/>
        </w:rPr>
        <w:t>按国家、省、市现行规范、标准和委托单位的检测内容、完成时间进行检测，严格按《建设工程质量检测管理办法》规定执行，对招标人委托的检测项目进行客观公正检测，做到检测数据完整、准确、真实、清楚。</w:t>
      </w:r>
    </w:p>
    <w:p>
      <w:pPr>
        <w:spacing w:line="360" w:lineRule="auto"/>
        <w:ind w:firstLine="420" w:firstLineChars="200"/>
        <w:rPr>
          <w:rFonts w:ascii="宋体" w:hAnsi="宋体"/>
          <w:szCs w:val="21"/>
          <w:u w:val="single"/>
        </w:rPr>
      </w:pPr>
      <w:r>
        <w:rPr>
          <w:rFonts w:ascii="宋体" w:hAnsi="宋体"/>
          <w:szCs w:val="21"/>
        </w:rPr>
        <w:t>标段划分：（如有）</w:t>
      </w:r>
      <w:r>
        <w:rPr>
          <w:rFonts w:ascii="宋体" w:hAnsi="宋体"/>
          <w:szCs w:val="21"/>
          <w:u w:val="single"/>
        </w:rPr>
        <w:t xml:space="preserve">       </w:t>
      </w:r>
      <w:r>
        <w:rPr>
          <w:rFonts w:hint="eastAsia" w:ascii="宋体" w:hAnsi="宋体"/>
          <w:szCs w:val="21"/>
          <w:u w:val="single"/>
          <w:lang w:val="en-US" w:eastAsia="zh-CN"/>
        </w:rPr>
        <w:t>无</w:t>
      </w:r>
      <w:r>
        <w:rPr>
          <w:rFonts w:ascii="宋体" w:hAnsi="宋体"/>
          <w:szCs w:val="21"/>
          <w:u w:val="single"/>
        </w:rPr>
        <w:t xml:space="preserve">          </w:t>
      </w:r>
    </w:p>
    <w:p>
      <w:pPr>
        <w:spacing w:line="360" w:lineRule="auto"/>
        <w:ind w:firstLine="420" w:firstLineChars="200"/>
        <w:rPr>
          <w:rFonts w:hint="eastAsia" w:ascii="宋体" w:hAnsi="宋体"/>
          <w:color w:val="auto"/>
          <w:szCs w:val="21"/>
          <w:highlight w:val="none"/>
        </w:rPr>
      </w:pPr>
      <w:r>
        <w:rPr>
          <w:rFonts w:ascii="宋体" w:hAnsi="宋体"/>
          <w:szCs w:val="21"/>
          <w:highlight w:val="none"/>
        </w:rPr>
        <w:t>招标范围：</w:t>
      </w:r>
      <w:r>
        <w:rPr>
          <w:rFonts w:hint="eastAsia" w:hAnsi="宋体"/>
          <w:highlight w:val="none"/>
        </w:rPr>
        <w:t>本招标项目检测服务包括以下内容：</w:t>
      </w:r>
      <w:r>
        <w:rPr>
          <w:rFonts w:hint="eastAsia" w:cs="宋体"/>
          <w:color w:val="auto"/>
          <w:kern w:val="1"/>
          <w:szCs w:val="21"/>
          <w:highlight w:val="none"/>
          <w:u w:val="none"/>
        </w:rPr>
        <w:t xml:space="preserve"> ☑见证取样检测 ☑地基基础工程检测 ☑主体结构工程现场检测  </w:t>
      </w:r>
      <w:r>
        <w:rPr>
          <w:rFonts w:hint="eastAsia" w:cs="宋体"/>
          <w:color w:val="auto"/>
          <w:kern w:val="1"/>
          <w:szCs w:val="21"/>
          <w:highlight w:val="none"/>
          <w:u w:val="none"/>
          <w:lang w:eastAsia="zh-CN"/>
        </w:rPr>
        <w:t>□</w:t>
      </w:r>
      <w:r>
        <w:rPr>
          <w:rFonts w:hint="eastAsia" w:cs="宋体"/>
          <w:color w:val="auto"/>
          <w:kern w:val="1"/>
          <w:szCs w:val="21"/>
          <w:highlight w:val="none"/>
          <w:u w:val="none"/>
        </w:rPr>
        <w:t xml:space="preserve">钢结构工程检测  </w:t>
      </w:r>
      <w:r>
        <w:rPr>
          <w:rFonts w:hint="eastAsia" w:cs="宋体"/>
          <w:color w:val="auto"/>
          <w:kern w:val="1"/>
          <w:szCs w:val="21"/>
          <w:highlight w:val="none"/>
          <w:u w:val="none"/>
          <w:lang w:eastAsia="zh-CN"/>
        </w:rPr>
        <w:t>□</w:t>
      </w:r>
      <w:r>
        <w:rPr>
          <w:rFonts w:hint="eastAsia" w:cs="宋体"/>
          <w:color w:val="auto"/>
          <w:kern w:val="1"/>
          <w:szCs w:val="21"/>
          <w:highlight w:val="none"/>
          <w:u w:val="none"/>
        </w:rPr>
        <w:t xml:space="preserve">室内环境检测  ☑建筑物附属设备安装工程检测  </w:t>
      </w:r>
      <w:r>
        <w:rPr>
          <w:rFonts w:hint="eastAsia" w:cs="宋体"/>
          <w:color w:val="auto"/>
          <w:kern w:val="1"/>
          <w:szCs w:val="21"/>
          <w:highlight w:val="none"/>
          <w:u w:val="none"/>
          <w:lang w:eastAsia="zh-CN"/>
        </w:rPr>
        <w:t>□</w:t>
      </w:r>
      <w:r>
        <w:rPr>
          <w:rFonts w:hint="eastAsia" w:cs="宋体"/>
          <w:color w:val="auto"/>
          <w:kern w:val="1"/>
          <w:szCs w:val="21"/>
          <w:highlight w:val="none"/>
          <w:u w:val="none"/>
          <w:lang w:val="en-US" w:eastAsia="zh-CN"/>
        </w:rPr>
        <w:t>节能</w:t>
      </w:r>
      <w:r>
        <w:rPr>
          <w:rFonts w:hint="eastAsia" w:cs="宋体"/>
          <w:color w:val="auto"/>
          <w:kern w:val="1"/>
          <w:szCs w:val="21"/>
          <w:highlight w:val="none"/>
          <w:u w:val="none"/>
        </w:rPr>
        <w:t>检测</w:t>
      </w:r>
      <w:r>
        <w:rPr>
          <w:rFonts w:hint="eastAsia" w:cs="宋体"/>
          <w:color w:val="auto"/>
          <w:kern w:val="1"/>
          <w:szCs w:val="21"/>
          <w:highlight w:val="none"/>
          <w:u w:val="none"/>
          <w:lang w:val="en-US" w:eastAsia="zh-CN"/>
        </w:rPr>
        <w:t xml:space="preserve">  </w:t>
      </w:r>
      <w:r>
        <w:rPr>
          <w:rFonts w:hint="eastAsia" w:cs="宋体"/>
          <w:color w:val="auto"/>
          <w:kern w:val="1"/>
          <w:szCs w:val="21"/>
          <w:highlight w:val="none"/>
          <w:u w:val="none"/>
        </w:rPr>
        <w:t xml:space="preserve">☑其他 </w:t>
      </w:r>
      <w:r>
        <w:rPr>
          <w:rFonts w:hint="eastAsia" w:cs="宋体"/>
          <w:color w:val="auto"/>
          <w:kern w:val="1"/>
          <w:szCs w:val="21"/>
          <w:highlight w:val="none"/>
          <w:u w:val="single"/>
        </w:rPr>
        <w:t>其他按设计要求和建设工程有关规范、技术标准对整个项目进行检测检验，包括为设计单位提供所需的成果报告（如试验桩检测等）、相关联的所有检测事项（如基础开挖对红线外50米范围内构筑物、地上附属物、道路及地块沉降观测等）、检测二维码标签费用</w:t>
      </w:r>
      <w:r>
        <w:rPr>
          <w:rFonts w:hint="eastAsia" w:ascii="宋体" w:hAnsi="宋体"/>
          <w:sz w:val="24"/>
          <w:highlight w:val="none"/>
        </w:rPr>
        <w:t>。</w:t>
      </w:r>
      <w:r>
        <w:rPr>
          <w:rFonts w:hint="eastAsia" w:ascii="宋体" w:hAnsi="宋体"/>
          <w:color w:val="auto"/>
          <w:szCs w:val="21"/>
          <w:highlight w:val="none"/>
          <w:lang w:eastAsia="zh-CN"/>
        </w:rPr>
        <w:t>招标范围不限于以上所列检测项（必须达到竣工及规范要求的</w:t>
      </w:r>
      <w:r>
        <w:rPr>
          <w:rFonts w:hint="eastAsia" w:ascii="宋体" w:hAnsi="宋体"/>
          <w:color w:val="auto"/>
          <w:szCs w:val="21"/>
          <w:highlight w:val="none"/>
          <w:lang w:val="en-US" w:eastAsia="zh-CN"/>
        </w:rPr>
        <w:t>所有</w:t>
      </w:r>
      <w:r>
        <w:rPr>
          <w:rFonts w:hint="eastAsia" w:ascii="宋体" w:hAnsi="宋体"/>
          <w:color w:val="auto"/>
          <w:szCs w:val="21"/>
          <w:highlight w:val="none"/>
          <w:lang w:eastAsia="zh-CN"/>
        </w:rPr>
        <w:t>检测项目）。</w:t>
      </w:r>
    </w:p>
    <w:p>
      <w:pPr>
        <w:pStyle w:val="3"/>
        <w:rPr>
          <w:highlight w:val="none"/>
        </w:rPr>
      </w:pPr>
      <w:bookmarkStart w:id="2" w:name="_Toc43294548"/>
      <w:r>
        <w:rPr>
          <w:highlight w:val="none"/>
        </w:rPr>
        <w:t>3.</w:t>
      </w:r>
      <w:r>
        <w:rPr>
          <w:rFonts w:hint="eastAsia"/>
          <w:highlight w:val="none"/>
        </w:rPr>
        <w:t xml:space="preserve"> </w:t>
      </w:r>
      <w:r>
        <w:rPr>
          <w:highlight w:val="none"/>
        </w:rPr>
        <w:t>投标人资格要求</w:t>
      </w:r>
      <w:bookmarkEnd w:id="2"/>
    </w:p>
    <w:p>
      <w:pPr>
        <w:pStyle w:val="4"/>
        <w:spacing w:line="360" w:lineRule="exact"/>
        <w:ind w:firstLine="420" w:firstLineChars="200"/>
        <w:rPr>
          <w:rFonts w:hint="eastAsia" w:hAnsi="宋体"/>
          <w:sz w:val="21"/>
          <w:szCs w:val="21"/>
          <w:highlight w:val="none"/>
        </w:rPr>
      </w:pPr>
      <w:r>
        <w:rPr>
          <w:rFonts w:hAnsi="宋体"/>
          <w:sz w:val="21"/>
          <w:szCs w:val="21"/>
          <w:highlight w:val="none"/>
        </w:rPr>
        <w:t>3.1</w:t>
      </w:r>
      <w:r>
        <w:rPr>
          <w:rFonts w:hint="eastAsia" w:hAnsi="宋体"/>
          <w:sz w:val="21"/>
          <w:szCs w:val="21"/>
          <w:highlight w:val="none"/>
        </w:rPr>
        <w:t xml:space="preserve"> </w:t>
      </w:r>
      <w:r>
        <w:rPr>
          <w:rFonts w:hAnsi="宋体"/>
          <w:sz w:val="21"/>
          <w:szCs w:val="21"/>
          <w:highlight w:val="none"/>
        </w:rPr>
        <w:t>本次招标要求投标人</w:t>
      </w:r>
      <w:r>
        <w:rPr>
          <w:rFonts w:hint="eastAsia" w:hAnsi="宋体"/>
          <w:sz w:val="21"/>
          <w:szCs w:val="21"/>
          <w:highlight w:val="none"/>
        </w:rPr>
        <w:t>:</w:t>
      </w:r>
    </w:p>
    <w:p>
      <w:pPr>
        <w:pStyle w:val="4"/>
        <w:spacing w:line="360" w:lineRule="exact"/>
        <w:ind w:firstLine="420" w:firstLineChars="200"/>
        <w:rPr>
          <w:rFonts w:hint="eastAsia"/>
          <w:sz w:val="21"/>
          <w:szCs w:val="21"/>
          <w:highlight w:val="none"/>
        </w:rPr>
      </w:pPr>
      <w:r>
        <w:rPr>
          <w:rFonts w:hint="eastAsia" w:hAnsi="宋体"/>
          <w:sz w:val="21"/>
          <w:szCs w:val="21"/>
          <w:highlight w:val="none"/>
        </w:rPr>
        <w:t xml:space="preserve">(1) 取得省级及以上行政审批部门颁发的相应建设工程质量检测资质证书，本次招标要求资质证书具有：☑见证取样检测、☑地基基础工程检测、☑主体结构工程现场检测、  </w:t>
      </w:r>
      <w:r>
        <w:rPr>
          <w:rFonts w:hint="eastAsia" w:hAnsi="宋体"/>
          <w:sz w:val="21"/>
          <w:szCs w:val="21"/>
          <w:highlight w:val="none"/>
          <w:lang w:eastAsia="zh-CN"/>
        </w:rPr>
        <w:t>□</w:t>
      </w:r>
      <w:r>
        <w:rPr>
          <w:rFonts w:hint="eastAsia" w:hAnsi="宋体"/>
          <w:sz w:val="21"/>
          <w:szCs w:val="21"/>
          <w:highlight w:val="none"/>
        </w:rPr>
        <w:t>钢结构工程检测、</w:t>
      </w:r>
      <w:r>
        <w:rPr>
          <w:rFonts w:hint="eastAsia" w:hAnsi="宋体"/>
          <w:sz w:val="21"/>
          <w:szCs w:val="21"/>
          <w:highlight w:val="none"/>
          <w:lang w:eastAsia="zh-CN"/>
        </w:rPr>
        <w:t>□</w:t>
      </w:r>
      <w:r>
        <w:rPr>
          <w:rFonts w:hint="eastAsia" w:hAnsi="宋体"/>
          <w:sz w:val="21"/>
          <w:szCs w:val="21"/>
          <w:highlight w:val="none"/>
        </w:rPr>
        <w:t>室内环境检测、☑建筑物附属设备安装工程检测等资质范围☑其他；</w:t>
      </w:r>
      <w:r>
        <w:rPr>
          <w:rFonts w:hint="eastAsia"/>
          <w:sz w:val="21"/>
          <w:szCs w:val="21"/>
          <w:highlight w:val="none"/>
        </w:rPr>
        <w:t>（招标人根据项目所需检测情况设置资质范围）；</w:t>
      </w:r>
    </w:p>
    <w:p>
      <w:pPr>
        <w:pStyle w:val="4"/>
        <w:spacing w:line="360" w:lineRule="exact"/>
        <w:ind w:firstLine="420" w:firstLineChars="200"/>
        <w:rPr>
          <w:rFonts w:hint="eastAsia" w:hAnsi="宋体"/>
          <w:sz w:val="21"/>
          <w:szCs w:val="21"/>
        </w:rPr>
      </w:pPr>
      <w:r>
        <w:rPr>
          <w:rFonts w:hint="eastAsia" w:hAnsi="宋体"/>
          <w:sz w:val="21"/>
          <w:szCs w:val="21"/>
        </w:rPr>
        <w:t xml:space="preserve"> (2) 具备省级及以上质量技术监督部门或市场监督管理部门颁发的检验检测机构资质认定证书，资质认定证书附表内容须满足招标范围的要求；</w:t>
      </w:r>
    </w:p>
    <w:p>
      <w:pPr>
        <w:pStyle w:val="4"/>
        <w:spacing w:line="360" w:lineRule="exact"/>
        <w:ind w:firstLine="420" w:firstLineChars="200"/>
        <w:rPr>
          <w:rFonts w:hint="eastAsia" w:hAnsi="宋体"/>
          <w:sz w:val="21"/>
          <w:szCs w:val="21"/>
        </w:rPr>
      </w:pPr>
      <w:r>
        <w:rPr>
          <w:rFonts w:hint="eastAsia" w:hAnsi="宋体"/>
          <w:sz w:val="21"/>
          <w:szCs w:val="21"/>
        </w:rPr>
        <w:t xml:space="preserve">(3) </w:t>
      </w:r>
      <w:r>
        <w:rPr>
          <w:rFonts w:hAnsi="宋体"/>
          <w:sz w:val="21"/>
          <w:szCs w:val="21"/>
        </w:rPr>
        <w:t>符合《</w:t>
      </w:r>
      <w:r>
        <w:rPr>
          <w:rFonts w:hAnsi="宋体"/>
          <w:sz w:val="21"/>
          <w:szCs w:val="21"/>
        </w:rPr>
        <w:fldChar w:fldCharType="begin"/>
      </w:r>
      <w:r>
        <w:rPr>
          <w:rFonts w:hAnsi="宋体"/>
          <w:sz w:val="21"/>
          <w:szCs w:val="21"/>
        </w:rPr>
        <w:instrText xml:space="preserve"> HYPERLINK "http://www.gxcic.net/HTMLFile/2013-02/shownews_167314.html" \t "_blank" </w:instrText>
      </w:r>
      <w:r>
        <w:rPr>
          <w:rFonts w:hAnsi="宋体"/>
          <w:sz w:val="21"/>
          <w:szCs w:val="21"/>
        </w:rPr>
        <w:fldChar w:fldCharType="separate"/>
      </w:r>
      <w:r>
        <w:rPr>
          <w:rFonts w:hAnsi="宋体"/>
          <w:sz w:val="21"/>
          <w:szCs w:val="21"/>
        </w:rPr>
        <w:t>广西壮族自治区建筑市场诚信卡管理暂行办法</w:t>
      </w:r>
      <w:r>
        <w:rPr>
          <w:rFonts w:hAnsi="宋体"/>
          <w:sz w:val="21"/>
          <w:szCs w:val="21"/>
        </w:rPr>
        <w:fldChar w:fldCharType="end"/>
      </w:r>
      <w:r>
        <w:rPr>
          <w:rFonts w:hAnsi="宋体"/>
          <w:sz w:val="21"/>
          <w:szCs w:val="21"/>
        </w:rPr>
        <w:t>》</w:t>
      </w:r>
      <w:r>
        <w:rPr>
          <w:rFonts w:hint="eastAsia" w:hAnsi="宋体"/>
          <w:sz w:val="21"/>
          <w:szCs w:val="21"/>
        </w:rPr>
        <w:t>（</w:t>
      </w:r>
      <w:r>
        <w:rPr>
          <w:rFonts w:hAnsi="宋体"/>
          <w:sz w:val="21"/>
          <w:szCs w:val="21"/>
        </w:rPr>
        <w:t>桂建管</w:t>
      </w:r>
      <w:r>
        <w:rPr>
          <w:rFonts w:hint="eastAsia" w:hAnsi="宋体"/>
          <w:sz w:val="21"/>
          <w:szCs w:val="21"/>
        </w:rPr>
        <w:t>﹝2013﹞</w:t>
      </w:r>
      <w:r>
        <w:rPr>
          <w:rFonts w:hAnsi="宋体"/>
          <w:sz w:val="21"/>
          <w:szCs w:val="21"/>
        </w:rPr>
        <w:t>17号</w:t>
      </w:r>
      <w:r>
        <w:rPr>
          <w:rFonts w:hint="eastAsia" w:hAnsi="宋体"/>
          <w:sz w:val="21"/>
          <w:szCs w:val="21"/>
        </w:rPr>
        <w:t>）</w:t>
      </w:r>
      <w:r>
        <w:rPr>
          <w:rFonts w:hAnsi="宋体"/>
          <w:sz w:val="21"/>
          <w:szCs w:val="21"/>
        </w:rPr>
        <w:t>和《关于加强广西建筑业企业诚信信息库日常维护管理的通知》（桂建管﹝2014﹞25号）</w:t>
      </w:r>
      <w:r>
        <w:rPr>
          <w:rFonts w:hint="eastAsia" w:hAnsi="宋体"/>
          <w:sz w:val="21"/>
          <w:szCs w:val="21"/>
        </w:rPr>
        <w:t>的</w:t>
      </w:r>
      <w:r>
        <w:rPr>
          <w:rFonts w:hAnsi="宋体"/>
          <w:sz w:val="21"/>
          <w:szCs w:val="21"/>
        </w:rPr>
        <w:t>要求，已办理诚信库入库手续并处于有效</w:t>
      </w:r>
      <w:r>
        <w:rPr>
          <w:rFonts w:hint="eastAsia" w:hAnsi="宋体"/>
          <w:sz w:val="21"/>
          <w:szCs w:val="21"/>
        </w:rPr>
        <w:t xml:space="preserve">状态。 </w:t>
      </w:r>
    </w:p>
    <w:p>
      <w:pPr>
        <w:spacing w:line="360" w:lineRule="auto"/>
        <w:ind w:firstLine="420" w:firstLineChars="200"/>
        <w:rPr>
          <w:rFonts w:hint="eastAsia" w:ascii="宋体" w:hAnsi="宋体"/>
          <w:color w:val="000000"/>
          <w:highlight w:val="none"/>
        </w:rPr>
      </w:pPr>
      <w:r>
        <w:rPr>
          <w:rFonts w:hint="eastAsia" w:ascii="宋体" w:hAnsi="宋体"/>
          <w:color w:val="000000"/>
          <w:highlight w:val="none"/>
        </w:rPr>
        <w:t>3.2 业绩要求：</w:t>
      </w:r>
      <w:r>
        <w:rPr>
          <w:rFonts w:hint="eastAsia" w:ascii="宋体" w:hAnsi="宋体"/>
          <w:color w:val="000000"/>
          <w:highlight w:val="none"/>
          <w:lang w:eastAsia="zh-CN"/>
        </w:rPr>
        <w:t>☑</w:t>
      </w:r>
      <w:r>
        <w:rPr>
          <w:rFonts w:hint="eastAsia" w:ascii="宋体" w:hAnsi="宋体"/>
          <w:color w:val="000000"/>
          <w:highlight w:val="none"/>
        </w:rPr>
        <w:t xml:space="preserve">无要求 </w:t>
      </w:r>
    </w:p>
    <w:p>
      <w:pPr>
        <w:spacing w:line="360" w:lineRule="auto"/>
        <w:ind w:firstLine="420" w:firstLineChars="200"/>
        <w:rPr>
          <w:rFonts w:hint="eastAsia" w:ascii="宋体" w:hAnsi="宋体"/>
          <w:highlight w:val="none"/>
        </w:rPr>
      </w:pPr>
      <w:r>
        <w:rPr>
          <w:rFonts w:ascii="宋体" w:hAnsi="宋体"/>
          <w:highlight w:val="none"/>
        </w:rPr>
        <w:t>3.</w:t>
      </w:r>
      <w:r>
        <w:rPr>
          <w:rFonts w:hint="eastAsia" w:ascii="宋体" w:hAnsi="宋体"/>
          <w:highlight w:val="none"/>
        </w:rPr>
        <w:t>3</w:t>
      </w:r>
      <w:r>
        <w:rPr>
          <w:rFonts w:ascii="宋体" w:hAnsi="宋体"/>
          <w:highlight w:val="none"/>
        </w:rPr>
        <w:t xml:space="preserve"> </w:t>
      </w:r>
      <w:r>
        <w:rPr>
          <w:rFonts w:hint="eastAsia" w:ascii="宋体" w:hAnsi="宋体"/>
          <w:highlight w:val="none"/>
        </w:rPr>
        <w:t xml:space="preserve"> 各投标人可就本招标项目的所有标段进行投标</w:t>
      </w:r>
      <w:r>
        <w:rPr>
          <w:rFonts w:hint="eastAsia" w:ascii="宋体" w:hAnsi="宋体"/>
          <w:highlight w:val="none"/>
          <w:lang w:eastAsia="zh-CN"/>
        </w:rPr>
        <w:t>，</w:t>
      </w:r>
      <w:r>
        <w:rPr>
          <w:rFonts w:hint="eastAsia" w:ascii="宋体" w:hAnsi="宋体" w:eastAsia="宋体" w:cs="宋体"/>
          <w:b w:val="0"/>
          <w:bCs w:val="0"/>
          <w:i w:val="0"/>
          <w:iCs w:val="0"/>
          <w:caps w:val="0"/>
          <w:color w:val="333333"/>
          <w:spacing w:val="0"/>
          <w:sz w:val="21"/>
          <w:szCs w:val="21"/>
          <w:highlight w:val="none"/>
          <w:shd w:val="clear" w:color="auto" w:fill="FFFFFF"/>
        </w:rPr>
        <w:t>并允许中标其中☑</w:t>
      </w:r>
      <w:r>
        <w:rPr>
          <w:rFonts w:hint="eastAsia" w:ascii="宋体" w:hAnsi="宋体" w:eastAsia="宋体" w:cs="宋体"/>
          <w:b w:val="0"/>
          <w:bCs w:val="0"/>
          <w:i w:val="0"/>
          <w:iCs w:val="0"/>
          <w:caps w:val="0"/>
          <w:color w:val="333333"/>
          <w:spacing w:val="0"/>
          <w:sz w:val="21"/>
          <w:szCs w:val="21"/>
          <w:highlight w:val="none"/>
          <w:u w:val="single"/>
          <w:shd w:val="clear" w:color="auto" w:fill="FFFFFF"/>
        </w:rPr>
        <w:t>一个/</w:t>
      </w:r>
      <w:r>
        <w:rPr>
          <w:rFonts w:hint="eastAsia" w:ascii="宋体" w:hAnsi="宋体" w:eastAsia="宋体" w:cs="宋体"/>
          <w:b w:val="0"/>
          <w:bCs w:val="0"/>
          <w:i w:val="0"/>
          <w:iCs w:val="0"/>
          <w:caps w:val="0"/>
          <w:color w:val="333333"/>
          <w:spacing w:val="0"/>
          <w:sz w:val="21"/>
          <w:szCs w:val="21"/>
          <w:highlight w:val="none"/>
          <w:shd w:val="clear" w:color="auto" w:fill="FFFFFF"/>
        </w:rPr>
        <w:t>□</w:t>
      </w:r>
      <w:r>
        <w:rPr>
          <w:rFonts w:hint="eastAsia" w:ascii="宋体" w:hAnsi="宋体" w:eastAsia="宋体" w:cs="宋体"/>
          <w:b w:val="0"/>
          <w:bCs w:val="0"/>
          <w:i w:val="0"/>
          <w:iCs w:val="0"/>
          <w:caps w:val="0"/>
          <w:color w:val="333333"/>
          <w:spacing w:val="0"/>
          <w:sz w:val="21"/>
          <w:szCs w:val="21"/>
          <w:highlight w:val="none"/>
          <w:u w:val="single"/>
          <w:shd w:val="clear" w:color="auto" w:fill="FFFFFF"/>
        </w:rPr>
        <w:t>多个/</w:t>
      </w:r>
      <w:r>
        <w:rPr>
          <w:rFonts w:hint="eastAsia" w:ascii="宋体" w:hAnsi="宋体" w:eastAsia="宋体" w:cs="宋体"/>
          <w:b w:val="0"/>
          <w:bCs w:val="0"/>
          <w:i w:val="0"/>
          <w:iCs w:val="0"/>
          <w:caps w:val="0"/>
          <w:color w:val="333333"/>
          <w:spacing w:val="0"/>
          <w:sz w:val="21"/>
          <w:szCs w:val="21"/>
          <w:highlight w:val="none"/>
          <w:shd w:val="clear" w:color="auto" w:fill="FFFFFF"/>
        </w:rPr>
        <w:t>□</w:t>
      </w:r>
      <w:r>
        <w:rPr>
          <w:rFonts w:hint="eastAsia" w:ascii="宋体" w:hAnsi="宋体" w:eastAsia="宋体" w:cs="宋体"/>
          <w:b w:val="0"/>
          <w:bCs w:val="0"/>
          <w:i w:val="0"/>
          <w:iCs w:val="0"/>
          <w:caps w:val="0"/>
          <w:color w:val="333333"/>
          <w:spacing w:val="0"/>
          <w:sz w:val="21"/>
          <w:szCs w:val="21"/>
          <w:highlight w:val="none"/>
          <w:u w:val="single"/>
          <w:shd w:val="clear" w:color="auto" w:fill="FFFFFF"/>
        </w:rPr>
        <w:t>所有</w:t>
      </w:r>
      <w:r>
        <w:rPr>
          <w:rFonts w:hint="eastAsia" w:ascii="宋体" w:hAnsi="宋体" w:eastAsia="宋体" w:cs="宋体"/>
          <w:b w:val="0"/>
          <w:bCs w:val="0"/>
          <w:i w:val="0"/>
          <w:iCs w:val="0"/>
          <w:caps w:val="0"/>
          <w:color w:val="333333"/>
          <w:spacing w:val="0"/>
          <w:sz w:val="21"/>
          <w:szCs w:val="21"/>
          <w:highlight w:val="none"/>
          <w:shd w:val="clear" w:color="auto" w:fill="FFFFFF"/>
        </w:rPr>
        <w:t>标段（由招标人事先确定）。</w:t>
      </w:r>
    </w:p>
    <w:p>
      <w:pPr>
        <w:spacing w:line="360" w:lineRule="auto"/>
        <w:ind w:firstLine="420" w:firstLineChars="200"/>
        <w:rPr>
          <w:rFonts w:hint="eastAsia" w:ascii="宋体" w:hAnsi="宋体"/>
          <w:szCs w:val="21"/>
          <w:highlight w:val="none"/>
        </w:rPr>
      </w:pPr>
      <w:r>
        <w:rPr>
          <w:rFonts w:ascii="宋体" w:hAnsi="宋体"/>
          <w:szCs w:val="21"/>
          <w:highlight w:val="none"/>
        </w:rPr>
        <w:t>3.</w:t>
      </w:r>
      <w:r>
        <w:rPr>
          <w:rFonts w:hint="eastAsia" w:ascii="宋体" w:hAnsi="宋体"/>
          <w:szCs w:val="21"/>
          <w:highlight w:val="none"/>
        </w:rPr>
        <w:t>4 投标人信息以</w:t>
      </w:r>
      <w:r>
        <w:rPr>
          <w:rFonts w:ascii="宋体" w:hAnsi="宋体"/>
          <w:szCs w:val="21"/>
          <w:highlight w:val="none"/>
        </w:rPr>
        <w:t>广西建筑业企业诚信信息库</w:t>
      </w:r>
      <w:r>
        <w:rPr>
          <w:rFonts w:hint="eastAsia" w:ascii="宋体" w:hAnsi="宋体"/>
          <w:szCs w:val="21"/>
          <w:highlight w:val="none"/>
        </w:rPr>
        <w:t>为准。</w:t>
      </w:r>
    </w:p>
    <w:p>
      <w:pPr>
        <w:spacing w:line="360" w:lineRule="auto"/>
        <w:ind w:firstLine="420" w:firstLineChars="200"/>
        <w:rPr>
          <w:rFonts w:hint="eastAsia" w:ascii="宋体" w:hAnsi="宋体"/>
          <w:szCs w:val="21"/>
        </w:rPr>
      </w:pPr>
      <w:r>
        <w:rPr>
          <w:rFonts w:hint="eastAsia" w:ascii="宋体" w:hAnsi="宋体"/>
          <w:szCs w:val="21"/>
          <w:highlight w:val="none"/>
        </w:rPr>
        <w:t>3.5</w:t>
      </w:r>
      <w:r>
        <w:rPr>
          <w:rFonts w:ascii="宋体" w:hAnsi="宋体"/>
          <w:szCs w:val="21"/>
          <w:highlight w:val="none"/>
        </w:rPr>
        <w:t xml:space="preserve"> 本次招标</w:t>
      </w:r>
      <w:r>
        <w:rPr>
          <w:rFonts w:hint="eastAsia" w:ascii="宋体" w:hAnsi="宋体"/>
          <w:color w:val="auto"/>
          <w:szCs w:val="21"/>
          <w:highlight w:val="none"/>
          <w:u w:val="single"/>
          <w:lang w:val="en-US" w:eastAsia="zh-CN"/>
        </w:rPr>
        <w:t>接受</w:t>
      </w:r>
      <w:r>
        <w:rPr>
          <w:rFonts w:ascii="宋体" w:hAnsi="宋体"/>
          <w:szCs w:val="21"/>
          <w:highlight w:val="none"/>
        </w:rPr>
        <w:t>联</w:t>
      </w:r>
      <w:r>
        <w:rPr>
          <w:rFonts w:ascii="宋体" w:hAnsi="宋体"/>
          <w:szCs w:val="21"/>
        </w:rPr>
        <w:t>合体投标。联合体投标的，应满足下列要求</w:t>
      </w:r>
      <w:r>
        <w:rPr>
          <w:rFonts w:ascii="宋体" w:hAnsi="宋体"/>
          <w:szCs w:val="21"/>
          <w:u w:val="single"/>
        </w:rPr>
        <w:t>：</w:t>
      </w:r>
      <w:r>
        <w:rPr>
          <w:rFonts w:hint="eastAsia" w:ascii="宋体" w:hAnsi="宋体"/>
          <w:szCs w:val="21"/>
          <w:u w:val="single"/>
        </w:rPr>
        <w:t>异地试验室要求：须满足《自治区住房城乡建设厅关于加强建设工程质量检测机构异地试验室管理工作的通知》（桂建发〔2018〕6号）规定。</w:t>
      </w:r>
    </w:p>
    <w:p>
      <w:pPr>
        <w:spacing w:line="360" w:lineRule="auto"/>
        <w:ind w:firstLine="420" w:firstLineChars="200"/>
        <w:rPr>
          <w:rFonts w:hint="eastAsia" w:ascii="宋体" w:hAnsi="宋体"/>
          <w:szCs w:val="21"/>
          <w:highlight w:val="none"/>
        </w:rPr>
      </w:pPr>
      <w:r>
        <w:rPr>
          <w:rFonts w:hint="eastAsia"/>
          <w:highlight w:val="none"/>
        </w:rPr>
        <w:t>3.6</w:t>
      </w:r>
      <w:r>
        <w:rPr>
          <w:rFonts w:hint="eastAsia" w:ascii="宋体" w:hAnsi="宋体"/>
          <w:szCs w:val="21"/>
          <w:highlight w:val="none"/>
        </w:rPr>
        <w:t>对跨区域承揽项目投标人的要求：</w:t>
      </w:r>
    </w:p>
    <w:p>
      <w:pPr>
        <w:spacing w:line="360" w:lineRule="auto"/>
        <w:ind w:firstLine="420" w:firstLineChars="200"/>
        <w:rPr>
          <w:rFonts w:hint="eastAsia"/>
          <w:color w:val="auto"/>
          <w:highlight w:val="none"/>
        </w:rPr>
      </w:pPr>
      <w:r>
        <w:rPr>
          <w:rFonts w:hint="eastAsia"/>
          <w:color w:val="auto"/>
          <w:highlight w:val="none"/>
        </w:rPr>
        <w:t>对跨区域【指公司注册地址不在项目所在地（跨市、县）】的项目（包含见证取样工作时）投标人的要求：</w:t>
      </w:r>
    </w:p>
    <w:p>
      <w:pPr>
        <w:spacing w:line="360" w:lineRule="auto"/>
        <w:ind w:firstLine="420" w:firstLineChars="200"/>
        <w:rPr>
          <w:rFonts w:hint="eastAsia"/>
          <w:highlight w:val="none"/>
        </w:rPr>
      </w:pPr>
      <w:r>
        <w:rPr>
          <w:rFonts w:hint="eastAsia"/>
          <w:highlight w:val="none"/>
        </w:rPr>
        <w:t>3.6.1在项目所在地设立有异地试验室的，按规定参与投标；</w:t>
      </w:r>
    </w:p>
    <w:p>
      <w:pPr>
        <w:spacing w:line="360" w:lineRule="auto"/>
        <w:ind w:firstLine="420" w:firstLineChars="200"/>
        <w:rPr>
          <w:rFonts w:hint="eastAsia"/>
          <w:highlight w:val="none"/>
        </w:rPr>
      </w:pPr>
      <w:r>
        <w:rPr>
          <w:rFonts w:hint="eastAsia"/>
          <w:highlight w:val="none"/>
        </w:rPr>
        <w:t>3.6.2在项目所在地没有设立异地试验室的，</w:t>
      </w:r>
      <w:r>
        <w:rPr>
          <w:rFonts w:hint="eastAsia" w:ascii="宋体" w:hAnsi="宋体"/>
          <w:szCs w:val="21"/>
          <w:highlight w:val="none"/>
        </w:rPr>
        <w:t>可与本地满足条件的试验室所属的检测机构组成联合体投标</w:t>
      </w:r>
      <w:r>
        <w:rPr>
          <w:rFonts w:hint="eastAsia"/>
          <w:highlight w:val="none"/>
        </w:rPr>
        <w:t>；也可独立参与投标，但需在投标文件中承诺，一旦中标，见证取样检测内容必须分包给当地满足条件的试验室进行检测，中标人承担由此带来的全部风险。</w:t>
      </w:r>
    </w:p>
    <w:p>
      <w:pPr>
        <w:spacing w:line="360" w:lineRule="auto"/>
        <w:ind w:firstLine="420" w:firstLineChars="200"/>
        <w:rPr>
          <w:rFonts w:hint="eastAsia"/>
          <w:color w:val="auto"/>
          <w:highlight w:val="none"/>
        </w:rPr>
      </w:pPr>
      <w:r>
        <w:rPr>
          <w:rFonts w:hint="eastAsia"/>
          <w:color w:val="auto"/>
          <w:highlight w:val="none"/>
          <w:lang w:val="en-US" w:eastAsia="zh-CN"/>
        </w:rPr>
        <w:t>3.7</w:t>
      </w:r>
      <w:r>
        <w:rPr>
          <w:rFonts w:hint="eastAsia"/>
          <w:color w:val="auto"/>
          <w:highlight w:val="none"/>
        </w:rPr>
        <w:t>根据最高人民法院等9部门《关于在招标投标活动中对失信被执行人实施联合惩戒的通知》（法〔2016〕285号）规定，投标人</w:t>
      </w:r>
      <w:r>
        <w:rPr>
          <w:rFonts w:hint="eastAsia"/>
          <w:color w:val="auto"/>
          <w:highlight w:val="none"/>
          <w:lang w:eastAsia="zh-CN"/>
        </w:rPr>
        <w:t>、</w:t>
      </w:r>
      <w:r>
        <w:rPr>
          <w:rFonts w:hint="eastAsia"/>
          <w:color w:val="auto"/>
          <w:highlight w:val="none"/>
          <w:lang w:val="en-US" w:eastAsia="zh-CN"/>
        </w:rPr>
        <w:t>拟派</w:t>
      </w:r>
      <w:r>
        <w:rPr>
          <w:rFonts w:hint="eastAsia" w:ascii="宋体" w:hAnsi="宋体"/>
          <w:color w:val="auto"/>
          <w:highlight w:val="none"/>
          <w:lang w:val="en-US" w:eastAsia="zh-CN"/>
        </w:rPr>
        <w:t>检测项目负责人</w:t>
      </w:r>
      <w:r>
        <w:rPr>
          <w:rFonts w:hint="eastAsia"/>
          <w:color w:val="auto"/>
          <w:highlight w:val="none"/>
        </w:rPr>
        <w:t>不得为失信被执行人</w:t>
      </w:r>
      <w:r>
        <w:rPr>
          <w:rFonts w:hint="eastAsia" w:ascii="宋体" w:hAnsi="宋体"/>
          <w:color w:val="auto"/>
          <w:highlight w:val="none"/>
        </w:rPr>
        <w:t>（如为联合体时，联合体中有一个或一个以上成员属于失信被执行人的，联合体视为失信被执行人）</w:t>
      </w:r>
      <w:r>
        <w:rPr>
          <w:rFonts w:hint="eastAsia"/>
          <w:color w:val="auto"/>
          <w:highlight w:val="none"/>
        </w:rPr>
        <w:t>（以评标阶段通过“信用中国”网站（www.creditchina.gov.cn）查询的结果为准）。</w:t>
      </w:r>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在评标阶段通过全国建筑市场监管公共服务平台（http://jzsc.mohurd.gov.cn/home）查询投标人（如为联合体时，联合体中任一个成员）、拟派</w:t>
      </w:r>
      <w:r>
        <w:rPr>
          <w:rFonts w:hint="eastAsia" w:ascii="宋体" w:hAnsi="宋体"/>
          <w:color w:val="auto"/>
          <w:highlight w:val="none"/>
          <w:lang w:val="en-US" w:eastAsia="zh-CN"/>
        </w:rPr>
        <w:t>检测项目负责人</w:t>
      </w:r>
      <w:r>
        <w:rPr>
          <w:rFonts w:hint="eastAsia"/>
          <w:color w:val="auto"/>
          <w:highlight w:val="none"/>
          <w:lang w:val="en-US" w:eastAsia="zh-CN"/>
        </w:rPr>
        <w:t>被列为企业或个人诚信不良、黑名单、失信联合惩戒的投标人、</w:t>
      </w:r>
      <w:r>
        <w:rPr>
          <w:rFonts w:hint="eastAsia" w:ascii="宋体" w:hAnsi="宋体"/>
          <w:color w:val="auto"/>
          <w:highlight w:val="none"/>
          <w:lang w:val="en-US" w:eastAsia="zh-CN"/>
        </w:rPr>
        <w:t>检测项目负责人</w:t>
      </w:r>
      <w:r>
        <w:rPr>
          <w:rFonts w:hint="eastAsia"/>
          <w:color w:val="auto"/>
          <w:highlight w:val="none"/>
          <w:lang w:val="en-US" w:eastAsia="zh-CN"/>
        </w:rPr>
        <w:t>，依法对其投标活动予以限制。</w:t>
      </w:r>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近三年内投标人或其法定代表人不得有行贿犯罪行为（以“中国裁判文书”网站（https://wenshu.court.gov.cn）查询结果为准。</w:t>
      </w:r>
    </w:p>
    <w:p>
      <w:pPr>
        <w:spacing w:line="360" w:lineRule="auto"/>
        <w:ind w:firstLine="420" w:firstLineChars="200"/>
        <w:rPr>
          <w:rFonts w:hint="default" w:eastAsia="宋体"/>
          <w:color w:val="auto"/>
          <w:highlight w:val="none"/>
          <w:lang w:val="en-US" w:eastAsia="zh-CN"/>
        </w:rPr>
      </w:pPr>
      <w:r>
        <w:rPr>
          <w:rFonts w:hint="eastAsia"/>
          <w:color w:val="auto"/>
          <w:highlight w:val="none"/>
          <w:lang w:val="en-US" w:eastAsia="zh-CN"/>
        </w:rPr>
        <w:t>根据《广西壮族自治区建筑市场主体“黑名单”管理办法（试行）》（桂建发【2018】5号）规定，投标人、</w:t>
      </w:r>
      <w:r>
        <w:rPr>
          <w:rFonts w:hint="eastAsia" w:ascii="宋体" w:hAnsi="宋体"/>
          <w:color w:val="auto"/>
          <w:highlight w:val="none"/>
          <w:lang w:val="en-US" w:eastAsia="zh-CN"/>
        </w:rPr>
        <w:t>检测项目负责人</w:t>
      </w:r>
      <w:r>
        <w:rPr>
          <w:rFonts w:hint="eastAsia"/>
          <w:color w:val="auto"/>
          <w:highlight w:val="none"/>
          <w:lang w:val="en-US" w:eastAsia="zh-CN"/>
        </w:rPr>
        <w:t>不得为建筑市场主体“黑名单”（以评标阶段通过建筑市场监管与诚信信息一体化平台网址http://dn4.gxzjt.gov.cn:1141/WebInfo/Default.aspx查询的结果为准）。</w:t>
      </w:r>
    </w:p>
    <w:p>
      <w:pPr>
        <w:spacing w:line="360" w:lineRule="auto"/>
        <w:ind w:firstLine="420" w:firstLineChars="200"/>
        <w:rPr>
          <w:rFonts w:hint="eastAsia" w:hAnsi="宋体"/>
          <w:color w:val="auto"/>
          <w:szCs w:val="21"/>
          <w:highlight w:val="none"/>
          <w:u w:val="single"/>
        </w:rPr>
      </w:pPr>
      <w:r>
        <w:rPr>
          <w:color w:val="auto"/>
          <w:highlight w:val="none"/>
        </w:rPr>
        <w:t>3.</w:t>
      </w:r>
      <w:r>
        <w:rPr>
          <w:rFonts w:hint="eastAsia"/>
          <w:color w:val="auto"/>
          <w:highlight w:val="none"/>
          <w:lang w:val="en-US" w:eastAsia="zh-CN"/>
        </w:rPr>
        <w:t>8</w:t>
      </w:r>
      <w:r>
        <w:rPr>
          <w:rFonts w:hint="eastAsia" w:hAnsi="宋体"/>
          <w:color w:val="auto"/>
          <w:szCs w:val="21"/>
          <w:highlight w:val="none"/>
        </w:rPr>
        <w:t>其他要求：</w:t>
      </w:r>
      <w:r>
        <w:rPr>
          <w:rFonts w:hint="eastAsia" w:hAnsi="宋体"/>
          <w:color w:val="auto"/>
          <w:szCs w:val="21"/>
          <w:highlight w:val="none"/>
          <w:u w:val="single"/>
        </w:rPr>
        <w:t xml:space="preserve">  </w:t>
      </w:r>
    </w:p>
    <w:p>
      <w:pPr>
        <w:spacing w:line="360" w:lineRule="auto"/>
        <w:ind w:firstLine="420" w:firstLineChars="200"/>
        <w:rPr>
          <w:rFonts w:hint="default" w:hAnsi="宋体"/>
          <w:color w:val="auto"/>
          <w:szCs w:val="21"/>
          <w:highlight w:val="none"/>
          <w:u w:val="single"/>
          <w:lang w:val="en-US" w:eastAsia="zh-CN"/>
        </w:rPr>
      </w:pPr>
      <w:r>
        <w:rPr>
          <w:rFonts w:hint="eastAsia" w:hAnsi="宋体"/>
          <w:color w:val="auto"/>
          <w:szCs w:val="21"/>
          <w:highlight w:val="none"/>
          <w:u w:val="single"/>
        </w:rPr>
        <w:t>①人员最低配备要求：</w:t>
      </w:r>
      <w:r>
        <w:rPr>
          <w:rFonts w:hint="eastAsia" w:hAnsi="宋体"/>
          <w:color w:val="auto"/>
          <w:szCs w:val="21"/>
          <w:highlight w:val="none"/>
          <w:u w:val="single"/>
          <w:lang w:val="en-US" w:eastAsia="zh-CN"/>
        </w:rPr>
        <w:t xml:space="preserve">  无</w:t>
      </w:r>
    </w:p>
    <w:p>
      <w:pPr>
        <w:spacing w:line="360" w:lineRule="auto"/>
        <w:ind w:firstLine="420" w:firstLineChars="200"/>
        <w:rPr>
          <w:rFonts w:hint="eastAsia" w:hAnsi="宋体"/>
          <w:color w:val="auto"/>
          <w:szCs w:val="21"/>
          <w:highlight w:val="none"/>
          <w:u w:val="single"/>
        </w:rPr>
      </w:pPr>
      <w:r>
        <w:rPr>
          <w:rFonts w:hint="eastAsia" w:hAnsi="宋体"/>
          <w:color w:val="auto"/>
          <w:szCs w:val="21"/>
          <w:highlight w:val="none"/>
          <w:u w:val="single"/>
        </w:rPr>
        <w:t>②</w:t>
      </w:r>
      <w:r>
        <w:rPr>
          <w:rFonts w:hint="eastAsia" w:hAnsi="宋体"/>
          <w:color w:val="auto"/>
          <w:szCs w:val="21"/>
          <w:highlight w:val="none"/>
          <w:u w:val="single"/>
          <w:lang w:eastAsia="zh-CN"/>
        </w:rPr>
        <w:t>☑</w:t>
      </w:r>
      <w:r>
        <w:rPr>
          <w:rFonts w:hint="eastAsia" w:hAnsi="宋体"/>
          <w:color w:val="auto"/>
          <w:szCs w:val="21"/>
          <w:highlight w:val="none"/>
          <w:u w:val="single"/>
        </w:rPr>
        <w:t xml:space="preserve">允许检测机构依法分包； </w:t>
      </w:r>
    </w:p>
    <w:p>
      <w:pPr>
        <w:pStyle w:val="19"/>
        <w:ind w:firstLine="420" w:firstLineChars="200"/>
        <w:rPr>
          <w:rFonts w:hint="eastAsia" w:cs="宋体"/>
          <w:color w:val="auto"/>
          <w:highlight w:val="none"/>
          <w:lang w:val="zh-CN" w:eastAsia="zh-CN"/>
        </w:rPr>
      </w:pPr>
      <w:r>
        <w:rPr>
          <w:rFonts w:hint="eastAsia" w:hAnsi="宋体"/>
          <w:color w:val="auto"/>
          <w:szCs w:val="21"/>
          <w:highlight w:val="none"/>
          <w:u w:val="single"/>
          <w:lang w:eastAsia="zh-CN"/>
        </w:rPr>
        <w:t>③</w:t>
      </w:r>
      <w:r>
        <w:rPr>
          <w:rFonts w:hint="eastAsia" w:cs="宋体"/>
          <w:color w:val="auto"/>
          <w:highlight w:val="none"/>
          <w:lang w:val="zh-CN" w:eastAsia="zh-CN"/>
        </w:rPr>
        <w:t>投标人具有工程勘察专业类岩土工程（物探测试检测监测）乙级及以上资质或工程勘察综合类资质。</w:t>
      </w:r>
    </w:p>
    <w:p>
      <w:pPr>
        <w:spacing w:line="360" w:lineRule="auto"/>
        <w:ind w:firstLine="420" w:firstLineChars="200"/>
        <w:rPr>
          <w:rFonts w:hint="eastAsia" w:hAnsi="宋体" w:eastAsia="宋体"/>
          <w:color w:val="FF0000"/>
          <w:szCs w:val="21"/>
          <w:u w:val="single"/>
          <w:lang w:eastAsia="zh-CN"/>
        </w:rPr>
      </w:pPr>
    </w:p>
    <w:p>
      <w:pPr>
        <w:pStyle w:val="3"/>
      </w:pPr>
      <w:bookmarkStart w:id="3" w:name="_Toc43294549"/>
      <w:r>
        <w:rPr>
          <w:rFonts w:hint="eastAsia"/>
        </w:rPr>
        <w:t>4</w:t>
      </w:r>
      <w:r>
        <w:t>.招标文件的获取</w:t>
      </w:r>
      <w:bookmarkEnd w:id="3"/>
    </w:p>
    <w:p>
      <w:pPr>
        <w:spacing w:line="360" w:lineRule="auto"/>
        <w:ind w:firstLine="420" w:firstLineChars="200"/>
        <w:rPr>
          <w:rFonts w:ascii="宋体" w:hAnsi="宋体"/>
        </w:rPr>
      </w:pPr>
      <w:r>
        <w:rPr>
          <w:rFonts w:ascii="宋体" w:hAnsi="宋体"/>
          <w:u w:val="single"/>
        </w:rPr>
        <w:t xml:space="preserve"> </w:t>
      </w:r>
      <w:r>
        <w:rPr>
          <w:rFonts w:hint="eastAsia" w:ascii="宋体" w:hAnsi="宋体"/>
          <w:u w:val="single"/>
          <w:lang w:val="en-US" w:eastAsia="zh-CN"/>
        </w:rPr>
        <w:t>2021</w:t>
      </w:r>
      <w:r>
        <w:rPr>
          <w:rFonts w:ascii="宋体" w:hAnsi="宋体"/>
        </w:rPr>
        <w:t>年</w:t>
      </w:r>
      <w:r>
        <w:rPr>
          <w:rFonts w:ascii="宋体" w:hAnsi="宋体"/>
          <w:u w:val="single"/>
        </w:rPr>
        <w:t xml:space="preserve"> </w:t>
      </w:r>
      <w:r>
        <w:rPr>
          <w:rFonts w:hint="eastAsia" w:ascii="宋体" w:hAnsi="宋体"/>
          <w:u w:val="single"/>
          <w:lang w:val="en-US" w:eastAsia="zh-CN"/>
        </w:rPr>
        <w:t>05</w:t>
      </w:r>
      <w:r>
        <w:rPr>
          <w:rFonts w:ascii="宋体" w:hAnsi="宋体"/>
          <w:u w:val="single"/>
        </w:rPr>
        <w:t xml:space="preserve"> </w:t>
      </w:r>
      <w:r>
        <w:rPr>
          <w:rFonts w:ascii="宋体" w:hAnsi="宋体"/>
        </w:rPr>
        <w:t>月</w:t>
      </w:r>
      <w:r>
        <w:rPr>
          <w:rFonts w:ascii="宋体" w:hAnsi="宋体"/>
          <w:u w:val="single"/>
        </w:rPr>
        <w:t xml:space="preserve"> </w:t>
      </w:r>
      <w:r>
        <w:rPr>
          <w:rFonts w:hint="eastAsia" w:ascii="宋体" w:hAnsi="宋体"/>
          <w:u w:val="single"/>
          <w:lang w:val="en-US" w:eastAsia="zh-CN"/>
        </w:rPr>
        <w:t>13</w:t>
      </w:r>
      <w:r>
        <w:rPr>
          <w:rFonts w:ascii="宋体" w:hAnsi="宋体"/>
        </w:rPr>
        <w:t>日</w:t>
      </w:r>
      <w:r>
        <w:rPr>
          <w:rFonts w:ascii="宋体" w:hAnsi="宋体"/>
          <w:u w:val="single"/>
        </w:rPr>
        <w:t xml:space="preserve">  </w:t>
      </w:r>
      <w:r>
        <w:rPr>
          <w:rFonts w:hint="eastAsia" w:ascii="宋体" w:hAnsi="宋体"/>
          <w:u w:val="single"/>
          <w:lang w:val="en-US" w:eastAsia="zh-CN"/>
        </w:rPr>
        <w:t>00</w:t>
      </w:r>
      <w:r>
        <w:rPr>
          <w:rFonts w:ascii="宋体" w:hAnsi="宋体"/>
          <w:u w:val="single"/>
        </w:rPr>
        <w:t xml:space="preserve"> </w:t>
      </w:r>
      <w:r>
        <w:rPr>
          <w:rFonts w:ascii="宋体" w:hAnsi="宋体"/>
        </w:rPr>
        <w:t>时</w:t>
      </w:r>
      <w:r>
        <w:rPr>
          <w:rFonts w:ascii="宋体" w:hAnsi="宋体"/>
          <w:u w:val="single"/>
        </w:rPr>
        <w:t xml:space="preserve">  </w:t>
      </w:r>
      <w:r>
        <w:rPr>
          <w:rFonts w:hint="eastAsia" w:ascii="宋体" w:hAnsi="宋体"/>
          <w:u w:val="single"/>
          <w:lang w:val="en-US" w:eastAsia="zh-CN"/>
        </w:rPr>
        <w:t>00</w:t>
      </w:r>
      <w:r>
        <w:rPr>
          <w:rFonts w:ascii="宋体" w:hAnsi="宋体"/>
          <w:u w:val="single"/>
        </w:rPr>
        <w:t xml:space="preserve">  </w:t>
      </w:r>
      <w:r>
        <w:rPr>
          <w:rFonts w:ascii="宋体" w:hAnsi="宋体"/>
        </w:rPr>
        <w:t>分至</w:t>
      </w:r>
      <w:r>
        <w:rPr>
          <w:rFonts w:hint="eastAsia" w:ascii="宋体" w:hAnsi="宋体"/>
          <w:u w:val="single"/>
        </w:rPr>
        <w:t>投标文件提交的截止时间止（不少于20日）</w:t>
      </w:r>
      <w:r>
        <w:rPr>
          <w:rFonts w:ascii="宋体" w:hAnsi="宋体"/>
        </w:rPr>
        <w:t>，由潜在投标人登陆</w:t>
      </w:r>
      <w:r>
        <w:rPr>
          <w:rFonts w:hint="eastAsia" w:ascii="宋体" w:hAnsi="宋体"/>
          <w:u w:val="single"/>
        </w:rPr>
        <w:t>广西壮族自治区公共资源交易平台系统网站（http://ggzy.jgswj.gxzf.gov.cn/ggggzy/）</w:t>
      </w:r>
      <w:r>
        <w:rPr>
          <w:rFonts w:hint="eastAsia" w:ascii="宋体" w:hAnsi="宋体"/>
        </w:rPr>
        <w:t>免费下载</w:t>
      </w:r>
      <w:r>
        <w:rPr>
          <w:rFonts w:ascii="宋体" w:hAnsi="宋体"/>
        </w:rPr>
        <w:t>招标文件。</w:t>
      </w:r>
    </w:p>
    <w:p>
      <w:pPr>
        <w:pStyle w:val="3"/>
        <w:rPr>
          <w:rFonts w:hint="eastAsia"/>
        </w:rPr>
      </w:pPr>
      <w:bookmarkStart w:id="4" w:name="_Toc43294550"/>
      <w:r>
        <w:rPr>
          <w:rFonts w:hint="eastAsia"/>
        </w:rPr>
        <w:t>5</w:t>
      </w:r>
      <w:r>
        <w:t>. 投标文件的提交</w:t>
      </w:r>
      <w:bookmarkEnd w:id="4"/>
    </w:p>
    <w:p>
      <w:pPr>
        <w:spacing w:line="360" w:lineRule="auto"/>
        <w:ind w:firstLine="435"/>
        <w:jc w:val="left"/>
        <w:rPr>
          <w:rFonts w:ascii="宋体" w:hAnsi="宋体"/>
        </w:rPr>
      </w:pPr>
      <w:bookmarkStart w:id="5" w:name="_Toc36049162"/>
      <w:r>
        <w:rPr>
          <w:rFonts w:ascii="宋体" w:hAnsi="宋体"/>
        </w:rPr>
        <w:t xml:space="preserve">5.1 </w:t>
      </w:r>
      <w:r>
        <w:rPr>
          <w:rFonts w:hint="eastAsia" w:ascii="宋体" w:hAnsi="宋体"/>
        </w:rPr>
        <w:t>投标文件应通过广西壮族自治区公共资源交易平台系统提交，截止时间（投标截止时间，下同）为</w:t>
      </w:r>
      <w:r>
        <w:rPr>
          <w:rFonts w:ascii="宋体" w:hAnsi="宋体"/>
          <w:u w:val="single"/>
        </w:rPr>
        <w:t xml:space="preserve">    </w:t>
      </w:r>
      <w:r>
        <w:rPr>
          <w:rFonts w:hint="eastAsia" w:ascii="宋体" w:hAnsi="宋体"/>
          <w:u w:val="single"/>
          <w:lang w:val="en-US" w:eastAsia="zh-CN"/>
        </w:rPr>
        <w:t>2021</w:t>
      </w:r>
      <w:r>
        <w:rPr>
          <w:rFonts w:ascii="宋体" w:hAnsi="宋体"/>
        </w:rPr>
        <w:t xml:space="preserve"> </w:t>
      </w:r>
      <w:r>
        <w:rPr>
          <w:rFonts w:hint="eastAsia" w:ascii="宋体" w:hAnsi="宋体"/>
        </w:rPr>
        <w:t>年</w:t>
      </w:r>
      <w:r>
        <w:rPr>
          <w:rFonts w:ascii="宋体" w:hAnsi="宋体"/>
          <w:u w:val="single"/>
        </w:rPr>
        <w:t xml:space="preserve"> </w:t>
      </w:r>
      <w:r>
        <w:rPr>
          <w:rFonts w:hint="eastAsia" w:ascii="宋体" w:hAnsi="宋体"/>
          <w:u w:val="single"/>
          <w:lang w:val="en-US" w:eastAsia="zh-CN"/>
        </w:rPr>
        <w:t>06</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u w:val="single"/>
          <w:lang w:val="en-US" w:eastAsia="zh-CN"/>
        </w:rPr>
        <w:t>03</w:t>
      </w:r>
      <w:r>
        <w:rPr>
          <w:rFonts w:ascii="宋体" w:hAnsi="宋体"/>
          <w:u w:val="single"/>
        </w:rPr>
        <w:t xml:space="preserve"> </w:t>
      </w:r>
      <w:r>
        <w:rPr>
          <w:rFonts w:ascii="宋体" w:hAnsi="宋体"/>
        </w:rPr>
        <w:t xml:space="preserve"> </w:t>
      </w:r>
      <w:r>
        <w:rPr>
          <w:rFonts w:hint="eastAsia" w:ascii="宋体" w:hAnsi="宋体"/>
        </w:rPr>
        <w:t>日</w:t>
      </w:r>
      <w:r>
        <w:rPr>
          <w:rFonts w:ascii="宋体" w:hAnsi="宋体"/>
          <w:u w:val="single"/>
        </w:rPr>
        <w:t xml:space="preserve"> </w:t>
      </w:r>
      <w:r>
        <w:rPr>
          <w:rFonts w:hint="eastAsia" w:ascii="宋体" w:hAnsi="宋体"/>
          <w:u w:val="single"/>
          <w:lang w:val="en-US" w:eastAsia="zh-CN"/>
        </w:rPr>
        <w:t>09</w:t>
      </w:r>
      <w:r>
        <w:rPr>
          <w:rFonts w:ascii="宋体" w:hAnsi="宋体"/>
          <w:u w:val="single"/>
        </w:rPr>
        <w:t xml:space="preserve"> </w:t>
      </w:r>
      <w:r>
        <w:rPr>
          <w:rFonts w:ascii="宋体" w:hAnsi="宋体"/>
        </w:rPr>
        <w:t xml:space="preserve"> </w:t>
      </w:r>
      <w:r>
        <w:rPr>
          <w:rFonts w:hint="eastAsia" w:ascii="宋体" w:hAnsi="宋体"/>
        </w:rPr>
        <w:t>时</w:t>
      </w:r>
      <w:r>
        <w:rPr>
          <w:rFonts w:ascii="宋体" w:hAnsi="宋体"/>
          <w:u w:val="single"/>
        </w:rPr>
        <w:t xml:space="preserve"> </w:t>
      </w:r>
      <w:r>
        <w:rPr>
          <w:rFonts w:hint="eastAsia" w:ascii="宋体" w:hAnsi="宋体"/>
          <w:u w:val="single"/>
          <w:lang w:val="en-US" w:eastAsia="zh-CN"/>
        </w:rPr>
        <w:t>00</w:t>
      </w:r>
      <w:r>
        <w:rPr>
          <w:rFonts w:ascii="宋体" w:hAnsi="宋体"/>
          <w:u w:val="single"/>
        </w:rPr>
        <w:t xml:space="preserve"> </w:t>
      </w:r>
      <w:r>
        <w:rPr>
          <w:rFonts w:hint="eastAsia" w:ascii="宋体" w:hAnsi="宋体"/>
        </w:rPr>
        <w:t>分。</w:t>
      </w:r>
      <w:bookmarkEnd w:id="5"/>
    </w:p>
    <w:p>
      <w:pPr>
        <w:spacing w:line="360" w:lineRule="auto"/>
        <w:ind w:firstLine="435"/>
        <w:jc w:val="left"/>
        <w:rPr>
          <w:color w:val="auto"/>
          <w:highlight w:val="none"/>
        </w:rPr>
      </w:pPr>
      <w:r>
        <w:rPr>
          <w:color w:val="auto"/>
          <w:szCs w:val="21"/>
          <w:highlight w:val="none"/>
        </w:rPr>
        <w:t xml:space="preserve">5.2 </w:t>
      </w:r>
      <w:r>
        <w:rPr>
          <w:rFonts w:hAnsi="宋体"/>
          <w:color w:val="auto"/>
          <w:highlight w:val="none"/>
        </w:rPr>
        <w:t>投标人须在</w:t>
      </w:r>
      <w:r>
        <w:rPr>
          <w:rFonts w:hAnsi="宋体"/>
          <w:color w:val="auto"/>
          <w:szCs w:val="21"/>
          <w:highlight w:val="none"/>
        </w:rPr>
        <w:t>投标截止</w:t>
      </w:r>
      <w:r>
        <w:rPr>
          <w:rFonts w:hAnsi="宋体"/>
          <w:color w:val="auto"/>
          <w:highlight w:val="none"/>
        </w:rPr>
        <w:t>前</w:t>
      </w:r>
      <w:r>
        <w:rPr>
          <w:rFonts w:hAnsi="宋体"/>
          <w:color w:val="auto"/>
          <w:szCs w:val="21"/>
          <w:highlight w:val="none"/>
        </w:rPr>
        <w:t>将加密的投标文件通过</w:t>
      </w:r>
      <w:r>
        <w:rPr>
          <w:rFonts w:hint="eastAsia" w:hAnsi="宋体"/>
          <w:color w:val="auto"/>
          <w:szCs w:val="21"/>
          <w:highlight w:val="none"/>
        </w:rPr>
        <w:t>广西壮族自治区公共资源交易平台系统</w:t>
      </w:r>
      <w:r>
        <w:rPr>
          <w:rFonts w:hAnsi="宋体"/>
          <w:color w:val="auto"/>
          <w:szCs w:val="21"/>
          <w:highlight w:val="none"/>
        </w:rPr>
        <w:t>成功</w:t>
      </w:r>
      <w:r>
        <w:rPr>
          <w:rFonts w:hint="eastAsia" w:hAnsi="宋体"/>
          <w:color w:val="auto"/>
          <w:szCs w:val="21"/>
          <w:highlight w:val="none"/>
        </w:rPr>
        <w:t>上传</w:t>
      </w:r>
      <w:r>
        <w:rPr>
          <w:rFonts w:hAnsi="宋体"/>
          <w:color w:val="auto"/>
          <w:szCs w:val="21"/>
          <w:highlight w:val="none"/>
        </w:rPr>
        <w:t>，</w:t>
      </w:r>
      <w:r>
        <w:rPr>
          <w:rFonts w:hint="eastAsia" w:hAnsi="宋体"/>
          <w:color w:val="auto"/>
          <w:szCs w:val="21"/>
          <w:highlight w:val="none"/>
          <w:lang w:eastAsia="zh-CN"/>
        </w:rPr>
        <w:t>并将与成功上传的投标文件</w:t>
      </w:r>
      <w:r>
        <w:rPr>
          <w:rFonts w:hint="eastAsia" w:hAnsi="宋体" w:cs="宋体"/>
          <w:color w:val="auto"/>
          <w:highlight w:val="none"/>
        </w:rPr>
        <w:t>同一时间生成的未加密投标文件电子文本刻录光盘包装密封后，</w:t>
      </w:r>
      <w:r>
        <w:rPr>
          <w:rFonts w:hint="eastAsia" w:hAnsi="宋体"/>
          <w:color w:val="auto"/>
          <w:highlight w:val="none"/>
        </w:rPr>
        <w:t>于投标截止前由企业法定代表人或其专职投标员本人提交到</w:t>
      </w:r>
      <w:r>
        <w:rPr>
          <w:rFonts w:hint="eastAsia" w:hAnsi="宋体"/>
          <w:color w:val="auto"/>
          <w:highlight w:val="none"/>
          <w:lang w:eastAsia="zh-CN"/>
        </w:rPr>
        <w:t>（</w:t>
      </w:r>
      <w:r>
        <w:rPr>
          <w:rFonts w:hint="eastAsia" w:hAnsi="宋体"/>
          <w:color w:val="auto"/>
          <w:highlight w:val="none"/>
          <w:u w:val="single"/>
        </w:rPr>
        <w:t>贵港市公共资源交易中心（贵港市港北区金城商业步行街与金田路交叉口东南150米水利大厦）</w:t>
      </w:r>
      <w:r>
        <w:rPr>
          <w:rFonts w:hint="eastAsia" w:hAnsi="宋体"/>
          <w:color w:val="auto"/>
          <w:highlight w:val="none"/>
        </w:rPr>
        <w:t>，并持专职投标员本人身份件原件（如为法定代表人递交时可持本人身份证原件、法定代表人身份证明及本企业任一专职投标员的复印件）通过广西壮族自治区公共资源交易平台系统验证，否则投标无效。</w:t>
      </w:r>
    </w:p>
    <w:p>
      <w:pPr>
        <w:pStyle w:val="3"/>
      </w:pPr>
      <w:bookmarkStart w:id="6" w:name="_Toc43294551"/>
      <w:r>
        <w:rPr>
          <w:rFonts w:hint="eastAsia"/>
        </w:rPr>
        <w:t>6</w:t>
      </w:r>
      <w:r>
        <w:t>.</w:t>
      </w:r>
      <w:r>
        <w:rPr>
          <w:rFonts w:hint="eastAsia"/>
        </w:rPr>
        <w:t xml:space="preserve"> </w:t>
      </w:r>
      <w:r>
        <w:t>发布媒介</w:t>
      </w:r>
      <w:bookmarkEnd w:id="6"/>
    </w:p>
    <w:p>
      <w:pPr>
        <w:pStyle w:val="3"/>
        <w:ind w:firstLine="420" w:firstLineChars="200"/>
        <w:rPr>
          <w:rFonts w:hint="eastAsia" w:ascii="Times New Roman" w:hAnsi="宋体" w:eastAsia="宋体" w:cs="Times New Roman"/>
          <w:b w:val="0"/>
          <w:color w:val="auto"/>
          <w:kern w:val="2"/>
          <w:sz w:val="21"/>
          <w:szCs w:val="24"/>
          <w:highlight w:val="none"/>
          <w:lang w:val="en-US" w:eastAsia="zh-CN" w:bidi="ar-SA"/>
        </w:rPr>
      </w:pPr>
      <w:bookmarkStart w:id="13" w:name="_GoBack"/>
      <w:bookmarkStart w:id="7" w:name="_Toc43294552"/>
      <w:r>
        <w:rPr>
          <w:rFonts w:hint="eastAsia" w:ascii="Times New Roman" w:hAnsi="宋体" w:eastAsia="宋体" w:cs="Times New Roman"/>
          <w:b w:val="0"/>
          <w:color w:val="auto"/>
          <w:kern w:val="2"/>
          <w:sz w:val="21"/>
          <w:szCs w:val="24"/>
          <w:highlight w:val="none"/>
          <w:lang w:val="en-US" w:eastAsia="zh-CN" w:bidi="ar-SA"/>
        </w:rPr>
        <w:t>本次招标公告同时在中国采购与招标网www.chinabidding.com.cn、广西壮族自治区招标投标公共服务平台ztb.gxi.gov.cn及贵港市公共资源交易中心网站http://ggggjy.gxgg.gov.cn:9005/（公告发布媒体包含但不限于上述媒体）上发布。（备注：实行招标投标的政府采购工程项目还应当同时在中国政府采购网www.ccgp.gov.cn、广西壮族自治区政府采购网www.gxzfcg.gov.cn上发布）。</w:t>
      </w:r>
    </w:p>
    <w:bookmarkEnd w:id="13"/>
    <w:p>
      <w:pPr>
        <w:pStyle w:val="3"/>
        <w:rPr>
          <w:rFonts w:hint="eastAsia"/>
        </w:rPr>
      </w:pPr>
      <w:r>
        <w:rPr>
          <w:rFonts w:hint="eastAsia"/>
        </w:rPr>
        <w:t>7. 交易服务单位</w:t>
      </w:r>
      <w:bookmarkEnd w:id="7"/>
    </w:p>
    <w:p>
      <w:pPr>
        <w:pStyle w:val="3"/>
        <w:rPr>
          <w:rFonts w:hint="eastAsia"/>
          <w:u w:val="single"/>
        </w:rPr>
      </w:pPr>
      <w:bookmarkStart w:id="8" w:name="_Toc43294553"/>
      <w:r>
        <w:rPr>
          <w:rFonts w:hint="eastAsia"/>
          <w:u w:val="single"/>
        </w:rPr>
        <w:t>贵港市公共资源交易中心</w:t>
      </w:r>
    </w:p>
    <w:p>
      <w:pPr>
        <w:pStyle w:val="3"/>
        <w:rPr>
          <w:rFonts w:hint="eastAsia"/>
        </w:rPr>
      </w:pPr>
      <w:r>
        <w:rPr>
          <w:rFonts w:hint="eastAsia"/>
        </w:rPr>
        <w:t>8. 监督部门及电话</w:t>
      </w:r>
      <w:bookmarkEnd w:id="8"/>
    </w:p>
    <w:p>
      <w:pPr>
        <w:spacing w:line="360" w:lineRule="auto"/>
        <w:ind w:firstLine="420" w:firstLineChars="200"/>
        <w:rPr>
          <w:rFonts w:hint="eastAsia"/>
        </w:rPr>
      </w:pPr>
      <w:r>
        <w:rPr>
          <w:rFonts w:hint="eastAsia"/>
          <w:u w:val="single"/>
        </w:rPr>
        <w:t xml:space="preserve"> 贵港市建设工程招标投标管理站：0775－</w:t>
      </w:r>
      <w:r>
        <w:rPr>
          <w:rFonts w:hint="eastAsia"/>
          <w:u w:val="single"/>
          <w:lang w:val="en-US" w:eastAsia="zh-CN"/>
        </w:rPr>
        <w:t>5921173</w:t>
      </w:r>
      <w:r>
        <w:rPr>
          <w:rFonts w:hint="eastAsia"/>
          <w:u w:val="single"/>
        </w:rPr>
        <w:t xml:space="preserve">  </w:t>
      </w:r>
    </w:p>
    <w:p>
      <w:pPr>
        <w:pStyle w:val="3"/>
        <w:rPr>
          <w:rFonts w:hint="eastAsia"/>
        </w:rPr>
      </w:pPr>
      <w:bookmarkStart w:id="9" w:name="_Toc43294554"/>
      <w:r>
        <w:rPr>
          <w:rFonts w:hint="eastAsia"/>
        </w:rPr>
        <w:t>9</w:t>
      </w:r>
      <w:r>
        <w:t>.</w:t>
      </w:r>
      <w:r>
        <w:rPr>
          <w:rFonts w:hint="eastAsia"/>
        </w:rPr>
        <w:t xml:space="preserve"> 注意事项</w:t>
      </w:r>
      <w:bookmarkEnd w:id="9"/>
    </w:p>
    <w:p>
      <w:pPr>
        <w:spacing w:line="360" w:lineRule="auto"/>
        <w:ind w:firstLine="420" w:firstLineChars="200"/>
        <w:rPr>
          <w:rFonts w:hint="eastAsia" w:ascii="宋体" w:hAnsi="宋体"/>
        </w:rPr>
      </w:pPr>
      <w:r>
        <w:rPr>
          <w:rFonts w:hint="eastAsia" w:ascii="宋体" w:hAnsi="宋体"/>
        </w:rPr>
        <w:t>潜在投标人必须录入广西建筑业企业诚信信息库管理系统，广西建筑业企业诚信信息库管理系统登陆地址：</w:t>
      </w:r>
      <w:r>
        <w:rPr>
          <w:rFonts w:ascii="宋体" w:hAnsi="宋体"/>
        </w:rPr>
        <w:fldChar w:fldCharType="begin"/>
      </w:r>
      <w:r>
        <w:rPr>
          <w:rFonts w:ascii="宋体" w:hAnsi="宋体"/>
        </w:rPr>
        <w:instrText xml:space="preserve"> HYPERLINK "</w:instrText>
      </w:r>
      <w:r>
        <w:rPr>
          <w:rFonts w:hint="eastAsia" w:ascii="宋体" w:hAnsi="宋体"/>
        </w:rPr>
        <w:instrText xml:space="preserve">http://ztb.gxzjt.gov.cn:1121/zjthy/</w:instrText>
      </w:r>
      <w:r>
        <w:rPr>
          <w:rFonts w:ascii="宋体" w:hAnsi="宋体"/>
        </w:rPr>
        <w:instrText xml:space="preserve">" </w:instrText>
      </w:r>
      <w:r>
        <w:rPr>
          <w:rFonts w:ascii="宋体" w:hAnsi="宋体"/>
        </w:rPr>
        <w:fldChar w:fldCharType="separate"/>
      </w:r>
      <w:r>
        <w:rPr>
          <w:rStyle w:val="14"/>
          <w:rFonts w:hint="eastAsia" w:ascii="宋体" w:hAnsi="宋体"/>
          <w:color w:val="auto"/>
        </w:rPr>
        <w:t>http://ztb.gxzjt</w:t>
      </w:r>
      <w:bookmarkStart w:id="10" w:name="_Hlt29574578"/>
      <w:bookmarkStart w:id="11" w:name="_Hlt29574577"/>
      <w:r>
        <w:rPr>
          <w:rStyle w:val="14"/>
          <w:rFonts w:hint="eastAsia" w:ascii="宋体" w:hAnsi="宋体"/>
          <w:color w:val="auto"/>
        </w:rPr>
        <w:t>.</w:t>
      </w:r>
      <w:bookmarkEnd w:id="10"/>
      <w:bookmarkEnd w:id="11"/>
      <w:r>
        <w:rPr>
          <w:rStyle w:val="14"/>
          <w:rFonts w:hint="eastAsia" w:ascii="宋体" w:hAnsi="宋体"/>
          <w:color w:val="auto"/>
        </w:rPr>
        <w:t>gov.cn:1121/zjthy/</w:t>
      </w:r>
      <w:r>
        <w:rPr>
          <w:rFonts w:ascii="宋体" w:hAnsi="宋体"/>
        </w:rPr>
        <w:fldChar w:fldCharType="end"/>
      </w:r>
      <w:r>
        <w:rPr>
          <w:rFonts w:hint="eastAsia" w:ascii="宋体" w:hAnsi="宋体"/>
        </w:rPr>
        <w:t>。</w:t>
      </w:r>
      <w:r>
        <w:rPr>
          <w:rFonts w:hint="eastAsia" w:ascii="宋体" w:hAnsi="宋体"/>
          <w:szCs w:val="21"/>
        </w:rPr>
        <w:t>由于广西建筑业企业诚信信息库与广西壮族自治区公共资源交易平台系统的相关信息同步存在时间差（非实时同步，每天晚上同步一次），因此投标人应至少提前2天将所需投标材料在诚信库内审核通过。</w:t>
      </w:r>
    </w:p>
    <w:p>
      <w:pPr>
        <w:pStyle w:val="3"/>
      </w:pPr>
      <w:bookmarkStart w:id="12" w:name="_Toc43294555"/>
      <w:r>
        <w:rPr>
          <w:rFonts w:hint="eastAsia"/>
        </w:rPr>
        <w:t>10</w:t>
      </w:r>
      <w:r>
        <w:t>.</w:t>
      </w:r>
      <w:r>
        <w:rPr>
          <w:rFonts w:hint="eastAsia"/>
        </w:rPr>
        <w:t xml:space="preserve"> </w:t>
      </w:r>
      <w:r>
        <w:t>联系方式</w:t>
      </w:r>
      <w:bookmarkEnd w:id="12"/>
    </w:p>
    <w:p>
      <w:pPr>
        <w:spacing w:line="360" w:lineRule="auto"/>
        <w:ind w:firstLine="420" w:firstLineChars="200"/>
        <w:rPr>
          <w:szCs w:val="21"/>
          <w:u w:val="single"/>
        </w:rPr>
      </w:pPr>
      <w:r>
        <w:rPr>
          <w:rFonts w:hAnsi="宋体"/>
          <w:szCs w:val="21"/>
        </w:rPr>
        <w:t>招</w:t>
      </w:r>
      <w:r>
        <w:rPr>
          <w:szCs w:val="21"/>
        </w:rPr>
        <w:t xml:space="preserve"> </w:t>
      </w:r>
      <w:r>
        <w:rPr>
          <w:rFonts w:hAnsi="宋体"/>
          <w:szCs w:val="21"/>
        </w:rPr>
        <w:t>标</w:t>
      </w:r>
      <w:r>
        <w:rPr>
          <w:szCs w:val="21"/>
        </w:rPr>
        <w:t xml:space="preserve"> </w:t>
      </w:r>
      <w:r>
        <w:rPr>
          <w:rFonts w:hAnsi="宋体"/>
          <w:szCs w:val="21"/>
        </w:rPr>
        <w:t>人：</w:t>
      </w:r>
      <w:r>
        <w:rPr>
          <w:rFonts w:hint="eastAsia"/>
          <w:szCs w:val="21"/>
          <w:u w:val="single"/>
          <w:lang w:val="zh-CN"/>
        </w:rPr>
        <w:t>贵港市城市管理监督局</w:t>
      </w:r>
      <w:r>
        <w:rPr>
          <w:rFonts w:hint="eastAsia"/>
          <w:szCs w:val="21"/>
          <w:u w:val="single"/>
          <w:lang w:val="en-US" w:eastAsia="zh-CN"/>
        </w:rPr>
        <w:t xml:space="preserve">    </w:t>
      </w:r>
      <w:r>
        <w:rPr>
          <w:rFonts w:hint="eastAsia"/>
          <w:szCs w:val="21"/>
          <w:u w:val="none"/>
          <w:lang w:val="en-US" w:eastAsia="zh-CN"/>
        </w:rPr>
        <w:t xml:space="preserve">     </w:t>
      </w:r>
      <w:r>
        <w:rPr>
          <w:rFonts w:hAnsi="宋体"/>
          <w:szCs w:val="21"/>
        </w:rPr>
        <w:t>招标代理机构：</w:t>
      </w:r>
      <w:r>
        <w:rPr>
          <w:rFonts w:hint="eastAsia" w:hAnsi="宋体"/>
          <w:szCs w:val="21"/>
          <w:u w:val="single"/>
          <w:lang w:eastAsia="zh-CN"/>
        </w:rPr>
        <w:t>广西景跃工程咨询有限公司</w:t>
      </w:r>
    </w:p>
    <w:p>
      <w:pPr>
        <w:spacing w:line="360" w:lineRule="auto"/>
        <w:ind w:firstLine="420" w:firstLineChars="200"/>
        <w:rPr>
          <w:rFonts w:hint="eastAsia" w:hAnsi="宋体"/>
          <w:szCs w:val="21"/>
          <w:lang w:eastAsia="zh-CN"/>
        </w:rPr>
      </w:pPr>
      <w:r>
        <w:rPr>
          <w:rFonts w:hAnsi="宋体"/>
          <w:szCs w:val="21"/>
        </w:rPr>
        <w:t>地</w:t>
      </w:r>
      <w:r>
        <w:rPr>
          <w:szCs w:val="21"/>
        </w:rPr>
        <w:t xml:space="preserve">    </w:t>
      </w:r>
      <w:r>
        <w:rPr>
          <w:rFonts w:hAnsi="宋体"/>
          <w:szCs w:val="21"/>
        </w:rPr>
        <w:t>址：</w:t>
      </w:r>
      <w:r>
        <w:rPr>
          <w:szCs w:val="21"/>
          <w:u w:val="single"/>
        </w:rPr>
        <w:t xml:space="preserve"> </w:t>
      </w:r>
      <w:r>
        <w:rPr>
          <w:rFonts w:hint="eastAsia"/>
          <w:szCs w:val="21"/>
          <w:u w:val="single"/>
          <w:lang w:eastAsia="zh-CN"/>
        </w:rPr>
        <w:t>贵港市仙衣路1111号</w:t>
      </w:r>
      <w:r>
        <w:rPr>
          <w:szCs w:val="21"/>
        </w:rPr>
        <w:t xml:space="preserve"> </w:t>
      </w:r>
      <w:r>
        <w:rPr>
          <w:rFonts w:hint="eastAsia"/>
          <w:szCs w:val="21"/>
          <w:lang w:val="en-US" w:eastAsia="zh-CN"/>
        </w:rPr>
        <w:t xml:space="preserve">       </w:t>
      </w:r>
      <w:r>
        <w:rPr>
          <w:rFonts w:hAnsi="宋体"/>
          <w:szCs w:val="21"/>
        </w:rPr>
        <w:t>地</w:t>
      </w:r>
      <w:r>
        <w:rPr>
          <w:szCs w:val="21"/>
        </w:rPr>
        <w:t xml:space="preserve">    </w:t>
      </w:r>
      <w:r>
        <w:rPr>
          <w:rFonts w:hAnsi="宋体"/>
          <w:szCs w:val="21"/>
        </w:rPr>
        <w:t>址：</w:t>
      </w:r>
      <w:r>
        <w:rPr>
          <w:rFonts w:hint="eastAsia" w:hAnsi="宋体"/>
          <w:szCs w:val="21"/>
          <w:u w:val="single"/>
          <w:lang w:eastAsia="zh-CN"/>
        </w:rPr>
        <w:t>贵港市港北区港宁花园B区</w:t>
      </w:r>
    </w:p>
    <w:p>
      <w:pPr>
        <w:spacing w:line="360" w:lineRule="auto"/>
        <w:ind w:firstLine="420" w:firstLineChars="200"/>
        <w:rPr>
          <w:szCs w:val="21"/>
        </w:rPr>
      </w:pPr>
      <w:r>
        <w:rPr>
          <w:rFonts w:hAnsi="宋体"/>
          <w:szCs w:val="21"/>
        </w:rPr>
        <w:t>邮</w:t>
      </w:r>
      <w:r>
        <w:rPr>
          <w:szCs w:val="21"/>
        </w:rPr>
        <w:t xml:space="preserve">    </w:t>
      </w:r>
      <w:r>
        <w:rPr>
          <w:rFonts w:hAnsi="宋体"/>
          <w:szCs w:val="21"/>
        </w:rPr>
        <w:t>编：</w:t>
      </w:r>
      <w:r>
        <w:rPr>
          <w:szCs w:val="21"/>
          <w:u w:val="single"/>
        </w:rPr>
        <w:t xml:space="preserve">        </w:t>
      </w:r>
      <w:r>
        <w:rPr>
          <w:rFonts w:hint="eastAsia"/>
          <w:szCs w:val="21"/>
          <w:u w:val="single"/>
          <w:lang w:val="en-US" w:eastAsia="zh-CN"/>
        </w:rPr>
        <w:t>537100</w:t>
      </w:r>
      <w:r>
        <w:rPr>
          <w:szCs w:val="21"/>
          <w:u w:val="single"/>
        </w:rPr>
        <w:t xml:space="preserve">     </w:t>
      </w:r>
      <w:r>
        <w:rPr>
          <w:rFonts w:hint="eastAsia"/>
          <w:szCs w:val="21"/>
          <w:u w:val="single"/>
          <w:lang w:val="en-US" w:eastAsia="zh-CN"/>
        </w:rPr>
        <w:t xml:space="preserve"> </w:t>
      </w:r>
      <w:r>
        <w:rPr>
          <w:szCs w:val="21"/>
        </w:rPr>
        <w:t xml:space="preserve">   </w:t>
      </w:r>
      <w:r>
        <w:rPr>
          <w:rFonts w:hint="eastAsia"/>
          <w:szCs w:val="21"/>
          <w:lang w:val="en-US" w:eastAsia="zh-CN"/>
        </w:rPr>
        <w:t xml:space="preserve">     </w:t>
      </w:r>
      <w:r>
        <w:rPr>
          <w:rFonts w:hAnsi="宋体"/>
          <w:szCs w:val="21"/>
        </w:rPr>
        <w:t>邮</w:t>
      </w:r>
      <w:r>
        <w:rPr>
          <w:szCs w:val="21"/>
        </w:rPr>
        <w:t xml:space="preserve">    </w:t>
      </w:r>
      <w:r>
        <w:rPr>
          <w:rFonts w:hAnsi="宋体"/>
          <w:szCs w:val="21"/>
        </w:rPr>
        <w:t>编：</w:t>
      </w:r>
      <w:r>
        <w:rPr>
          <w:szCs w:val="21"/>
          <w:u w:val="single"/>
        </w:rPr>
        <w:t xml:space="preserve">      </w:t>
      </w:r>
      <w:r>
        <w:rPr>
          <w:rFonts w:hint="eastAsia"/>
          <w:szCs w:val="21"/>
          <w:u w:val="single"/>
          <w:lang w:val="en-US" w:eastAsia="zh-CN"/>
        </w:rPr>
        <w:t>537100</w:t>
      </w:r>
      <w:r>
        <w:rPr>
          <w:szCs w:val="21"/>
          <w:u w:val="single"/>
        </w:rPr>
        <w:t xml:space="preserve">             </w:t>
      </w:r>
    </w:p>
    <w:p>
      <w:pPr>
        <w:spacing w:line="360" w:lineRule="auto"/>
        <w:ind w:firstLine="420" w:firstLineChars="200"/>
        <w:rPr>
          <w:rFonts w:hint="eastAsia"/>
          <w:szCs w:val="21"/>
          <w:u w:val="single"/>
          <w:lang w:val="en-US" w:eastAsia="zh-CN"/>
        </w:rPr>
      </w:pPr>
      <w:r>
        <w:rPr>
          <w:rFonts w:hAnsi="宋体"/>
          <w:szCs w:val="21"/>
        </w:rPr>
        <w:t>联</w:t>
      </w:r>
      <w:r>
        <w:rPr>
          <w:szCs w:val="21"/>
        </w:rPr>
        <w:t xml:space="preserve"> </w:t>
      </w:r>
      <w:r>
        <w:rPr>
          <w:rFonts w:hAnsi="宋体"/>
          <w:szCs w:val="21"/>
        </w:rPr>
        <w:t>系</w:t>
      </w:r>
      <w:r>
        <w:rPr>
          <w:szCs w:val="21"/>
        </w:rPr>
        <w:t xml:space="preserve"> </w:t>
      </w:r>
      <w:r>
        <w:rPr>
          <w:rFonts w:hAnsi="宋体"/>
          <w:szCs w:val="21"/>
        </w:rPr>
        <w:t>人：</w:t>
      </w:r>
      <w:r>
        <w:rPr>
          <w:szCs w:val="21"/>
          <w:u w:val="single"/>
        </w:rPr>
        <w:t xml:space="preserve">      </w:t>
      </w:r>
      <w:r>
        <w:rPr>
          <w:rFonts w:hint="eastAsia"/>
          <w:szCs w:val="21"/>
          <w:u w:val="single"/>
          <w:lang w:val="en-US" w:eastAsia="zh-CN"/>
        </w:rPr>
        <w:t>韦启伟</w:t>
      </w:r>
      <w:r>
        <w:rPr>
          <w:szCs w:val="21"/>
          <w:u w:val="single"/>
        </w:rPr>
        <w:t xml:space="preserve">            </w:t>
      </w:r>
      <w:r>
        <w:rPr>
          <w:szCs w:val="21"/>
        </w:rPr>
        <w:t xml:space="preserve">   </w:t>
      </w:r>
      <w:r>
        <w:rPr>
          <w:rFonts w:hAnsi="宋体"/>
          <w:szCs w:val="21"/>
        </w:rPr>
        <w:t>联</w:t>
      </w:r>
      <w:r>
        <w:rPr>
          <w:szCs w:val="21"/>
        </w:rPr>
        <w:t xml:space="preserve"> </w:t>
      </w:r>
      <w:r>
        <w:rPr>
          <w:rFonts w:hAnsi="宋体"/>
          <w:szCs w:val="21"/>
        </w:rPr>
        <w:t>系</w:t>
      </w:r>
      <w:r>
        <w:rPr>
          <w:szCs w:val="21"/>
        </w:rPr>
        <w:t xml:space="preserve"> </w:t>
      </w:r>
      <w:r>
        <w:rPr>
          <w:rFonts w:hAnsi="宋体"/>
          <w:szCs w:val="21"/>
        </w:rPr>
        <w:t>人：</w:t>
      </w:r>
      <w:r>
        <w:rPr>
          <w:rFonts w:hint="eastAsia" w:hAnsi="宋体"/>
          <w:szCs w:val="21"/>
          <w:u w:val="single"/>
          <w:lang w:val="en-US" w:eastAsia="zh-CN"/>
        </w:rPr>
        <w:t xml:space="preserve">    </w:t>
      </w:r>
      <w:r>
        <w:rPr>
          <w:rFonts w:hint="eastAsia"/>
          <w:szCs w:val="21"/>
          <w:u w:val="single"/>
          <w:lang w:val="en-US" w:eastAsia="zh-CN"/>
        </w:rPr>
        <w:t>陆洁媚</w:t>
      </w:r>
      <w:r>
        <w:rPr>
          <w:szCs w:val="21"/>
          <w:u w:val="single"/>
        </w:rPr>
        <w:t xml:space="preserve">           </w:t>
      </w:r>
      <w:r>
        <w:rPr>
          <w:rFonts w:hint="eastAsia"/>
          <w:szCs w:val="21"/>
          <w:u w:val="single"/>
          <w:lang w:val="en-US" w:eastAsia="zh-CN"/>
        </w:rPr>
        <w:t xml:space="preserve">  </w:t>
      </w:r>
    </w:p>
    <w:p>
      <w:pPr>
        <w:spacing w:line="360" w:lineRule="auto"/>
        <w:ind w:firstLine="420" w:firstLineChars="200"/>
        <w:rPr>
          <w:rFonts w:hint="default" w:eastAsia="宋体"/>
          <w:szCs w:val="21"/>
          <w:lang w:val="en-US" w:eastAsia="zh-CN"/>
        </w:rPr>
      </w:pPr>
      <w:r>
        <w:rPr>
          <w:rFonts w:hAnsi="宋体"/>
          <w:szCs w:val="21"/>
        </w:rPr>
        <w:t>电</w:t>
      </w:r>
      <w:r>
        <w:rPr>
          <w:szCs w:val="21"/>
        </w:rPr>
        <w:t xml:space="preserve">    </w:t>
      </w:r>
      <w:r>
        <w:rPr>
          <w:rFonts w:hAnsi="宋体"/>
          <w:szCs w:val="21"/>
        </w:rPr>
        <w:t>话：</w:t>
      </w:r>
      <w:r>
        <w:rPr>
          <w:rFonts w:hint="eastAsia" w:hAnsi="宋体"/>
          <w:szCs w:val="21"/>
          <w:u w:val="single"/>
          <w:lang w:eastAsia="zh-CN"/>
        </w:rPr>
        <w:t>0775-4571846</w:t>
      </w:r>
      <w:r>
        <w:rPr>
          <w:szCs w:val="21"/>
          <w:u w:val="single"/>
        </w:rPr>
        <w:t xml:space="preserve">  </w:t>
      </w:r>
      <w:r>
        <w:rPr>
          <w:rFonts w:hint="eastAsia"/>
          <w:szCs w:val="21"/>
          <w:u w:val="single"/>
          <w:lang w:val="en-US" w:eastAsia="zh-CN"/>
        </w:rPr>
        <w:t xml:space="preserve">          </w:t>
      </w:r>
      <w:r>
        <w:rPr>
          <w:rFonts w:hint="eastAsia"/>
          <w:szCs w:val="21"/>
          <w:lang w:val="en-US" w:eastAsia="zh-CN"/>
        </w:rPr>
        <w:t xml:space="preserve">    </w:t>
      </w:r>
      <w:r>
        <w:rPr>
          <w:rFonts w:hAnsi="宋体"/>
          <w:szCs w:val="21"/>
        </w:rPr>
        <w:t>电</w:t>
      </w:r>
      <w:r>
        <w:rPr>
          <w:szCs w:val="21"/>
        </w:rPr>
        <w:t xml:space="preserve">    </w:t>
      </w:r>
      <w:r>
        <w:rPr>
          <w:rFonts w:hAnsi="宋体"/>
          <w:szCs w:val="21"/>
        </w:rPr>
        <w:t>话：</w:t>
      </w:r>
      <w:r>
        <w:rPr>
          <w:rFonts w:hint="eastAsia"/>
          <w:szCs w:val="21"/>
          <w:u w:val="single"/>
          <w:lang w:val="en-US" w:eastAsia="zh-CN"/>
        </w:rPr>
        <w:t>0775-4228676</w:t>
      </w:r>
    </w:p>
    <w:p>
      <w:pPr>
        <w:spacing w:line="360" w:lineRule="auto"/>
        <w:ind w:firstLine="420" w:firstLineChars="200"/>
        <w:rPr>
          <w:szCs w:val="21"/>
        </w:rPr>
      </w:pPr>
      <w:r>
        <w:rPr>
          <w:rFonts w:hAnsi="宋体"/>
          <w:szCs w:val="21"/>
        </w:rPr>
        <w:t>传</w:t>
      </w:r>
      <w:r>
        <w:rPr>
          <w:szCs w:val="21"/>
        </w:rPr>
        <w:t xml:space="preserve">    </w:t>
      </w:r>
      <w:r>
        <w:rPr>
          <w:rFonts w:hAnsi="宋体"/>
          <w:szCs w:val="21"/>
        </w:rPr>
        <w:t>真：</w:t>
      </w:r>
      <w:r>
        <w:rPr>
          <w:szCs w:val="21"/>
          <w:u w:val="single"/>
        </w:rPr>
        <w:t xml:space="preserve">                         </w:t>
      </w:r>
      <w:r>
        <w:rPr>
          <w:szCs w:val="21"/>
        </w:rPr>
        <w:t xml:space="preserve">   </w:t>
      </w:r>
      <w:r>
        <w:rPr>
          <w:rFonts w:hAnsi="宋体"/>
          <w:szCs w:val="21"/>
        </w:rPr>
        <w:t>传</w:t>
      </w:r>
      <w:r>
        <w:rPr>
          <w:szCs w:val="21"/>
        </w:rPr>
        <w:t xml:space="preserve">    </w:t>
      </w:r>
      <w:r>
        <w:rPr>
          <w:rFonts w:hAnsi="宋体"/>
          <w:szCs w:val="21"/>
        </w:rPr>
        <w:t>真：</w:t>
      </w:r>
      <w:r>
        <w:rPr>
          <w:szCs w:val="21"/>
          <w:u w:val="single"/>
        </w:rPr>
        <w:t xml:space="preserve">                            </w:t>
      </w:r>
    </w:p>
    <w:p>
      <w:pPr>
        <w:spacing w:line="360" w:lineRule="auto"/>
        <w:ind w:firstLine="420" w:firstLineChars="200"/>
        <w:rPr>
          <w:szCs w:val="21"/>
        </w:rPr>
      </w:pPr>
      <w:r>
        <w:rPr>
          <w:rFonts w:hAnsi="宋体"/>
          <w:szCs w:val="21"/>
        </w:rPr>
        <w:t>电子邮</w:t>
      </w:r>
      <w:r>
        <w:rPr>
          <w:rFonts w:hint="eastAsia" w:hAnsi="宋体"/>
          <w:szCs w:val="21"/>
        </w:rPr>
        <w:t>箱</w:t>
      </w:r>
      <w:r>
        <w:rPr>
          <w:rFonts w:hAnsi="宋体"/>
          <w:szCs w:val="21"/>
        </w:rPr>
        <w:t>：</w:t>
      </w:r>
      <w:r>
        <w:rPr>
          <w:szCs w:val="21"/>
          <w:u w:val="single"/>
        </w:rPr>
        <w:t xml:space="preserve">                         </w:t>
      </w:r>
      <w:r>
        <w:rPr>
          <w:szCs w:val="21"/>
        </w:rPr>
        <w:t xml:space="preserve">   </w:t>
      </w:r>
      <w:r>
        <w:rPr>
          <w:rFonts w:hAnsi="宋体"/>
          <w:szCs w:val="21"/>
        </w:rPr>
        <w:t>电子邮</w:t>
      </w:r>
      <w:r>
        <w:rPr>
          <w:rFonts w:hint="eastAsia" w:hAnsi="宋体"/>
          <w:szCs w:val="21"/>
        </w:rPr>
        <w:t>箱</w:t>
      </w:r>
      <w:r>
        <w:rPr>
          <w:rFonts w:hAnsi="宋体"/>
          <w:szCs w:val="21"/>
        </w:rPr>
        <w:t>：</w:t>
      </w:r>
      <w:r>
        <w:rPr>
          <w:szCs w:val="21"/>
          <w:u w:val="single"/>
        </w:rPr>
        <w:t xml:space="preserve">                            </w:t>
      </w:r>
    </w:p>
    <w:p>
      <w:pPr>
        <w:spacing w:line="360" w:lineRule="auto"/>
        <w:ind w:firstLine="420" w:firstLineChars="200"/>
        <w:rPr>
          <w:rFonts w:hint="eastAsia"/>
          <w:szCs w:val="21"/>
          <w:u w:val="single"/>
        </w:rPr>
      </w:pPr>
      <w:r>
        <w:rPr>
          <w:rFonts w:hAnsi="宋体"/>
          <w:szCs w:val="21"/>
        </w:rPr>
        <w:t>网</w:t>
      </w:r>
      <w:r>
        <w:rPr>
          <w:szCs w:val="21"/>
        </w:rPr>
        <w:t xml:space="preserve">    </w:t>
      </w:r>
      <w:r>
        <w:rPr>
          <w:rFonts w:hAnsi="宋体"/>
          <w:szCs w:val="21"/>
        </w:rPr>
        <w:t>址：</w:t>
      </w:r>
      <w:r>
        <w:rPr>
          <w:szCs w:val="21"/>
          <w:u w:val="single"/>
        </w:rPr>
        <w:t xml:space="preserve">                         </w:t>
      </w:r>
      <w:r>
        <w:rPr>
          <w:szCs w:val="21"/>
        </w:rPr>
        <w:t xml:space="preserve">   </w:t>
      </w:r>
      <w:r>
        <w:rPr>
          <w:rFonts w:hAnsi="宋体"/>
          <w:szCs w:val="21"/>
        </w:rPr>
        <w:t>网</w:t>
      </w:r>
      <w:r>
        <w:rPr>
          <w:szCs w:val="21"/>
        </w:rPr>
        <w:t xml:space="preserve">    </w:t>
      </w:r>
      <w:r>
        <w:rPr>
          <w:rFonts w:hAnsi="宋体"/>
          <w:szCs w:val="21"/>
        </w:rPr>
        <w:t>址：</w:t>
      </w:r>
      <w:r>
        <w:rPr>
          <w:szCs w:val="21"/>
          <w:u w:val="single"/>
        </w:rPr>
        <w:t xml:space="preserve">                            </w:t>
      </w:r>
    </w:p>
    <w:p>
      <w:pPr>
        <w:spacing w:line="360" w:lineRule="auto"/>
        <w:ind w:firstLine="437"/>
        <w:rPr>
          <w:szCs w:val="21"/>
        </w:rPr>
      </w:pPr>
    </w:p>
    <w:p>
      <w:pPr>
        <w:spacing w:line="360" w:lineRule="auto"/>
        <w:ind w:right="420"/>
        <w:jc w:val="right"/>
        <w:rPr>
          <w:rFonts w:hint="eastAsia"/>
          <w:szCs w:val="21"/>
          <w:u w:val="single"/>
        </w:rPr>
      </w:pPr>
    </w:p>
    <w:p>
      <w:r>
        <w:rPr>
          <w:szCs w:val="21"/>
          <w:u w:val="single"/>
        </w:rPr>
        <w:t xml:space="preserve">  </w:t>
      </w:r>
      <w:r>
        <w:rPr>
          <w:rFonts w:hint="eastAsia"/>
          <w:szCs w:val="21"/>
          <w:u w:val="single"/>
          <w:lang w:val="en-US" w:eastAsia="zh-CN"/>
        </w:rPr>
        <w:t>2021</w:t>
      </w:r>
      <w:r>
        <w:rPr>
          <w:szCs w:val="21"/>
          <w:u w:val="single"/>
        </w:rPr>
        <w:t xml:space="preserve">  </w:t>
      </w:r>
      <w:r>
        <w:rPr>
          <w:rFonts w:hAnsi="宋体"/>
          <w:szCs w:val="21"/>
        </w:rPr>
        <w:t>年</w:t>
      </w:r>
      <w:r>
        <w:rPr>
          <w:szCs w:val="21"/>
          <w:u w:val="single"/>
        </w:rPr>
        <w:t xml:space="preserve">  </w:t>
      </w:r>
      <w:r>
        <w:rPr>
          <w:rFonts w:hint="eastAsia"/>
          <w:szCs w:val="21"/>
          <w:u w:val="single"/>
          <w:lang w:val="en-US" w:eastAsia="zh-CN"/>
        </w:rPr>
        <w:t>05</w:t>
      </w:r>
      <w:r>
        <w:rPr>
          <w:szCs w:val="21"/>
          <w:u w:val="single"/>
        </w:rPr>
        <w:t xml:space="preserve"> </w:t>
      </w:r>
      <w:r>
        <w:rPr>
          <w:rFonts w:hAnsi="宋体"/>
          <w:szCs w:val="21"/>
        </w:rPr>
        <w:t>月</w:t>
      </w:r>
      <w:r>
        <w:rPr>
          <w:szCs w:val="21"/>
          <w:u w:val="single"/>
        </w:rPr>
        <w:t xml:space="preserve">  </w:t>
      </w:r>
      <w:r>
        <w:rPr>
          <w:rFonts w:hint="eastAsia"/>
          <w:szCs w:val="21"/>
          <w:u w:val="single"/>
          <w:lang w:val="en-US" w:eastAsia="zh-CN"/>
        </w:rPr>
        <w:t>13</w:t>
      </w:r>
      <w:r>
        <w:rPr>
          <w:szCs w:val="21"/>
          <w:u w:val="single"/>
        </w:rPr>
        <w:t xml:space="preserve">   </w:t>
      </w:r>
      <w:r>
        <w:rPr>
          <w:rFonts w:hint="eastAsia"/>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858CA"/>
    <w:rsid w:val="141858CA"/>
    <w:rsid w:val="56326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9"/>
    <w:pPr>
      <w:keepNext/>
      <w:keepLines/>
      <w:spacing w:before="60" w:after="60" w:line="413" w:lineRule="auto"/>
      <w:outlineLvl w:val="1"/>
    </w:pPr>
    <w:rPr>
      <w:rFonts w:ascii="Arial" w:hAnsi="Arial" w:eastAsia="黑体"/>
      <w:b/>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adjustRightInd w:val="0"/>
      <w:spacing w:after="60" w:line="360" w:lineRule="atLeast"/>
      <w:ind w:left="72" w:leftChars="30" w:right="30" w:rightChars="30"/>
      <w:jc w:val="center"/>
      <w:textAlignment w:val="baseline"/>
    </w:pPr>
    <w:rPr>
      <w:sz w:val="22"/>
      <w:szCs w:val="22"/>
    </w:rPr>
  </w:style>
  <w:style w:type="paragraph" w:styleId="4">
    <w:name w:val="Plain Text"/>
    <w:basedOn w:val="1"/>
    <w:qFormat/>
    <w:uiPriority w:val="99"/>
    <w:rPr>
      <w:rFonts w:ascii="宋体" w:hAnsi="Courier New"/>
      <w:sz w:val="24"/>
    </w:rPr>
  </w:style>
  <w:style w:type="character" w:styleId="7">
    <w:name w:val="Strong"/>
    <w:basedOn w:val="6"/>
    <w:qFormat/>
    <w:uiPriority w:val="0"/>
    <w:rPr>
      <w:b/>
      <w:bCs/>
      <w:color w:val="FFFFFF"/>
      <w:bdr w:val="none" w:color="auto" w:sz="0" w:space="0"/>
      <w:shd w:val="clear" w:fill="76C0E3"/>
    </w:rPr>
  </w:style>
  <w:style w:type="character" w:styleId="8">
    <w:name w:val="FollowedHyperlink"/>
    <w:basedOn w:val="6"/>
    <w:uiPriority w:val="0"/>
    <w:rPr>
      <w:color w:val="800080"/>
      <w:u w:val="none"/>
    </w:rPr>
  </w:style>
  <w:style w:type="character" w:styleId="9">
    <w:name w:val="Emphasis"/>
    <w:basedOn w:val="6"/>
    <w:qFormat/>
    <w:uiPriority w:val="0"/>
    <w:rPr>
      <w:b/>
      <w:bCs/>
    </w:rPr>
  </w:style>
  <w:style w:type="character" w:styleId="10">
    <w:name w:val="HTML Definition"/>
    <w:basedOn w:val="6"/>
    <w:uiPriority w:val="0"/>
    <w:rPr>
      <w:bdr w:val="single" w:color="D6D6D6" w:sz="6" w:space="0"/>
      <w:shd w:val="clear" w:fill="FFFFFF"/>
    </w:rPr>
  </w:style>
  <w:style w:type="character" w:styleId="11">
    <w:name w:val="HTML Typewriter"/>
    <w:basedOn w:val="6"/>
    <w:uiPriority w:val="0"/>
    <w:rPr>
      <w:rFonts w:hint="default" w:ascii="monospace" w:hAnsi="monospace" w:eastAsia="monospace" w:cs="monospace"/>
      <w:sz w:val="20"/>
    </w:rPr>
  </w:style>
  <w:style w:type="character" w:styleId="12">
    <w:name w:val="HTML Acronym"/>
    <w:basedOn w:val="6"/>
    <w:uiPriority w:val="0"/>
    <w:rPr>
      <w:bdr w:val="none" w:color="auto" w:sz="0" w:space="0"/>
    </w:rPr>
  </w:style>
  <w:style w:type="character" w:styleId="13">
    <w:name w:val="HTML Variable"/>
    <w:basedOn w:val="6"/>
    <w:uiPriority w:val="0"/>
  </w:style>
  <w:style w:type="character" w:styleId="14">
    <w:name w:val="Hyperlink"/>
    <w:qFormat/>
    <w:uiPriority w:val="99"/>
    <w:rPr>
      <w:color w:val="0000FF"/>
      <w:u w:val="single"/>
    </w:rPr>
  </w:style>
  <w:style w:type="character" w:styleId="15">
    <w:name w:val="HTML Code"/>
    <w:basedOn w:val="6"/>
    <w:uiPriority w:val="0"/>
    <w:rPr>
      <w:rFonts w:ascii="monospace" w:hAnsi="monospace" w:eastAsia="monospace" w:cs="monospace"/>
      <w:sz w:val="20"/>
      <w:bdr w:val="none" w:color="auto" w:sz="0" w:space="0"/>
    </w:rPr>
  </w:style>
  <w:style w:type="character" w:styleId="16">
    <w:name w:val="HTML Cite"/>
    <w:basedOn w:val="6"/>
    <w:uiPriority w:val="0"/>
  </w:style>
  <w:style w:type="character" w:styleId="17">
    <w:name w:val="HTML Keyboard"/>
    <w:basedOn w:val="6"/>
    <w:uiPriority w:val="0"/>
    <w:rPr>
      <w:rFonts w:hint="default" w:ascii="monospace" w:hAnsi="monospace" w:eastAsia="monospace" w:cs="monospace"/>
      <w:sz w:val="20"/>
    </w:rPr>
  </w:style>
  <w:style w:type="character" w:styleId="18">
    <w:name w:val="HTML Sample"/>
    <w:basedOn w:val="6"/>
    <w:uiPriority w:val="0"/>
    <w:rPr>
      <w:rFonts w:hint="default" w:ascii="monospace" w:hAnsi="monospace" w:eastAsia="monospace" w:cs="monospace"/>
    </w:rPr>
  </w:style>
  <w:style w:type="paragraph" w:customStyle="1" w:styleId="19">
    <w:name w:val="Div_MsoNormal ParagraphIndent"/>
    <w:basedOn w:val="20"/>
    <w:qFormat/>
    <w:uiPriority w:val="0"/>
    <w:rPr>
      <w:rFonts w:ascii="宋体" w:hAnsi="宋体" w:eastAsia="宋体" w:cs="宋体"/>
      <w:sz w:val="21"/>
    </w:rPr>
  </w:style>
  <w:style w:type="paragraph" w:customStyle="1" w:styleId="20">
    <w:name w:val="Normal"/>
    <w:qFormat/>
    <w:uiPriority w:val="0"/>
    <w:rPr>
      <w:rFonts w:ascii="Times New Roman" w:hAnsi="Times New Roman" w:eastAsia="Times New Roman" w:cs="Times New Roman"/>
      <w:sz w:val="24"/>
      <w:szCs w:val="24"/>
      <w:lang w:bidi="ar-SA"/>
    </w:rPr>
  </w:style>
  <w:style w:type="character" w:customStyle="1" w:styleId="21">
    <w:name w:val="hover"/>
    <w:basedOn w:val="6"/>
    <w:uiPriority w:val="0"/>
    <w:rPr>
      <w:color w:val="2590EB"/>
    </w:rPr>
  </w:style>
  <w:style w:type="character" w:customStyle="1" w:styleId="22">
    <w:name w:val="hover1"/>
    <w:basedOn w:val="6"/>
    <w:uiPriority w:val="0"/>
    <w:rPr>
      <w:bdr w:val="none" w:color="AFD1EE" w:sz="0" w:space="0"/>
    </w:rPr>
  </w:style>
  <w:style w:type="character" w:customStyle="1" w:styleId="23">
    <w:name w:val="hover2"/>
    <w:basedOn w:val="6"/>
    <w:uiPriority w:val="0"/>
    <w:rPr>
      <w:color w:val="2590EB"/>
    </w:rPr>
  </w:style>
  <w:style w:type="character" w:customStyle="1" w:styleId="24">
    <w:name w:val="mini-outputtext1"/>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2021-05-13T01:22:00Z</dcterms:created>
  <dc:creator>一切随缘</dc:creator>
  <cp:lastModifiedBy>一切随缘</cp:lastModifiedBy>
  <dcterms:modified xsi:type="dcterms:W3CDTF">2021-05-13T01:58:57Z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C184F86EF58D4E93AEA2B14E8C1B4C44</vt:lpwstr>
  </property>
</Properties>
</file>