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5C" w:rsidRDefault="00F7095C" w:rsidP="00F7095C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F7095C" w:rsidRDefault="00F7095C" w:rsidP="00F7095C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265"/>
        <w:gridCol w:w="750"/>
        <w:gridCol w:w="2040"/>
        <w:gridCol w:w="2975"/>
      </w:tblGrid>
      <w:tr w:rsidR="00F7095C" w:rsidTr="004F226D">
        <w:trPr>
          <w:trHeight w:val="800"/>
          <w:jc w:val="center"/>
        </w:trPr>
        <w:tc>
          <w:tcPr>
            <w:tcW w:w="648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265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50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040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975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F7095C" w:rsidTr="004F226D">
        <w:trPr>
          <w:trHeight w:val="769"/>
          <w:jc w:val="center"/>
        </w:trPr>
        <w:tc>
          <w:tcPr>
            <w:tcW w:w="648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265" w:type="dxa"/>
            <w:vAlign w:val="center"/>
          </w:tcPr>
          <w:p w:rsidR="00F7095C" w:rsidRDefault="00F7095C" w:rsidP="004F22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正置电生理荧光显微镜</w:t>
            </w:r>
          </w:p>
        </w:tc>
        <w:tc>
          <w:tcPr>
            <w:tcW w:w="750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2套</w:t>
            </w:r>
          </w:p>
        </w:tc>
        <w:tc>
          <w:tcPr>
            <w:tcW w:w="2040" w:type="dxa"/>
            <w:vAlign w:val="center"/>
          </w:tcPr>
          <w:p w:rsidR="00F7095C" w:rsidRDefault="00F7095C" w:rsidP="004F226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合同签订后的3个月内交货</w:t>
            </w:r>
          </w:p>
        </w:tc>
        <w:tc>
          <w:tcPr>
            <w:tcW w:w="2975" w:type="dxa"/>
            <w:vAlign w:val="center"/>
          </w:tcPr>
          <w:p w:rsidR="00F7095C" w:rsidRDefault="00F7095C" w:rsidP="004F226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F7095C" w:rsidRDefault="00F7095C" w:rsidP="00F7095C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F7095C" w:rsidRDefault="00F7095C" w:rsidP="00F7095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F7095C" w:rsidRDefault="00F7095C" w:rsidP="00F7095C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F7095C" w:rsidRDefault="00F7095C" w:rsidP="00F7095C">
      <w:pPr>
        <w:pStyle w:val="2"/>
        <w:ind w:firstLine="560"/>
        <w:rPr>
          <w:rFonts w:ascii="宋体" w:eastAsia="宋体" w:cs="宋体"/>
        </w:rPr>
      </w:pPr>
    </w:p>
    <w:p w:rsidR="00F7095C" w:rsidRDefault="00F7095C" w:rsidP="00F7095C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F7095C" w:rsidRDefault="00F7095C" w:rsidP="00F7095C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F7095C" w:rsidRDefault="00F7095C" w:rsidP="00F7095C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F7095C" w:rsidRDefault="00F7095C" w:rsidP="00F7095C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F7095C" w:rsidRDefault="00F7095C" w:rsidP="00F7095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F7095C" w:rsidRDefault="00F7095C" w:rsidP="00F7095C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F7095C" w:rsidRDefault="00F7095C" w:rsidP="00F7095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F7095C" w:rsidRDefault="00F7095C" w:rsidP="00F7095C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F7095C" w:rsidRDefault="00F7095C" w:rsidP="00F7095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F7095C" w:rsidRDefault="00F7095C" w:rsidP="00F7095C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F7095C" w:rsidRDefault="00F7095C" w:rsidP="00F7095C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F7095C" w:rsidRDefault="00F7095C" w:rsidP="00F7095C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bookmarkStart w:id="2" w:name="_Hlk68805080"/>
      <w:r>
        <w:rPr>
          <w:rFonts w:ascii="宋体" w:eastAsia="宋体" w:hAnsi="宋体" w:cs="宋体" w:hint="eastAsia"/>
          <w:sz w:val="24"/>
          <w:szCs w:val="24"/>
        </w:rPr>
        <w:t>正置电生理荧光显微镜</w:t>
      </w:r>
    </w:p>
    <w:bookmarkEnd w:id="2"/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F7095C" w:rsidRDefault="00F7095C" w:rsidP="00F7095C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2套</w:t>
      </w:r>
    </w:p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正置电生理荧光显微镜：用于脑组织、脊髓、眼角膜等活体组织切片的深层细胞形态学结构观察，并能对荧光标记的细胞定性定位检测分析。广泛应用在神经生物学、生理学、脑科学、病理生理学等学科领域。</w:t>
      </w:r>
    </w:p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F7095C" w:rsidRDefault="00F7095C" w:rsidP="00F7095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F7095C" w:rsidRDefault="00F7095C" w:rsidP="00F7095C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850"/>
      </w:tblGrid>
      <w:tr w:rsidR="00F7095C" w:rsidTr="004F226D">
        <w:trPr>
          <w:trHeight w:val="225"/>
        </w:trPr>
        <w:tc>
          <w:tcPr>
            <w:tcW w:w="959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正置电生理荧光显微镜（40倍水镜）</w:t>
            </w:r>
          </w:p>
        </w:tc>
        <w:tc>
          <w:tcPr>
            <w:tcW w:w="851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透射光灯室适配器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透射光灯室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透射光供电装置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灯室延长线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卤素灯泡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滑动式双孔物镜转换器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正立成像三目观察筒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10倍观察目镜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转盘式长工作距离聚光镜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4X物镜聚焦透镜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4孔位偏光滤镜转盘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近红外DIC偏光镜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近红外DIC检偏镜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微分干涉模块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40倍DIC棱镜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4倍平场消色差物镜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40倍复消色差近红外物镜（水镜）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中灰滤光片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落射荧光附件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六孔荧光滤色块转盘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荧光LED照明系统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适配电源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USB2.0线览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带通型蓝色荧光块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带通型绿色荧光块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带通型红色荧光块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适配转接口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C型相机接口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防尘罩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红外荧光相机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86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正置电生理荧光显微镜（40倍+60倍水镜）</w:t>
            </w:r>
          </w:p>
        </w:tc>
        <w:tc>
          <w:tcPr>
            <w:tcW w:w="851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透射光灯室适配器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透射光灯室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透射光供电装置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灯室延长线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卤素灯泡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滑动式双孔物镜转换器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正立成像三目观察筒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10倍观察目镜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转盘式长工作距离聚光镜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4X物镜聚焦透镜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4孔位偏光滤镜转盘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近红外DIC偏光镜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近红外DIC检偏镜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微分干涉模块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40倍DIC棱镜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4倍平场消色差物镜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40倍复消色差近红外物镜（水镜）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60倍DIC棱镜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60倍复消色差近红外物镜（水镜）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中灰滤光片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落射荧光附件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六孔荧光滤色块转盘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荧光LED照明系统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适配电源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USB2.0线览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带通型蓝色荧光块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带通型绿色荧光块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带通型红色荧光块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适配转接口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C型相机接口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防尘罩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F7095C" w:rsidTr="004F226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红外荧光相机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5C" w:rsidRDefault="00F7095C" w:rsidP="004F226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</w:tbl>
    <w:p w:rsidR="00F7095C" w:rsidRDefault="00F7095C" w:rsidP="00F7095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F7095C" w:rsidRDefault="00F7095C" w:rsidP="00F7095C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投标方免费提供技术支持热线电话。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投标方提供仪器设备的从安装验收日起免费保修三年（保修期内免费维修并更换除消耗品以外的零部件，维修人员的路费、食宿等自理）。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F7095C" w:rsidRDefault="00F7095C" w:rsidP="00F7095C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F7095C" w:rsidRDefault="00F7095C" w:rsidP="00F7095C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F7095C" w:rsidRDefault="00F7095C" w:rsidP="00F7095C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F7095C" w:rsidRDefault="00F7095C" w:rsidP="00F7095C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F7095C" w:rsidRDefault="00F7095C" w:rsidP="00F7095C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F7095C" w:rsidRDefault="00F7095C" w:rsidP="00F7095C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F7095C" w:rsidRDefault="00F7095C" w:rsidP="00F7095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F7095C" w:rsidRDefault="00F7095C" w:rsidP="00F7095C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合同签订后的3个月内交货</w:t>
      </w:r>
    </w:p>
    <w:p w:rsidR="00F7095C" w:rsidRDefault="00F7095C" w:rsidP="00F7095C">
      <w:pPr>
        <w:widowControl/>
        <w:numPr>
          <w:ilvl w:val="0"/>
          <w:numId w:val="5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3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F7095C" w:rsidRDefault="00F7095C" w:rsidP="00F7095C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3"/>
    <w:p w:rsidR="00F7095C" w:rsidRDefault="00F7095C" w:rsidP="00F7095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F7095C" w:rsidRDefault="00F7095C" w:rsidP="00F7095C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F7095C" w:rsidRDefault="00F7095C" w:rsidP="00F7095C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F7095C" w:rsidRDefault="00F7095C" w:rsidP="00F7095C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F7095C" w:rsidRDefault="00F7095C" w:rsidP="00F7095C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F7095C" w:rsidRDefault="00F7095C" w:rsidP="00F7095C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F7095C" w:rsidRDefault="00F7095C" w:rsidP="00F7095C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F7095C" w:rsidRDefault="00F7095C" w:rsidP="00F7095C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F7095C" w:rsidRDefault="00F7095C" w:rsidP="00F7095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F7095C" w:rsidRDefault="00F7095C" w:rsidP="00F7095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F7095C" w:rsidRDefault="00F7095C" w:rsidP="00F7095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F7095C" w:rsidTr="004F226D">
        <w:trPr>
          <w:trHeight w:val="640"/>
        </w:trPr>
        <w:tc>
          <w:tcPr>
            <w:tcW w:w="825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F7095C" w:rsidTr="004F226D">
        <w:trPr>
          <w:trHeight w:val="989"/>
        </w:trPr>
        <w:tc>
          <w:tcPr>
            <w:tcW w:w="825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F7095C" w:rsidRDefault="00F7095C" w:rsidP="004F22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用于脑组织、脊髓、眼角膜等活体组织切片的深层细胞形态学结构观察，并能对荧光标记的细胞定性定位检测分析。</w:t>
            </w:r>
          </w:p>
        </w:tc>
      </w:tr>
      <w:tr w:rsidR="00F7095C" w:rsidTr="004F226D">
        <w:trPr>
          <w:trHeight w:val="452"/>
        </w:trPr>
        <w:tc>
          <w:tcPr>
            <w:tcW w:w="825" w:type="dxa"/>
            <w:vMerge w:val="restart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A.正置电生理荧光显微镜（40倍水镜）</w:t>
            </w:r>
          </w:p>
        </w:tc>
      </w:tr>
      <w:tr w:rsidR="00F7095C" w:rsidTr="004F226D">
        <w:trPr>
          <w:trHeight w:val="452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1、具备明场、近红外DIC、荧光功能；</w:t>
            </w:r>
          </w:p>
        </w:tc>
      </w:tr>
      <w:tr w:rsidR="00F7095C" w:rsidTr="004F226D">
        <w:trPr>
          <w:trHeight w:val="452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#2、近红外检测波长850-950nm，探测组织厚度达300-400um；</w:t>
            </w:r>
          </w:p>
        </w:tc>
      </w:tr>
      <w:tr w:rsidR="00F7095C" w:rsidTr="004F226D">
        <w:trPr>
          <w:trHeight w:val="90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3、主机为“I”字型设计，左右两侧放置显微操作器，操作空间大；</w:t>
            </w:r>
          </w:p>
        </w:tc>
      </w:tr>
      <w:tr w:rsidR="00F7095C" w:rsidTr="004F226D">
        <w:trPr>
          <w:trHeight w:val="418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4、100瓦透射光光源照明；</w:t>
            </w:r>
          </w:p>
        </w:tc>
      </w:tr>
      <w:tr w:rsidR="00F7095C" w:rsidTr="004F226D">
        <w:trPr>
          <w:trHeight w:val="394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5、前后滑动式双孔物镜转盘，物镜缩回距离≥15mm；</w:t>
            </w:r>
          </w:p>
        </w:tc>
      </w:tr>
      <w:tr w:rsidR="00F7095C" w:rsidTr="004F226D">
        <w:trPr>
          <w:trHeight w:val="418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6、物镜： </w:t>
            </w:r>
          </w:p>
        </w:tc>
      </w:tr>
      <w:tr w:rsidR="00F7095C" w:rsidTr="004F226D">
        <w:trPr>
          <w:trHeight w:val="418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6.1  4倍物镜/N.A.≥0.1，工作距离≥30mm，带矫正透镜；</w:t>
            </w:r>
          </w:p>
        </w:tc>
      </w:tr>
      <w:tr w:rsidR="00F7095C" w:rsidTr="004F226D">
        <w:trPr>
          <w:trHeight w:val="41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#6.2  40倍APO近红外水镜/ 工作距离≥3.5mm；</w:t>
            </w:r>
          </w:p>
        </w:tc>
      </w:tr>
      <w:tr w:rsidR="00F7095C" w:rsidTr="004F226D">
        <w:trPr>
          <w:trHeight w:val="360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#7、40倍物镜电极切入角度≥45度；</w:t>
            </w:r>
          </w:p>
        </w:tc>
      </w:tr>
      <w:tr w:rsidR="00F7095C" w:rsidTr="004F226D">
        <w:trPr>
          <w:trHeight w:val="90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8、三目红外观察镜筒，正立成像，分光模式（观察：成像=100：0/20：80/0：100）；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9、长工作距离聚光镜，斜射光、DIC观察；N.A. ≥0.78,W.D. ≥7.2mm；</w:t>
            </w:r>
          </w:p>
        </w:tc>
      </w:tr>
      <w:tr w:rsidR="00F7095C" w:rsidTr="004F226D">
        <w:trPr>
          <w:trHeight w:val="474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10、红外DIC棱镜40X，红外起偏镜，红外检偏镜；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11、LED长寿命荧光照明装置，灯泡寿命≥20000小时；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12、六孔荧光滤色块转盘，配置带通型荧光滤色块： DAPI、FITC、TexasRed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13、高灵敏度数码成像装置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13.1兼容可见光到近红外光成像；</w:t>
            </w:r>
          </w:p>
        </w:tc>
      </w:tr>
      <w:tr w:rsidR="00F7095C" w:rsidTr="004F226D">
        <w:trPr>
          <w:trHeight w:val="432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13.2量子效率峰值达到70％以上（at 600nm）；</w:t>
            </w:r>
          </w:p>
        </w:tc>
      </w:tr>
      <w:tr w:rsidR="00F7095C" w:rsidTr="004F226D">
        <w:trPr>
          <w:trHeight w:val="363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13.3物理分辨率≥400万， 2048×2048有效像素, 芯片≥13.3mm×13.3mm；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13.4冷却方式：恒温10゜C；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ja-JP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eastAsia="ja-JP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13.5动态范围≥33000：1；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13.6帧数：全分辨率下2048×2048≥30帧/秒，2048×1024分辨率下≥60帧/秒；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B.正置电生理荧光显微镜（40倍+60倍水镜）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1、具备明场、近红外DIC、荧光功能；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2、近红外检测波长850-950nm，探测组织厚度达300-400um；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3、主机为“I”字型设计，左右两侧放置显微操作器，操作空间大；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4、100瓦透射光光源照明；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5、前后滑动式双孔物镜转盘，物镜缩回距离≥15mm；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6、物镜： 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6.1  4倍物镜/N.A.≥0.1，工作距离≥30mm，带矫正透镜；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6.2  40倍APO近红外水镜/ 工作距离≥3.5mm；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#6.3  60倍APO近红外水镜/工作距离≥2.8mm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7、40倍物镜电极切入角度≥45度；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8、三目红外观察镜筒，正立成像，分光模式（观察：成像=100：0/20：80/0：100）；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9、长工作距离聚光镜，斜射光、DIC观察；N.A. ≥0.78,W.D. ≥7.2mm；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10、红外DIC棱镜40X和60倍，红外起偏镜，红外检偏镜；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#11、LED长寿命荧光照明装置，灯泡寿命≥20000小时；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12、六孔荧光滤色块转盘，配置带通型荧光滤色块： DAPI、FITC、TexasRed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13、高灵敏度数码成像装置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13.1兼容可见光到近红外光成像；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#13.2量子效率峰值达到70％以上（at 600nm）；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13.3物理分辨率≥400万， 2048×2048有效像素, 芯片≥13.3mm×13.3mm；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eastAsia="ja-JP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13.4冷却方式：恒温10゜C；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ja-JP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eastAsia="ja-JP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13.5动态范围≥33000：1；</w:t>
            </w:r>
          </w:p>
        </w:tc>
      </w:tr>
      <w:tr w:rsidR="00F7095C" w:rsidTr="004F226D">
        <w:trPr>
          <w:trHeight w:val="456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13.6帧数：全分辨率下2048×2048≥30帧/秒，2048×1024分辨率下≥60帧/秒；</w:t>
            </w:r>
          </w:p>
        </w:tc>
      </w:tr>
      <w:tr w:rsidR="00F7095C" w:rsidTr="004F226D">
        <w:trPr>
          <w:trHeight w:val="402"/>
        </w:trPr>
        <w:tc>
          <w:tcPr>
            <w:tcW w:w="825" w:type="dxa"/>
            <w:vMerge w:val="restart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F7095C" w:rsidRDefault="00F7095C" w:rsidP="004F22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1.至少三次现场免费培训</w:t>
            </w:r>
          </w:p>
        </w:tc>
      </w:tr>
      <w:tr w:rsidR="00F7095C" w:rsidTr="004F226D">
        <w:trPr>
          <w:trHeight w:val="519"/>
        </w:trPr>
        <w:tc>
          <w:tcPr>
            <w:tcW w:w="825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F7095C" w:rsidRDefault="00F7095C" w:rsidP="004F22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2.满足24小时热线服务</w:t>
            </w:r>
          </w:p>
        </w:tc>
      </w:tr>
      <w:tr w:rsidR="00F7095C" w:rsidTr="004F226D">
        <w:trPr>
          <w:trHeight w:val="485"/>
        </w:trPr>
        <w:tc>
          <w:tcPr>
            <w:tcW w:w="825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F7095C" w:rsidRDefault="00F7095C" w:rsidP="004F226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F7095C" w:rsidRDefault="00F7095C" w:rsidP="004F22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2401C4" w:rsidRDefault="002401C4">
      <w:bookmarkStart w:id="4" w:name="_GoBack"/>
      <w:bookmarkEnd w:id="4"/>
    </w:p>
    <w:sectPr w:rsidR="0024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DB"/>
    <w:rsid w:val="002401C4"/>
    <w:rsid w:val="008212DB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B194E-B73A-4A59-8CD2-6D1CDF5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7095C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F709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F7095C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F7095C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qFormat/>
    <w:rsid w:val="00F7095C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F7095C"/>
    <w:rPr>
      <w:szCs w:val="20"/>
    </w:rPr>
  </w:style>
  <w:style w:type="paragraph" w:styleId="a6">
    <w:name w:val="Normal (Web)"/>
    <w:basedOn w:val="a"/>
    <w:qFormat/>
    <w:rsid w:val="00F70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7095C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F7095C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F7095C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F7095C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F7095C"/>
    <w:rPr>
      <w:b/>
      <w:bCs/>
    </w:rPr>
  </w:style>
  <w:style w:type="character" w:customStyle="1" w:styleId="11">
    <w:name w:val="批注文字 字符1"/>
    <w:link w:val="a4"/>
    <w:qFormat/>
    <w:rsid w:val="00F7095C"/>
    <w:rPr>
      <w:szCs w:val="24"/>
    </w:rPr>
  </w:style>
  <w:style w:type="character" w:customStyle="1" w:styleId="10">
    <w:name w:val="标题 1 字符"/>
    <w:basedOn w:val="a1"/>
    <w:link w:val="1"/>
    <w:uiPriority w:val="9"/>
    <w:rsid w:val="00F7095C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F709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2021-04-26T03:41:00Z</dcterms:created>
  <dcterms:modified xsi:type="dcterms:W3CDTF">2021-04-26T03:41:00Z</dcterms:modified>
</cp:coreProperties>
</file>