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A70D" w14:textId="77777777" w:rsidR="001166E8" w:rsidRPr="001166E8" w:rsidRDefault="001166E8" w:rsidP="001166E8">
      <w:pPr>
        <w:widowControl/>
        <w:shd w:val="clear" w:color="auto" w:fill="FFFFFF"/>
        <w:spacing w:before="100" w:beforeAutospacing="1" w:after="100" w:afterAutospacing="1"/>
        <w:jc w:val="center"/>
        <w:rPr>
          <w:rFonts w:ascii="宋体" w:eastAsia="宋体" w:hAnsi="宋体" w:cs="宋体"/>
          <w:color w:val="000000"/>
          <w:kern w:val="0"/>
          <w:sz w:val="24"/>
          <w:szCs w:val="24"/>
        </w:rPr>
      </w:pPr>
      <w:r w:rsidRPr="001166E8">
        <w:rPr>
          <w:rFonts w:ascii="宋体" w:eastAsia="宋体" w:hAnsi="宋体" w:cs="宋体" w:hint="eastAsia"/>
          <w:b/>
          <w:bCs/>
          <w:color w:val="000000"/>
          <w:kern w:val="0"/>
          <w:sz w:val="36"/>
          <w:szCs w:val="36"/>
        </w:rPr>
        <w:t>国家药品安全“十二五”规划</w:t>
      </w:r>
    </w:p>
    <w:p w14:paraId="6984899E" w14:textId="77777777" w:rsidR="001166E8" w:rsidRPr="001166E8" w:rsidRDefault="001166E8" w:rsidP="001166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1166E8">
        <w:rPr>
          <w:rFonts w:ascii="宋体" w:eastAsia="宋体" w:hAnsi="宋体" w:cs="宋体" w:hint="eastAsia"/>
          <w:color w:val="000000"/>
          <w:kern w:val="0"/>
          <w:sz w:val="24"/>
          <w:szCs w:val="24"/>
        </w:rPr>
        <w:t xml:space="preserve">　　药品安全是重大的民生和公共安全问题，事关人民群众身体健康和社会和谐稳定。为进一步提高我国药品安全水平，维护人民群众健康权益，促进医药产业持续健康发展，依据《中华人民共和国国民经济和社会发展第十二个五年规划纲要》和党中央、国务院有关方针政策，制定本规划。</w:t>
      </w:r>
      <w:r w:rsidRPr="001166E8">
        <w:rPr>
          <w:rFonts w:ascii="宋体" w:eastAsia="宋体" w:hAnsi="宋体" w:cs="宋体" w:hint="eastAsia"/>
          <w:color w:val="000000"/>
          <w:kern w:val="0"/>
          <w:sz w:val="24"/>
          <w:szCs w:val="24"/>
        </w:rPr>
        <w:br/>
        <w:t xml:space="preserve">　　</w:t>
      </w:r>
      <w:r w:rsidRPr="001166E8">
        <w:rPr>
          <w:rFonts w:ascii="宋体" w:eastAsia="宋体" w:hAnsi="宋体" w:cs="宋体" w:hint="eastAsia"/>
          <w:b/>
          <w:bCs/>
          <w:color w:val="000000"/>
          <w:kern w:val="0"/>
          <w:sz w:val="24"/>
          <w:szCs w:val="24"/>
        </w:rPr>
        <w:t>一、药品安全形势</w:t>
      </w:r>
      <w:r w:rsidRPr="001166E8">
        <w:rPr>
          <w:rFonts w:ascii="宋体" w:eastAsia="宋体" w:hAnsi="宋体" w:cs="宋体" w:hint="eastAsia"/>
          <w:color w:val="000000"/>
          <w:kern w:val="0"/>
          <w:sz w:val="24"/>
          <w:szCs w:val="24"/>
        </w:rPr>
        <w:br/>
        <w:t xml:space="preserve">　　（一）取得的成绩。“十一五”时期，国家出台了一系列政策措施，加大了政府投入，形成了较为完备的药品生产供应体系，基本建立了覆盖药品研制、生产、流通和使用全过程的安全监管体系，药品安全状况明显改善，药品安全保障能力明显提高。</w:t>
      </w:r>
      <w:r w:rsidRPr="001166E8">
        <w:rPr>
          <w:rFonts w:ascii="宋体" w:eastAsia="宋体" w:hAnsi="宋体" w:cs="宋体" w:hint="eastAsia"/>
          <w:color w:val="000000"/>
          <w:kern w:val="0"/>
          <w:sz w:val="24"/>
          <w:szCs w:val="24"/>
        </w:rPr>
        <w:br/>
        <w:t xml:space="preserve">　　1.药品安全状况明显改善。全国药品评价性抽验总合格率显著提高，化学药品、中药、生物制品的抽验合格率大幅提高，药品质量总体上保持较好水平。《药品注册管理办法》2007年修订施行后，提升了注册审批标准，严格了药品生产准入，新上市仿制药质量明显提高。药品不良反应监测、特殊药品滥用监测网络预警作用加强，药品安全事件应急处置能力大幅提升，药品安全事件逐渐减少。</w:t>
      </w:r>
      <w:r w:rsidRPr="001166E8">
        <w:rPr>
          <w:rFonts w:ascii="宋体" w:eastAsia="宋体" w:hAnsi="宋体" w:cs="宋体" w:hint="eastAsia"/>
          <w:color w:val="000000"/>
          <w:kern w:val="0"/>
          <w:sz w:val="24"/>
          <w:szCs w:val="24"/>
        </w:rPr>
        <w:br/>
        <w:t xml:space="preserve">　　2.公众用药需求基本满足。实施国家基本药物制度，保障公众基本用药权益。新药创制能力进一步提高，药品现代物流体系建设稳步推进，覆盖城乡的药品供应网络基本建成，公众日常用药需求基本得到满足。建立了国家药品储备制度，提高了应对重大疫情灾害的药品保障能力。</w:t>
      </w:r>
      <w:r w:rsidRPr="001166E8">
        <w:rPr>
          <w:rFonts w:ascii="宋体" w:eastAsia="宋体" w:hAnsi="宋体" w:cs="宋体" w:hint="eastAsia"/>
          <w:color w:val="000000"/>
          <w:kern w:val="0"/>
          <w:sz w:val="24"/>
          <w:szCs w:val="24"/>
        </w:rPr>
        <w:br/>
        <w:t xml:space="preserve">　　3.药品安全监管能力大幅提高。建立了较为完整的国家、省、市、县四级行政监管体系，构建了以药品注册审评、标准制定、检验检测、不良反应监测为重点的技术支撑体系，健全了以《中华人民共和国药品管理法》和《医疗器械监督管理条例》为核心的法律法规体系，形成了以《中华人民共和国药典》为核心的国家药品标准管理体系。进一步健全了药品质量管理规范，加强了药品全过程监管。药品监管信息化建设取得阶段性成果，特殊药品的电子监管顺利推进。药品监管基础设施明显改善，队伍素质显著提高。</w:t>
      </w:r>
      <w:r w:rsidRPr="001166E8">
        <w:rPr>
          <w:rFonts w:ascii="宋体" w:eastAsia="宋体" w:hAnsi="宋体" w:cs="宋体" w:hint="eastAsia"/>
          <w:color w:val="000000"/>
          <w:kern w:val="0"/>
          <w:sz w:val="24"/>
          <w:szCs w:val="24"/>
        </w:rPr>
        <w:br/>
        <w:t xml:space="preserve">　　（二）存在的问题。药品生产企业研发投入不足，创新能力不强，部分仿制药质量与国际先进水平存在较大差距。现行药品市场机制不健全，药品价格与招标机制不完善，一些企业片面追求经济效益，牺牲质量生产药品。医疗机构以药养医状况未明显改善，临床用药监督有待进一步加强，零售药店和医院药房执业药师配备和用药指导不足，不合理用药较为严重。不法分子制售假药现象频出，利用互联网、邮寄等方式售假日益增多，有些假药甚至进入药品正规流通渠道，药品安全风险仍然较大。同时，药品安全法制尚不完善，技术支撑体系不健全，执法力量薄弱，药品监管能力仍相对滞后。</w:t>
      </w:r>
      <w:r w:rsidRPr="001166E8">
        <w:rPr>
          <w:rFonts w:ascii="宋体" w:eastAsia="宋体" w:hAnsi="宋体" w:cs="宋体" w:hint="eastAsia"/>
          <w:color w:val="000000"/>
          <w:kern w:val="0"/>
          <w:sz w:val="24"/>
          <w:szCs w:val="24"/>
        </w:rPr>
        <w:br/>
        <w:t xml:space="preserve">　　“十二五”时期是我国全面建设小康社会的关键时期，也是促进医药产业健康快速发展的重要机遇期。随着我国经济社会进一步发展，居民生活质量改善，人民群众对药品的安全性、可及性要求不断提高。人口老龄化、疾病谱改变、新发传染性疾病频发等，对药品安全提出了新的挑战。同时，医药产业快速发展，产业结构调整，高新技术在医药产业的广泛应用，都对药品安全监管提出了更高的要求。必须进一步加强药品安全工作，为人民群众健康提供有力保障。</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rPr>
        <w:lastRenderedPageBreak/>
        <w:t xml:space="preserve">　　</w:t>
      </w:r>
      <w:r w:rsidRPr="001166E8">
        <w:rPr>
          <w:rFonts w:ascii="宋体" w:eastAsia="宋体" w:hAnsi="宋体" w:cs="宋体" w:hint="eastAsia"/>
          <w:b/>
          <w:bCs/>
          <w:color w:val="000000"/>
          <w:kern w:val="0"/>
          <w:sz w:val="24"/>
          <w:szCs w:val="24"/>
        </w:rPr>
        <w:t>二、指导思想、基本原则与发展目标</w:t>
      </w:r>
      <w:r w:rsidRPr="001166E8">
        <w:rPr>
          <w:rFonts w:ascii="宋体" w:eastAsia="宋体" w:hAnsi="宋体" w:cs="宋体" w:hint="eastAsia"/>
          <w:color w:val="000000"/>
          <w:kern w:val="0"/>
          <w:sz w:val="24"/>
          <w:szCs w:val="24"/>
        </w:rPr>
        <w:br/>
        <w:t xml:space="preserve">　　（一）指导思想。</w:t>
      </w:r>
      <w:r w:rsidRPr="001166E8">
        <w:rPr>
          <w:rFonts w:ascii="宋体" w:eastAsia="宋体" w:hAnsi="宋体" w:cs="宋体" w:hint="eastAsia"/>
          <w:color w:val="000000"/>
          <w:kern w:val="0"/>
          <w:sz w:val="24"/>
          <w:szCs w:val="24"/>
        </w:rPr>
        <w:br/>
        <w:t xml:space="preserve">　　以邓小平理论和“三个代表”重要思想为指导，深入贯彻落实科学发展观，结合深化医药卫生体制改革，全面提高药品标准，进一步提高药品质量，完善药品监管体系，规范药品研制、生产、流通和使用，落实药品安全责任，加强技术支撑体系建设，提升药品安全保障能力，降低药品安全风险，确保人民群众用药安全。</w:t>
      </w:r>
      <w:r w:rsidRPr="001166E8">
        <w:rPr>
          <w:rFonts w:ascii="宋体" w:eastAsia="宋体" w:hAnsi="宋体" w:cs="宋体" w:hint="eastAsia"/>
          <w:color w:val="000000"/>
          <w:kern w:val="0"/>
          <w:sz w:val="24"/>
          <w:szCs w:val="24"/>
        </w:rPr>
        <w:br/>
        <w:t xml:space="preserve">　　（二）基本原则。</w:t>
      </w:r>
      <w:r w:rsidRPr="001166E8">
        <w:rPr>
          <w:rFonts w:ascii="宋体" w:eastAsia="宋体" w:hAnsi="宋体" w:cs="宋体" w:hint="eastAsia"/>
          <w:color w:val="000000"/>
          <w:kern w:val="0"/>
          <w:sz w:val="24"/>
          <w:szCs w:val="24"/>
        </w:rPr>
        <w:br/>
        <w:t xml:space="preserve">　　1.坚持安全第一，科学监管。以确保人民群众用药安全为根本目的，以提高药品标准和药品质量为工作重心，完善监管体制，创新监管机制，依法科学实施监管。</w:t>
      </w:r>
      <w:r w:rsidRPr="001166E8">
        <w:rPr>
          <w:rFonts w:ascii="宋体" w:eastAsia="宋体" w:hAnsi="宋体" w:cs="宋体" w:hint="eastAsia"/>
          <w:color w:val="000000"/>
          <w:kern w:val="0"/>
          <w:sz w:val="24"/>
          <w:szCs w:val="24"/>
        </w:rPr>
        <w:br/>
        <w:t xml:space="preserve">　　2.坚持从严执法，规范秩序。建立健全科学、公正、公开、高效的药品安全执法体系，严厉打击制售假劣药品行为，严肃追究药品安全责任，促进药品市场秩序和安全形势持续向好。</w:t>
      </w:r>
      <w:r w:rsidRPr="001166E8">
        <w:rPr>
          <w:rFonts w:ascii="宋体" w:eastAsia="宋体" w:hAnsi="宋体" w:cs="宋体" w:hint="eastAsia"/>
          <w:color w:val="000000"/>
          <w:kern w:val="0"/>
          <w:sz w:val="24"/>
          <w:szCs w:val="24"/>
        </w:rPr>
        <w:br/>
        <w:t xml:space="preserve">　　3.坚持强化基础，提升能力。加强药品安全保障基础建设，健全药品监管技术支撑体系，充实监管力量，提升队伍素质，提高监管效能。</w:t>
      </w:r>
      <w:r w:rsidRPr="001166E8">
        <w:rPr>
          <w:rFonts w:ascii="宋体" w:eastAsia="宋体" w:hAnsi="宋体" w:cs="宋体" w:hint="eastAsia"/>
          <w:color w:val="000000"/>
          <w:kern w:val="0"/>
          <w:sz w:val="24"/>
          <w:szCs w:val="24"/>
        </w:rPr>
        <w:br/>
        <w:t xml:space="preserve">　　4.坚持统一协调，分工负责。强化各级政府药品安全责任，落实部门职责分工，建立统一协调的部门联动机制，联合执法，齐抓共管，实现药品安全各领域、各环节的全面有效监管。</w:t>
      </w:r>
      <w:r w:rsidRPr="001166E8">
        <w:rPr>
          <w:rFonts w:ascii="宋体" w:eastAsia="宋体" w:hAnsi="宋体" w:cs="宋体" w:hint="eastAsia"/>
          <w:color w:val="000000"/>
          <w:kern w:val="0"/>
          <w:sz w:val="24"/>
          <w:szCs w:val="24"/>
        </w:rPr>
        <w:br/>
        <w:t xml:space="preserve">　　（三）发展目标。</w:t>
      </w:r>
      <w:r w:rsidRPr="001166E8">
        <w:rPr>
          <w:rFonts w:ascii="宋体" w:eastAsia="宋体" w:hAnsi="宋体" w:cs="宋体" w:hint="eastAsia"/>
          <w:color w:val="000000"/>
          <w:kern w:val="0"/>
          <w:sz w:val="24"/>
          <w:szCs w:val="24"/>
        </w:rPr>
        <w:br/>
        <w:t xml:space="preserve">　　1.总体目标。</w:t>
      </w:r>
      <w:r w:rsidRPr="001166E8">
        <w:rPr>
          <w:rFonts w:ascii="宋体" w:eastAsia="宋体" w:hAnsi="宋体" w:cs="宋体" w:hint="eastAsia"/>
          <w:color w:val="000000"/>
          <w:kern w:val="0"/>
          <w:sz w:val="24"/>
          <w:szCs w:val="24"/>
        </w:rPr>
        <w:br/>
        <w:t xml:space="preserve">　　经过5年努力，药品标准和药品质量大幅提高，药品监管体系进一步完善，药品研制、生产、流通秩序和使用行为进一步规范，药品安全保障能力整体接近国际先进水平，药品安全水平和人民群众用药安全满意度显著提升。</w:t>
      </w:r>
      <w:r w:rsidRPr="001166E8">
        <w:rPr>
          <w:rFonts w:ascii="宋体" w:eastAsia="宋体" w:hAnsi="宋体" w:cs="宋体" w:hint="eastAsia"/>
          <w:color w:val="000000"/>
          <w:kern w:val="0"/>
          <w:sz w:val="24"/>
          <w:szCs w:val="24"/>
        </w:rPr>
        <w:br/>
        <w:t xml:space="preserve">　　2.规划指标。</w:t>
      </w:r>
      <w:r w:rsidRPr="001166E8">
        <w:rPr>
          <w:rFonts w:ascii="宋体" w:eastAsia="宋体" w:hAnsi="宋体" w:cs="宋体" w:hint="eastAsia"/>
          <w:color w:val="000000"/>
          <w:kern w:val="0"/>
          <w:sz w:val="24"/>
          <w:szCs w:val="24"/>
        </w:rPr>
        <w:br/>
        <w:t xml:space="preserve">　　（1）全部化学药品、生物制品标准达到或接近国际标准，中药标准主导国际标准制定。医疗器械采用国际标准的比例达到90%以上。</w:t>
      </w:r>
      <w:r w:rsidRPr="001166E8">
        <w:rPr>
          <w:rFonts w:ascii="宋体" w:eastAsia="宋体" w:hAnsi="宋体" w:cs="宋体" w:hint="eastAsia"/>
          <w:color w:val="000000"/>
          <w:kern w:val="0"/>
          <w:sz w:val="24"/>
          <w:szCs w:val="24"/>
        </w:rPr>
        <w:br/>
        <w:t xml:space="preserve">　　（2）2007年修订的《药品注册管理办法》施行前批准生产的仿制药中，国家基本药物和临床常用药品质量达到国际先进水平。</w:t>
      </w:r>
      <w:r w:rsidRPr="001166E8">
        <w:rPr>
          <w:rFonts w:ascii="宋体" w:eastAsia="宋体" w:hAnsi="宋体" w:cs="宋体" w:hint="eastAsia"/>
          <w:color w:val="000000"/>
          <w:kern w:val="0"/>
          <w:sz w:val="24"/>
          <w:szCs w:val="24"/>
        </w:rPr>
        <w:br/>
        <w:t xml:space="preserve">　　（3）药品生产100%符合2010年修订的《药品生产质量管理规范》要求；无菌和植入性医疗器械生产100%符合《医疗器械生产质量管理规范》要求。</w:t>
      </w:r>
      <w:r w:rsidRPr="001166E8">
        <w:rPr>
          <w:rFonts w:ascii="宋体" w:eastAsia="宋体" w:hAnsi="宋体" w:cs="宋体" w:hint="eastAsia"/>
          <w:color w:val="000000"/>
          <w:kern w:val="0"/>
          <w:sz w:val="24"/>
          <w:szCs w:val="24"/>
        </w:rPr>
        <w:br/>
        <w:t xml:space="preserve">　　（4）药品经营100%符合《药品经营质量管理规范》要求。</w:t>
      </w:r>
      <w:r w:rsidRPr="001166E8">
        <w:rPr>
          <w:rFonts w:ascii="宋体" w:eastAsia="宋体" w:hAnsi="宋体" w:cs="宋体" w:hint="eastAsia"/>
          <w:color w:val="000000"/>
          <w:kern w:val="0"/>
          <w:sz w:val="24"/>
          <w:szCs w:val="24"/>
        </w:rPr>
        <w:br/>
        <w:t xml:space="preserve">　　（5）新开办零售药店均配备执业药师。2015年零售药店和医院药房全部实现营业时有执业药师指导合理用药。</w:t>
      </w:r>
      <w:r w:rsidRPr="001166E8">
        <w:rPr>
          <w:rFonts w:ascii="宋体" w:eastAsia="宋体" w:hAnsi="宋体" w:cs="宋体" w:hint="eastAsia"/>
          <w:color w:val="000000"/>
          <w:kern w:val="0"/>
          <w:sz w:val="24"/>
          <w:szCs w:val="24"/>
        </w:rPr>
        <w:br/>
        <w:t xml:space="preserve">　　</w:t>
      </w:r>
      <w:r w:rsidRPr="001166E8">
        <w:rPr>
          <w:rFonts w:ascii="宋体" w:eastAsia="宋体" w:hAnsi="宋体" w:cs="宋体" w:hint="eastAsia"/>
          <w:b/>
          <w:bCs/>
          <w:color w:val="000000"/>
          <w:kern w:val="0"/>
          <w:sz w:val="24"/>
          <w:szCs w:val="24"/>
        </w:rPr>
        <w:t>三、主要任务与重点项目</w:t>
      </w:r>
      <w:r w:rsidRPr="001166E8">
        <w:rPr>
          <w:rFonts w:ascii="宋体" w:eastAsia="宋体" w:hAnsi="宋体" w:cs="宋体" w:hint="eastAsia"/>
          <w:color w:val="000000"/>
          <w:kern w:val="0"/>
          <w:sz w:val="24"/>
          <w:szCs w:val="24"/>
        </w:rPr>
        <w:br/>
        <w:t xml:space="preserve">　　（一）全面提高国家药品标准。</w:t>
      </w:r>
      <w:r w:rsidRPr="001166E8">
        <w:rPr>
          <w:rFonts w:ascii="宋体" w:eastAsia="宋体" w:hAnsi="宋体" w:cs="宋体" w:hint="eastAsia"/>
          <w:color w:val="000000"/>
          <w:kern w:val="0"/>
          <w:sz w:val="24"/>
          <w:szCs w:val="24"/>
        </w:rPr>
        <w:br/>
        <w:t xml:space="preserve">　　实施国家药品标准提高行动计划。参照国际标准，优先提高基本药物及高风险药品的质量标准。提高中药（材）、民族药（材）质量标准与炮制规范。药品生产必须严格执行国家标准，达不到国家标准的，一律不得生产、销售和使用。加强国家药品标准研究，重点加强安全性指标研究。</w:t>
      </w:r>
      <w:r w:rsidRPr="001166E8">
        <w:rPr>
          <w:rFonts w:ascii="宋体" w:eastAsia="宋体" w:hAnsi="宋体" w:cs="宋体" w:hint="eastAsia"/>
          <w:color w:val="000000"/>
          <w:kern w:val="0"/>
          <w:sz w:val="24"/>
          <w:szCs w:val="24"/>
        </w:rPr>
        <w:br/>
        <w:t xml:space="preserve">　　实施国家医疗器械标准提高行动计划。优先提高医疗器械基础通用标准，提高高风险产品及市场使用量大产品的标准。加强医疗器械检测技术和方法研究，增强标准的科学性。加快医疗器械标准物质研究和参考测量实验室建设。</w:t>
      </w:r>
      <w:r w:rsidRPr="001166E8">
        <w:rPr>
          <w:rFonts w:ascii="宋体" w:eastAsia="宋体" w:hAnsi="宋体" w:cs="宋体" w:hint="eastAsia"/>
          <w:color w:val="000000"/>
          <w:kern w:val="0"/>
          <w:sz w:val="24"/>
          <w:szCs w:val="24"/>
        </w:rPr>
        <w:br/>
        <w:t xml:space="preserve">　　全面提高仿制药质量。对2007年修订的《药品注册管理办法》施行前批准</w:t>
      </w:r>
      <w:r w:rsidRPr="001166E8">
        <w:rPr>
          <w:rFonts w:ascii="宋体" w:eastAsia="宋体" w:hAnsi="宋体" w:cs="宋体" w:hint="eastAsia"/>
          <w:color w:val="000000"/>
          <w:kern w:val="0"/>
          <w:sz w:val="24"/>
          <w:szCs w:val="24"/>
        </w:rPr>
        <w:lastRenderedPageBreak/>
        <w:t>的仿制药，分期分批与被仿制药进行质量一致性评价，其中纳入国家基本药物目录、临床常用的仿制药在2015年前完成，未通过质量一致性评价的不予再注册，注销其药品批准证明文件。药品生产企业必须按《药品注册管理办法》要求，将其生产的仿制药与被仿制药进行全面对比研究，作为申报再注册的依据。</w:t>
      </w:r>
      <w:r w:rsidRPr="001166E8">
        <w:rPr>
          <w:rFonts w:ascii="宋体" w:eastAsia="宋体" w:hAnsi="宋体" w:cs="宋体" w:hint="eastAsia"/>
          <w:color w:val="000000"/>
          <w:kern w:val="0"/>
          <w:sz w:val="24"/>
          <w:szCs w:val="24"/>
        </w:rPr>
        <w:br/>
        <w:t xml:space="preserve">　　健全以《中华人民共和国药典》为核心的国家药品标准管理体系。制修订药品、医疗器械标准管理办法，健全药品、医疗器械标准制定、修订、发布、实施、废止程序，建立标准评估、淘汰机制。加强医疗器械标准管理机构建设。建立政府主导，企业、检验机构、高校和科研机构共同参与的标准提高机制，引导和鼓励企业通过技术进步提升质量标准。</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4FD56C96"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A061D2" w14:textId="77777777" w:rsidR="001166E8" w:rsidRPr="001166E8" w:rsidRDefault="001166E8" w:rsidP="001166E8">
            <w:pPr>
              <w:widowControl/>
              <w:spacing w:before="100" w:beforeAutospacing="1" w:after="100" w:afterAutospacing="1"/>
              <w:jc w:val="center"/>
              <w:rPr>
                <w:rFonts w:ascii="宋体" w:eastAsia="宋体" w:hAnsi="宋体" w:cs="宋体" w:hint="eastAsia"/>
                <w:kern w:val="0"/>
                <w:sz w:val="24"/>
                <w:szCs w:val="24"/>
              </w:rPr>
            </w:pPr>
            <w:r w:rsidRPr="001166E8">
              <w:rPr>
                <w:rFonts w:ascii="宋体" w:eastAsia="宋体" w:hAnsi="宋体" w:cs="宋体" w:hint="eastAsia"/>
                <w:b/>
                <w:bCs/>
                <w:kern w:val="0"/>
                <w:sz w:val="20"/>
                <w:szCs w:val="20"/>
              </w:rPr>
              <w:t>专栏一：国家药品、医疗器械标准提高行动计划</w:t>
            </w:r>
          </w:p>
        </w:tc>
      </w:tr>
      <w:tr w:rsidR="001166E8" w:rsidRPr="001166E8" w14:paraId="08FF9B31" w14:textId="77777777" w:rsidTr="001166E8">
        <w:trPr>
          <w:trHeight w:val="135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B39247"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提高药品标准：完成6500个药品标准提高工作，其中化学药2500个、中成药2800个、生物制品200个、中药材350个、中药饮片650个。提高139个直接接触药品的包装材料标准，制订100个常用直接接触药品的包装材料标准。提高132个药用辅料标准，制订200个药用辅料标准。</w:t>
            </w:r>
            <w:r w:rsidRPr="001166E8">
              <w:rPr>
                <w:rFonts w:ascii="宋体" w:eastAsia="宋体" w:hAnsi="宋体" w:cs="宋体" w:hint="eastAsia"/>
                <w:kern w:val="0"/>
                <w:sz w:val="20"/>
                <w:szCs w:val="20"/>
              </w:rPr>
              <w:br/>
              <w:t xml:space="preserve">　　完善医疗器械标准：完成医用电气设备标准150项、无源医疗器械产品标准250项、诊断试剂类产品标准100项。完成对医用电气设备通用安全性标准（第三版）、电磁兼容标准的制（修）订工作。完善标准物质研究工作机制，研制15项医疗器械标准物质。</w:t>
            </w:r>
          </w:p>
        </w:tc>
      </w:tr>
    </w:tbl>
    <w:p w14:paraId="50F161C5" w14:textId="77777777" w:rsidR="001166E8" w:rsidRPr="001166E8" w:rsidRDefault="001166E8" w:rsidP="001166E8">
      <w:pPr>
        <w:widowControl/>
        <w:shd w:val="clear" w:color="auto" w:fill="FFFFFF"/>
        <w:spacing w:before="100" w:beforeAutospacing="1" w:after="100" w:afterAutospacing="1"/>
        <w:jc w:val="left"/>
        <w:rPr>
          <w:rFonts w:ascii="宋体" w:eastAsia="宋体" w:hAnsi="宋体" w:cs="宋体" w:hint="eastAsia"/>
          <w:color w:val="000000"/>
          <w:kern w:val="0"/>
          <w:sz w:val="24"/>
          <w:szCs w:val="24"/>
        </w:rPr>
      </w:pPr>
      <w:r w:rsidRPr="001166E8">
        <w:rPr>
          <w:rFonts w:ascii="宋体" w:eastAsia="宋体" w:hAnsi="宋体" w:cs="宋体" w:hint="eastAsia"/>
          <w:color w:val="000000"/>
          <w:kern w:val="0"/>
          <w:sz w:val="24"/>
          <w:szCs w:val="24"/>
        </w:rPr>
        <w:t xml:space="preserve">　　（二）强化药品全过程质量监管。</w:t>
      </w:r>
      <w:r w:rsidRPr="001166E8">
        <w:rPr>
          <w:rFonts w:ascii="宋体" w:eastAsia="宋体" w:hAnsi="宋体" w:cs="宋体" w:hint="eastAsia"/>
          <w:color w:val="000000"/>
          <w:kern w:val="0"/>
          <w:sz w:val="24"/>
          <w:szCs w:val="24"/>
        </w:rPr>
        <w:br/>
        <w:t xml:space="preserve">　　严格药品研制监管。完善药品研制规范，制修订药品研制技术指导原则和数据管理标准，促进数据国际互认。建立健全药物非临床安全性评价实验室、药物临床试验机构监督检查体系和监管机制，探索建立分级分类监督管理制度。提高药物临床试验现场检查覆盖率，加强药物临床试验安全数据的监测。所有新药申请的非临床研究数据必须来源于符合《药物非临床研究质量管理规范》的机构。鼓励罕见病用药和儿童适宜剂型研发。加强受试者保护，提高药物临床试验的社会参与度和风险管理水平。加强医疗器械临床试验管理，制订质量管理规范。加强医疗器械产品注册技术审查指导原则制订工作，统一医疗器械审评标准，提高审评能力。</w:t>
      </w:r>
      <w:r w:rsidRPr="001166E8">
        <w:rPr>
          <w:rFonts w:ascii="宋体" w:eastAsia="宋体" w:hAnsi="宋体" w:cs="宋体" w:hint="eastAsia"/>
          <w:color w:val="000000"/>
          <w:kern w:val="0"/>
          <w:sz w:val="24"/>
          <w:szCs w:val="24"/>
        </w:rPr>
        <w:br/>
        <w:t xml:space="preserve">　　严格药品生产监管。加强药品生产监管制度建设，着力推进生产质量管理规范认证工作，建立健全药品生产风险监管体系。鼓励开展常用中药材规范化生产技术研究，推动实施中药材生产质量管理规范，鼓励中药生产企业按照要求建立药材基地。完善医疗器械质量管理体系，编制重点品种医疗器械质量管理规范实施指南。加强对药品、医疗器械生产企业执行生产质量管理规范情况的经常性检查，严肃查处违规企业。加强进口药品监管，建立健全境外检查工作机制和规范，探索建立出口药品监管制度，推动药品进出口与海关的联网核销系统建设，建立和完善进出口医疗器械分类管理、出入境验证和风险管理制度。</w:t>
      </w:r>
      <w:r w:rsidRPr="001166E8">
        <w:rPr>
          <w:rFonts w:ascii="宋体" w:eastAsia="宋体" w:hAnsi="宋体" w:cs="宋体" w:hint="eastAsia"/>
          <w:color w:val="000000"/>
          <w:kern w:val="0"/>
          <w:sz w:val="24"/>
          <w:szCs w:val="24"/>
        </w:rPr>
        <w:br/>
        <w:t xml:space="preserve">　　严格药品流通监管。完善药品经营许可制度、药品经营质量管理规范认证体系。完善药品流通体系，规范流通秩序，鼓励药品生产企业直接配送，并与药品零售机构直接结算。发展药品现代物流和连锁经营，制订药品冷链物流相关标准。探索建立中药材流通追溯体系。制订实施高风险医疗器械经营质量管理规范，提高医疗器械经营企业准入门槛，完善退出机制。完善农村基本药物供应网，建立健全短缺药品供应保障协调机制，确保基本药物和短缺药品质量</w:t>
      </w:r>
      <w:r w:rsidRPr="001166E8">
        <w:rPr>
          <w:rFonts w:ascii="宋体" w:eastAsia="宋体" w:hAnsi="宋体" w:cs="宋体" w:hint="eastAsia"/>
          <w:color w:val="000000"/>
          <w:kern w:val="0"/>
          <w:sz w:val="24"/>
          <w:szCs w:val="24"/>
        </w:rPr>
        <w:lastRenderedPageBreak/>
        <w:t>安全、公平可及。</w:t>
      </w:r>
      <w:r w:rsidRPr="001166E8">
        <w:rPr>
          <w:rFonts w:ascii="宋体" w:eastAsia="宋体" w:hAnsi="宋体" w:cs="宋体" w:hint="eastAsia"/>
          <w:color w:val="000000"/>
          <w:kern w:val="0"/>
          <w:sz w:val="24"/>
          <w:szCs w:val="24"/>
        </w:rPr>
        <w:br/>
        <w:t xml:space="preserve">　　严格药品使用监管。完善药品使用环节的质量管理制度，加强医疗机构和零售药店药品质量管理，发挥执业药师的用药指导作用，规范医生处方行为，切实减少不合理用药。加强在用医疗器械监管工作，完善在用医疗器械管理制度。开展药品安全宣传教育活动，普及药品安全常识，提高公众安全用药意识，促进合理用药。</w:t>
      </w:r>
      <w:r w:rsidRPr="001166E8">
        <w:rPr>
          <w:rFonts w:ascii="宋体" w:eastAsia="宋体" w:hAnsi="宋体" w:cs="宋体" w:hint="eastAsia"/>
          <w:color w:val="000000"/>
          <w:kern w:val="0"/>
          <w:sz w:val="24"/>
          <w:szCs w:val="24"/>
        </w:rPr>
        <w:br/>
        <w:t xml:space="preserve">　　（三）健全药品检验检测体系。</w:t>
      </w:r>
      <w:r w:rsidRPr="001166E8">
        <w:rPr>
          <w:rFonts w:ascii="宋体" w:eastAsia="宋体" w:hAnsi="宋体" w:cs="宋体" w:hint="eastAsia"/>
          <w:color w:val="000000"/>
          <w:kern w:val="0"/>
          <w:sz w:val="24"/>
          <w:szCs w:val="24"/>
        </w:rPr>
        <w:br/>
        <w:t xml:space="preserve">　　完善药品抽验工作机制，扩大抽验覆盖面和抽验品种范围，增加抽验频次。药品抽验必须做到检验标准、检验程序公开，检验结果及时公告。对抽验不合格产品，及时依法处置。</w:t>
      </w:r>
      <w:r w:rsidRPr="001166E8">
        <w:rPr>
          <w:rFonts w:ascii="宋体" w:eastAsia="宋体" w:hAnsi="宋体" w:cs="宋体" w:hint="eastAsia"/>
          <w:color w:val="000000"/>
          <w:kern w:val="0"/>
          <w:sz w:val="24"/>
          <w:szCs w:val="24"/>
        </w:rPr>
        <w:br/>
        <w:t xml:space="preserve">　　提高药品检验能力。到“十二五”末，省级药品检验机构、口岸药品检验机构具备依据法定标准对化学药品和中药的全项检验能力，市级药品检验机构具备85%以上项目的检验能力。强化生物制品批签发检验能力，授权部分省级药品检验机构承担生物制品批签发任务，被授权的机构必须具备授权品种的独立全项检验能力。开展药品关键检验技术、药品快速检验技术和补充检验技术研究，搭建检验技术共享平台。</w:t>
      </w:r>
      <w:r w:rsidRPr="001166E8">
        <w:rPr>
          <w:rFonts w:ascii="宋体" w:eastAsia="宋体" w:hAnsi="宋体" w:cs="宋体" w:hint="eastAsia"/>
          <w:color w:val="000000"/>
          <w:kern w:val="0"/>
          <w:sz w:val="24"/>
          <w:szCs w:val="24"/>
        </w:rPr>
        <w:br/>
        <w:t xml:space="preserve">　　提高医疗器械检测能力，重点提高植入性医疗器械等高风险产品和电气安全、电磁兼容、生物安全性的检测能力。加强医疗器械检测机构资格认可和监督评审，建立退出机制。到“十二五”末，国家级医疗器械检测机构具备对所有归口产品的检测能力，省级医疗器械检测机构具备对95%以上常用医疗器械的检测能力。</w:t>
      </w:r>
      <w:r w:rsidRPr="001166E8">
        <w:rPr>
          <w:rFonts w:ascii="宋体" w:eastAsia="宋体" w:hAnsi="宋体" w:cs="宋体" w:hint="eastAsia"/>
          <w:color w:val="000000"/>
          <w:kern w:val="0"/>
          <w:sz w:val="24"/>
          <w:szCs w:val="24"/>
        </w:rPr>
        <w:br/>
        <w:t xml:space="preserve">　　（四）提升药品安全监测预警水平。</w:t>
      </w:r>
      <w:r w:rsidRPr="001166E8">
        <w:rPr>
          <w:rFonts w:ascii="宋体" w:eastAsia="宋体" w:hAnsi="宋体" w:cs="宋体" w:hint="eastAsia"/>
          <w:color w:val="000000"/>
          <w:kern w:val="0"/>
          <w:sz w:val="24"/>
          <w:szCs w:val="24"/>
        </w:rPr>
        <w:br/>
        <w:t xml:space="preserve">　　加强基层药品不良反应监测，健全重点监测与日常监测相结合的监测机制，强化对药品不良反应和医疗器械不良事件的评价与预警。完善药品安全新闻发布制度，及时发布药品安全预警信息。</w:t>
      </w:r>
      <w:r w:rsidRPr="001166E8">
        <w:rPr>
          <w:rFonts w:ascii="宋体" w:eastAsia="宋体" w:hAnsi="宋体" w:cs="宋体" w:hint="eastAsia"/>
          <w:color w:val="000000"/>
          <w:kern w:val="0"/>
          <w:sz w:val="24"/>
          <w:szCs w:val="24"/>
        </w:rPr>
        <w:br/>
        <w:t xml:space="preserve">　　加强特殊药品滥用监测。完善监测网络和制度，建立敏感人群用药调查监测机制，为特殊药品监管提供技术服务和保障。</w:t>
      </w:r>
      <w:r w:rsidRPr="001166E8">
        <w:rPr>
          <w:rFonts w:ascii="宋体" w:eastAsia="宋体" w:hAnsi="宋体" w:cs="宋体" w:hint="eastAsia"/>
          <w:color w:val="000000"/>
          <w:kern w:val="0"/>
          <w:sz w:val="24"/>
          <w:szCs w:val="24"/>
        </w:rPr>
        <w:br/>
        <w:t xml:space="preserve">　　健全药品上市后再评价制度。开展药品安全风险分析和评价，重点加强基本药物、中药注射剂、高风险药品的安全性评价。完善药品再评价的技术支撑体系。经再评价认定疗效不确切、存在严重不良反应、风险大于临床效益危及公众健康的药品，一律注销药品批准证明文件。建立医疗器械再评价制度，组织开展高风险医疗器械再评价工作。</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647536AF"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409A88" w14:textId="77777777" w:rsidR="001166E8" w:rsidRPr="001166E8" w:rsidRDefault="001166E8" w:rsidP="001166E8">
            <w:pPr>
              <w:widowControl/>
              <w:spacing w:before="100" w:beforeAutospacing="1" w:after="100" w:afterAutospacing="1"/>
              <w:jc w:val="center"/>
              <w:rPr>
                <w:rFonts w:ascii="宋体" w:eastAsia="宋体" w:hAnsi="宋体" w:cs="宋体" w:hint="eastAsia"/>
                <w:kern w:val="0"/>
                <w:sz w:val="24"/>
                <w:szCs w:val="24"/>
              </w:rPr>
            </w:pPr>
            <w:r w:rsidRPr="001166E8">
              <w:rPr>
                <w:rFonts w:ascii="宋体" w:eastAsia="宋体" w:hAnsi="宋体" w:cs="宋体" w:hint="eastAsia"/>
                <w:b/>
                <w:bCs/>
                <w:kern w:val="0"/>
                <w:sz w:val="20"/>
                <w:szCs w:val="20"/>
              </w:rPr>
              <w:t>专栏二：药品上市后不良反应监测和安全性再评价工程</w:t>
            </w:r>
          </w:p>
        </w:tc>
      </w:tr>
      <w:tr w:rsidR="001166E8" w:rsidRPr="001166E8" w14:paraId="7BE5B48F" w14:textId="77777777" w:rsidTr="001166E8">
        <w:trPr>
          <w:trHeight w:val="11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BFCB43"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医疗器械不良事件监测与再评价：选取100个品种，开展重点监测，制订监测技术规范，完成上市后安全风险分析报告。</w:t>
            </w:r>
            <w:r w:rsidRPr="001166E8">
              <w:rPr>
                <w:rFonts w:ascii="宋体" w:eastAsia="宋体" w:hAnsi="宋体" w:cs="宋体" w:hint="eastAsia"/>
                <w:kern w:val="0"/>
                <w:sz w:val="20"/>
                <w:szCs w:val="20"/>
              </w:rPr>
              <w:br/>
              <w:t xml:space="preserve">　　健全药品医疗器械监测机构：加强市级和县级监测机构建设。药品不良反应病例县（市、区）报告比例达到80%以上，药品不良反应报告数达到400份/百万人。医疗器械不良事件县（市、区）报告比例达到70%以上，医疗器械不良事件报告数达到100份/百万人。</w:t>
            </w:r>
          </w:p>
        </w:tc>
      </w:tr>
    </w:tbl>
    <w:p w14:paraId="364CCF74"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（五）依法严厉打击制售假劣药品行为。</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深入开展药品安全专项整治。完善打击生产销售假药部际协调联席会议制度，健全部门打假协作机制，加快行政执法与刑事司法衔接的信息平台建设。</w:t>
      </w:r>
      <w:r w:rsidRPr="001166E8">
        <w:rPr>
          <w:rFonts w:ascii="宋体" w:eastAsia="宋体" w:hAnsi="宋体" w:cs="宋体" w:hint="eastAsia"/>
          <w:color w:val="000000"/>
          <w:kern w:val="0"/>
          <w:sz w:val="24"/>
          <w:szCs w:val="24"/>
          <w:shd w:val="clear" w:color="auto" w:fill="FFFFFF"/>
        </w:rPr>
        <w:lastRenderedPageBreak/>
        <w:t>完善药品检验鉴定机制，提高假劣药品检验鉴定时效。加强行政执法监督，规范执法行为，对制售假劣药品的生产经营企业，依法撤销批准证明文件。完善联合挂牌督办案件制度，加大案件查处力度，重点打击生产假劣药品以及利用互联网、邮寄、挂靠等方式销售假劣药品违法犯罪行为，坚决打击进出口假劣药品违法犯罪行为。研究解决生产销售假劣药品的定罪量刑过低问题，加大对生产销售假劣药品违法犯罪行为的惩处力度。以乡（镇）、村为重点，加大基层打假治劣力度，严厉打击流动药贩。规范药材边贸交易。</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严厉打击发布违法药品广告行为。严格广告审批，完善广告监测网络，强化广告发布前规范指导、发布中动态监督、发布后依法查处。规范网上药品信息服务与广告发布行为，重点打击利用互联网发布虚假广告和虚假宣传行为。加强药品电子商务特别是网上药品零售市场监管，严格互联网药品交易服务网站资格审批，促进互联网药品交易服务健康发展。</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（六）完善药品安全应急处置体系。</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完善药品、医疗器械突发事件应急预案，规范处置程序。强化应急平台、应急检验等技术支撑体系建设，加强国家药品安全应急演练基地和国家食品药品监督管理局投诉举报中心建设，强化应急管理培训，提高应急处置能力和水平。健全重大突发事件应急药品扩产改造和申报审批工作机制，保障应急药品的及时有效供应。</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3B81544D"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BF7892" w14:textId="77777777" w:rsidR="001166E8" w:rsidRPr="001166E8" w:rsidRDefault="001166E8" w:rsidP="001166E8">
            <w:pPr>
              <w:widowControl/>
              <w:spacing w:before="100" w:beforeAutospacing="1" w:after="100" w:afterAutospacing="1"/>
              <w:jc w:val="center"/>
              <w:rPr>
                <w:rFonts w:ascii="宋体" w:eastAsia="宋体" w:hAnsi="宋体" w:cs="宋体"/>
                <w:kern w:val="0"/>
                <w:sz w:val="24"/>
                <w:szCs w:val="24"/>
              </w:rPr>
            </w:pPr>
            <w:r w:rsidRPr="001166E8">
              <w:rPr>
                <w:rFonts w:ascii="宋体" w:eastAsia="宋体" w:hAnsi="宋体" w:cs="宋体" w:hint="eastAsia"/>
                <w:b/>
                <w:bCs/>
                <w:kern w:val="0"/>
                <w:sz w:val="20"/>
                <w:szCs w:val="20"/>
              </w:rPr>
              <w:t>专栏三：应急管理体系建设工程</w:t>
            </w:r>
          </w:p>
        </w:tc>
      </w:tr>
      <w:tr w:rsidR="001166E8" w:rsidRPr="001166E8" w14:paraId="72A79874" w14:textId="77777777" w:rsidTr="001166E8">
        <w:trPr>
          <w:trHeight w:val="67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8BF0F3"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应急演练基地建设：加强国家级药品、医疗器械安全应急演练基地建设，开展应急知识和技能培训，组织应急演练。</w:t>
            </w:r>
            <w:r w:rsidRPr="001166E8">
              <w:rPr>
                <w:rFonts w:ascii="宋体" w:eastAsia="宋体" w:hAnsi="宋体" w:cs="宋体" w:hint="eastAsia"/>
                <w:kern w:val="0"/>
                <w:sz w:val="20"/>
                <w:szCs w:val="20"/>
              </w:rPr>
              <w:br/>
              <w:t xml:space="preserve">　　配备应急处置装备：为国家级、省级应急队伍配备必要的应急装备。</w:t>
            </w:r>
          </w:p>
        </w:tc>
      </w:tr>
    </w:tbl>
    <w:p w14:paraId="229095D9"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（七）加强药品监管基础设施建设。</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加快实施药品安全基础设施建设工程，加强技术审评、检查认证、监测预警基础设施建设，进一步改善国家、省、市三级药品检验机构实验室条件，加强省级医疗器械检测中心基础设施建设。按标准建设药品行政监管机构办公业务用房，配备执法装备。加快推进药品快速检验技术在基层的应用，配置快速检验设备。</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427AC266"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D17B7A" w14:textId="77777777" w:rsidR="001166E8" w:rsidRPr="001166E8" w:rsidRDefault="001166E8" w:rsidP="001166E8">
            <w:pPr>
              <w:widowControl/>
              <w:spacing w:before="100" w:beforeAutospacing="1" w:after="100" w:afterAutospacing="1"/>
              <w:jc w:val="center"/>
              <w:rPr>
                <w:rFonts w:ascii="宋体" w:eastAsia="宋体" w:hAnsi="宋体" w:cs="宋体"/>
                <w:kern w:val="0"/>
                <w:sz w:val="24"/>
                <w:szCs w:val="24"/>
              </w:rPr>
            </w:pPr>
            <w:r w:rsidRPr="001166E8">
              <w:rPr>
                <w:rFonts w:ascii="宋体" w:eastAsia="宋体" w:hAnsi="宋体" w:cs="宋体" w:hint="eastAsia"/>
                <w:b/>
                <w:bCs/>
                <w:kern w:val="0"/>
                <w:sz w:val="20"/>
                <w:szCs w:val="20"/>
              </w:rPr>
              <w:t>专栏四：药品安全基础设施建设工程</w:t>
            </w:r>
          </w:p>
        </w:tc>
      </w:tr>
      <w:tr w:rsidR="001166E8" w:rsidRPr="001166E8" w14:paraId="33158E9B" w14:textId="77777777" w:rsidTr="001166E8">
        <w:trPr>
          <w:trHeight w:val="900"/>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809D0A"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加强基础设施建设：加强药品行政监管机构业务用房建设，改善国家、省级（含口岸）、市级药品检验机构实验室条件，配备检验设备，提升基层快速检验能力。建设省级医疗器械检测机构、市级药品不良反应监测机构基础设施。</w:t>
            </w:r>
            <w:r w:rsidRPr="001166E8">
              <w:rPr>
                <w:rFonts w:ascii="宋体" w:eastAsia="宋体" w:hAnsi="宋体" w:cs="宋体" w:hint="eastAsia"/>
                <w:kern w:val="0"/>
                <w:sz w:val="20"/>
                <w:szCs w:val="20"/>
              </w:rPr>
              <w:br/>
              <w:t xml:space="preserve">　　加强执法装备配备：按照配备标准，为市、县两级药品行政监管机构配备必要的执法装备。</w:t>
            </w:r>
          </w:p>
        </w:tc>
      </w:tr>
    </w:tbl>
    <w:p w14:paraId="5D0CA174"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（八）加快监管信息化建设。</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推进国家药品电子监管系统建设，完善覆盖全品种、全过程、可追溯的药品电子监管体系。整合信息资源，统一信息标准，提高共享水平，逐步实现国家药品电子监管系统与有关部门以及企业信息化系统对接。采取信息化手段实现药品研究和生产过程的非现场监管。建立健全医疗器械监管信息系统，启动高风险医疗器械国家统一编码工作。完成国家药品监管信息系统一期工程，启动二期工程建设。</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76D63764"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9AD47A" w14:textId="77777777" w:rsidR="001166E8" w:rsidRPr="001166E8" w:rsidRDefault="001166E8" w:rsidP="001166E8">
            <w:pPr>
              <w:widowControl/>
              <w:spacing w:before="100" w:beforeAutospacing="1" w:after="100" w:afterAutospacing="1"/>
              <w:jc w:val="center"/>
              <w:rPr>
                <w:rFonts w:ascii="宋体" w:eastAsia="宋体" w:hAnsi="宋体" w:cs="宋体"/>
                <w:kern w:val="0"/>
                <w:sz w:val="24"/>
                <w:szCs w:val="24"/>
              </w:rPr>
            </w:pPr>
            <w:r w:rsidRPr="001166E8">
              <w:rPr>
                <w:rFonts w:ascii="宋体" w:eastAsia="宋体" w:hAnsi="宋体" w:cs="宋体" w:hint="eastAsia"/>
                <w:b/>
                <w:bCs/>
                <w:kern w:val="0"/>
                <w:sz w:val="20"/>
                <w:szCs w:val="20"/>
              </w:rPr>
              <w:lastRenderedPageBreak/>
              <w:t>专栏五：国家药品监管信息系统二期工程</w:t>
            </w:r>
          </w:p>
        </w:tc>
      </w:tr>
      <w:tr w:rsidR="001166E8" w:rsidRPr="001166E8" w14:paraId="16FEEAEC" w14:textId="77777777" w:rsidTr="001166E8">
        <w:trPr>
          <w:trHeight w:val="11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17E6D3"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应用平台建设：扩建行政执法、监测分析、政务公开、社会应急、内部管理等五类应用平台，建设数据中心，增建辅助决策信息平台。</w:t>
            </w:r>
            <w:r w:rsidRPr="001166E8">
              <w:rPr>
                <w:rFonts w:ascii="宋体" w:eastAsia="宋体" w:hAnsi="宋体" w:cs="宋体" w:hint="eastAsia"/>
                <w:kern w:val="0"/>
                <w:sz w:val="20"/>
                <w:szCs w:val="20"/>
              </w:rPr>
              <w:br/>
              <w:t xml:space="preserve">　　信息系统建设：建立药物非临床研究、药物临床试验、药品生产质量管理监管信息系统，开展广告监督、医疗机构合理用药监督、药品安全性评估以及医疗器械监管试点。</w:t>
            </w:r>
            <w:r w:rsidRPr="001166E8">
              <w:rPr>
                <w:rFonts w:ascii="宋体" w:eastAsia="宋体" w:hAnsi="宋体" w:cs="宋体" w:hint="eastAsia"/>
                <w:kern w:val="0"/>
                <w:sz w:val="20"/>
                <w:szCs w:val="20"/>
              </w:rPr>
              <w:br/>
              <w:t xml:space="preserve">　　信息资源安全建设：完善药品监管信息资源保障和配套环境建设。</w:t>
            </w:r>
          </w:p>
        </w:tc>
      </w:tr>
    </w:tbl>
    <w:p w14:paraId="4C871109"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（九）提升人才队伍素质。</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制订药品监管中长期人才发展规划，建立严格的人员准入、培训和管理制度。加强药品监管部门专业技术人员培训，加快高层次监管人才和急需紧缺专门人才培养，形成一支规模适当、结构合理、素质优良的药品监管专业队伍。建设国家食品药品监督管理局高级研修学院，逐步形成国家和省两级培训架构，建设覆盖全系统的网络教育培训平台。加强药品监管部门领导干部和基层一把手培训，提高监管水平。到“十二五”末，各级药品监管队伍大学本科以上学历人员达到75%以上，药学、医疗器械、医学、法学等相关专业人员达到75%以上。</w:t>
      </w:r>
    </w:p>
    <w:tbl>
      <w:tblPr>
        <w:tblW w:w="90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1166E8" w:rsidRPr="001166E8" w14:paraId="0A618172" w14:textId="77777777" w:rsidTr="001166E8">
        <w:trPr>
          <w:trHeight w:val="22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A57409" w14:textId="77777777" w:rsidR="001166E8" w:rsidRPr="001166E8" w:rsidRDefault="001166E8" w:rsidP="001166E8">
            <w:pPr>
              <w:widowControl/>
              <w:spacing w:before="100" w:beforeAutospacing="1" w:after="100" w:afterAutospacing="1"/>
              <w:jc w:val="center"/>
              <w:rPr>
                <w:rFonts w:ascii="宋体" w:eastAsia="宋体" w:hAnsi="宋体" w:cs="宋体"/>
                <w:kern w:val="0"/>
                <w:sz w:val="24"/>
                <w:szCs w:val="24"/>
              </w:rPr>
            </w:pPr>
            <w:r w:rsidRPr="001166E8">
              <w:rPr>
                <w:rFonts w:ascii="宋体" w:eastAsia="宋体" w:hAnsi="宋体" w:cs="宋体" w:hint="eastAsia"/>
                <w:b/>
                <w:bCs/>
                <w:kern w:val="0"/>
                <w:sz w:val="20"/>
                <w:szCs w:val="20"/>
              </w:rPr>
              <w:t>专栏六：人才队伍素质提高工程</w:t>
            </w:r>
          </w:p>
        </w:tc>
      </w:tr>
      <w:tr w:rsidR="001166E8" w:rsidRPr="001166E8" w14:paraId="44DD5215" w14:textId="77777777" w:rsidTr="001166E8">
        <w:trPr>
          <w:trHeight w:val="1575"/>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AFB5C6" w14:textId="77777777" w:rsidR="001166E8" w:rsidRPr="001166E8" w:rsidRDefault="001166E8" w:rsidP="001166E8">
            <w:pPr>
              <w:widowControl/>
              <w:jc w:val="left"/>
              <w:rPr>
                <w:rFonts w:ascii="宋体" w:eastAsia="宋体" w:hAnsi="宋体" w:cs="宋体" w:hint="eastAsia"/>
                <w:kern w:val="0"/>
                <w:sz w:val="24"/>
                <w:szCs w:val="24"/>
              </w:rPr>
            </w:pPr>
            <w:r w:rsidRPr="001166E8">
              <w:rPr>
                <w:rFonts w:ascii="宋体" w:eastAsia="宋体" w:hAnsi="宋体" w:cs="宋体" w:hint="eastAsia"/>
                <w:kern w:val="0"/>
                <w:sz w:val="20"/>
                <w:szCs w:val="20"/>
              </w:rPr>
              <w:t xml:space="preserve">　　人才队伍基础工程：加强国家食品药品监督管理局高级研修学院基础设施建设。分批确认符合条件的机构作为全国食品药品监管系统干部教育培训基地。建设药品监管学科、课程、师资、网络培训体系。</w:t>
            </w:r>
            <w:r w:rsidRPr="001166E8">
              <w:rPr>
                <w:rFonts w:ascii="宋体" w:eastAsia="宋体" w:hAnsi="宋体" w:cs="宋体" w:hint="eastAsia"/>
                <w:kern w:val="0"/>
                <w:sz w:val="20"/>
                <w:szCs w:val="20"/>
              </w:rPr>
              <w:br/>
              <w:t xml:space="preserve">　　专业技术人员培训工程：加强技术审评、检查认证、检验检测、监测预警、应急管理、政策研究队伍建设和人员培训，完成新一轮省、市两级技术支撑机构主要负责人国家级轮训。</w:t>
            </w:r>
            <w:r w:rsidRPr="001166E8">
              <w:rPr>
                <w:rFonts w:ascii="宋体" w:eastAsia="宋体" w:hAnsi="宋体" w:cs="宋体" w:hint="eastAsia"/>
                <w:kern w:val="0"/>
                <w:sz w:val="20"/>
                <w:szCs w:val="20"/>
              </w:rPr>
              <w:br/>
              <w:t xml:space="preserve">　　行政监管人员培训工程：完成新一轮省级食品药品监管机构领导班子成员和市、县两级行政监管机构主要负责人国家级轮训。</w:t>
            </w:r>
          </w:p>
        </w:tc>
      </w:tr>
    </w:tbl>
    <w:p w14:paraId="2D8BE1F1" w14:textId="79A2D1B5" w:rsidR="00983869" w:rsidRPr="0015269A" w:rsidRDefault="001166E8" w:rsidP="0015269A">
      <w:pPr>
        <w:rPr>
          <w:rFonts w:hint="eastAsia"/>
          <w:sz w:val="24"/>
          <w:szCs w:val="28"/>
        </w:rPr>
      </w:pP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w:t>
      </w:r>
      <w:r w:rsidRPr="001166E8">
        <w:rPr>
          <w:rFonts w:ascii="宋体" w:eastAsia="宋体" w:hAnsi="宋体" w:cs="宋体" w:hint="eastAsia"/>
          <w:b/>
          <w:bCs/>
          <w:color w:val="000000"/>
          <w:kern w:val="0"/>
          <w:sz w:val="24"/>
          <w:szCs w:val="24"/>
          <w:shd w:val="clear" w:color="auto" w:fill="FFFFFF"/>
        </w:rPr>
        <w:t>四、保障措施</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一）完善保障药品安全的配套政策。完善医药产业政策，提高准入门槛，严格控制新开办企业数量，引导企业兼并重组，促进资源向优势企业集中；支持生物医药、医疗器械产业健康、快速发展；大力扶持中药、民族药发展，促进继承和创新。研究完善药品经济政策，对已达到国际水平的仿制药，在药品定价、招标采购、医保报销等方面给予支持，形成有利于提高药品质量、保障药品安全的激励机制。完善加强药品安全的科技政策，强化科技对药品安全的支撑作用。实施重大新药创制等国家科技重大专项和国家科技计划，支持和鼓励企业科技创新，提高药品、医疗器械的创新能力。以企业为主体、产学研相结合，推进药品安全研究工作。</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（二）完善药品安全法律法规。推动制订执业药师法，修订《中华人民共和国药品管理法》。修订《医疗器械监督管理条例》、《放射性药品管理办法》等法规和规章。研究制订处方药和非处方药分类管理条例。</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三）加强药品安全监管能力建设。创新药品安全执法体制机制，推进专职化的药品检查员队伍建设。充实国家和省两级药品审评评价、检查认证、监测预警力量，确保药品再评价、再注册等工作顺利开展。深化药品行政审批制度改革，严格审批标准，规范审批程序。各级政府要将药品安全监管经费纳入财政预算，</w:t>
      </w:r>
      <w:r w:rsidRPr="001166E8">
        <w:rPr>
          <w:rFonts w:ascii="宋体" w:eastAsia="宋体" w:hAnsi="宋体" w:cs="宋体" w:hint="eastAsia"/>
          <w:color w:val="000000"/>
          <w:kern w:val="0"/>
          <w:sz w:val="24"/>
          <w:szCs w:val="24"/>
          <w:shd w:val="clear" w:color="auto" w:fill="FFFFFF"/>
        </w:rPr>
        <w:lastRenderedPageBreak/>
        <w:t>加大经费投入。加强基层、边远地区和民族地区药品安全保障能力建设，改善基层执法条件。加强与国际组织、国外监管机构和民间机构的交流与合作，借鉴国际先进监管经验，不断提高监管能力和水平。</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四）全面落实药品安全责任。按照“地方政府负总责，监管部门各负其责，企业是第一责任人”的要求，进一步健全药品安全责任体系。企业要切实履行药品安全主体责任，完善质量管理制度，严格执行质量管理规范，禁止不合格药品出厂、销售，及时召回问题药品和退市药品。开展企业信用等级评价工作，建立从业人员诚信档案，对严重违规和失信的企业和从业人员实行行业禁入。监管部门要认真履行监管职责，加强对药品研制、生产、流通、使用的全过程监管，监督企业严格按照国家法律法规和质量规范生产、销售药品，监测药品不良反应，及时进行风险提示，严格查处违法违规行为，确保用药安全。地方各级政府负责本行政区域的药品安全工作，将药品安全列入政府考核测评体系，建立考核评价和责任追究制度。健全各级药品监管机构和农村药品监督网络，确保药品监管机构依法独立开展工作。</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五）完善执业药师制度。配合深化医药卫生体制改革，制订实施执业药师业务规范，严格执业药师准入，推进执业药师继续教育工程，提高执业药师整体素质，推动执业药师队伍发展。加大执业药师配备使用力度，自2012年开始，新开办的零售药店必须配备执业药师；到“十二五”末，所有零售药店法人或主要管理者必须具备执业药师资格，所有零售药店和医院药房营业时有执业药师指导合理用药，逾期达不到要求的，取消售药资格。</w:t>
      </w:r>
      <w:r w:rsidRPr="001166E8">
        <w:rPr>
          <w:rFonts w:ascii="宋体" w:eastAsia="宋体" w:hAnsi="宋体" w:cs="宋体" w:hint="eastAsia"/>
          <w:color w:val="000000"/>
          <w:kern w:val="0"/>
          <w:sz w:val="24"/>
          <w:szCs w:val="24"/>
        </w:rPr>
        <w:br/>
      </w:r>
      <w:r w:rsidRPr="001166E8">
        <w:rPr>
          <w:rFonts w:ascii="宋体" w:eastAsia="宋体" w:hAnsi="宋体" w:cs="宋体" w:hint="eastAsia"/>
          <w:color w:val="000000"/>
          <w:kern w:val="0"/>
          <w:sz w:val="24"/>
          <w:szCs w:val="24"/>
          <w:shd w:val="clear" w:color="auto" w:fill="FFFFFF"/>
        </w:rPr>
        <w:t xml:space="preserve">　　（六）加强对规划实施工作的组织领导。地方各级政府要根据本规划确定的发展目标和主要任务，将药品安全工作纳入重要议事日程和本地区经济社会发展规划。各有关部门要按照职责分工，细化目标，分解任务，制订具体实施方案，做好相关任务的实施工作。2013年年中和2015年年底，国家食品药品监督管理局牵头对规划执行情况进行中期评估和终期考核，评估和考核结果向国务院报告。</w:t>
      </w:r>
    </w:p>
    <w:sectPr w:rsidR="00983869" w:rsidRPr="001526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49F5C" w14:textId="77777777" w:rsidR="00736882" w:rsidRDefault="00736882" w:rsidP="00F80474">
      <w:r>
        <w:separator/>
      </w:r>
    </w:p>
  </w:endnote>
  <w:endnote w:type="continuationSeparator" w:id="0">
    <w:p w14:paraId="68AB0820" w14:textId="77777777" w:rsidR="00736882" w:rsidRDefault="00736882" w:rsidP="00F8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24EBC" w14:textId="77777777" w:rsidR="00736882" w:rsidRDefault="00736882" w:rsidP="00F80474">
      <w:r>
        <w:separator/>
      </w:r>
    </w:p>
  </w:footnote>
  <w:footnote w:type="continuationSeparator" w:id="0">
    <w:p w14:paraId="64447A34" w14:textId="77777777" w:rsidR="00736882" w:rsidRDefault="00736882" w:rsidP="00F8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35F218"/>
    <w:multiLevelType w:val="singleLevel"/>
    <w:tmpl w:val="A035F218"/>
    <w:lvl w:ilvl="0">
      <w:start w:val="1"/>
      <w:numFmt w:val="chineseCounting"/>
      <w:suff w:val="nothing"/>
      <w:lvlText w:val="（%1）"/>
      <w:lvlJc w:val="left"/>
      <w:rPr>
        <w:rFonts w:hint="eastAsia"/>
        <w:lang w:val="en-US"/>
      </w:rPr>
    </w:lvl>
  </w:abstractNum>
  <w:abstractNum w:abstractNumId="1" w15:restartNumberingAfterBreak="0">
    <w:nsid w:val="5FF57FDA"/>
    <w:multiLevelType w:val="multilevel"/>
    <w:tmpl w:val="44EA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DF04A"/>
    <w:multiLevelType w:val="singleLevel"/>
    <w:tmpl w:val="6A4DF04A"/>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4D"/>
    <w:rsid w:val="000044A5"/>
    <w:rsid w:val="000131E1"/>
    <w:rsid w:val="00041EAF"/>
    <w:rsid w:val="0004730C"/>
    <w:rsid w:val="000577B4"/>
    <w:rsid w:val="0007167B"/>
    <w:rsid w:val="00091213"/>
    <w:rsid w:val="000C2A4A"/>
    <w:rsid w:val="000D469B"/>
    <w:rsid w:val="000F3774"/>
    <w:rsid w:val="00112F25"/>
    <w:rsid w:val="001166E8"/>
    <w:rsid w:val="001336D2"/>
    <w:rsid w:val="0015269A"/>
    <w:rsid w:val="0015767B"/>
    <w:rsid w:val="001A1075"/>
    <w:rsid w:val="001C0253"/>
    <w:rsid w:val="001C217D"/>
    <w:rsid w:val="001C2262"/>
    <w:rsid w:val="001D2454"/>
    <w:rsid w:val="002203C3"/>
    <w:rsid w:val="002403F2"/>
    <w:rsid w:val="0025746A"/>
    <w:rsid w:val="0028359B"/>
    <w:rsid w:val="002A5453"/>
    <w:rsid w:val="002B01EB"/>
    <w:rsid w:val="003131AC"/>
    <w:rsid w:val="003335D5"/>
    <w:rsid w:val="00364175"/>
    <w:rsid w:val="00377FF8"/>
    <w:rsid w:val="003C6240"/>
    <w:rsid w:val="00444B1C"/>
    <w:rsid w:val="004679D2"/>
    <w:rsid w:val="00476048"/>
    <w:rsid w:val="004B1706"/>
    <w:rsid w:val="005164C1"/>
    <w:rsid w:val="005333F3"/>
    <w:rsid w:val="005515A7"/>
    <w:rsid w:val="00572F15"/>
    <w:rsid w:val="00577FE0"/>
    <w:rsid w:val="005874C0"/>
    <w:rsid w:val="005A53DA"/>
    <w:rsid w:val="005A56C0"/>
    <w:rsid w:val="005B7194"/>
    <w:rsid w:val="005D2A29"/>
    <w:rsid w:val="005F15CD"/>
    <w:rsid w:val="00605CC0"/>
    <w:rsid w:val="00615EB0"/>
    <w:rsid w:val="00632213"/>
    <w:rsid w:val="006616BE"/>
    <w:rsid w:val="00686E7C"/>
    <w:rsid w:val="006C02B8"/>
    <w:rsid w:val="006C23B8"/>
    <w:rsid w:val="006C25D5"/>
    <w:rsid w:val="006E1F30"/>
    <w:rsid w:val="007271B2"/>
    <w:rsid w:val="00736882"/>
    <w:rsid w:val="007C079A"/>
    <w:rsid w:val="007D03EC"/>
    <w:rsid w:val="007D6D7D"/>
    <w:rsid w:val="008557B4"/>
    <w:rsid w:val="00883F40"/>
    <w:rsid w:val="008A1658"/>
    <w:rsid w:val="008A1F45"/>
    <w:rsid w:val="008C53F4"/>
    <w:rsid w:val="008D5237"/>
    <w:rsid w:val="008D7297"/>
    <w:rsid w:val="0096162B"/>
    <w:rsid w:val="00964DA7"/>
    <w:rsid w:val="00974984"/>
    <w:rsid w:val="00983869"/>
    <w:rsid w:val="009874CF"/>
    <w:rsid w:val="009E6C06"/>
    <w:rsid w:val="009F286A"/>
    <w:rsid w:val="00A17440"/>
    <w:rsid w:val="00A54347"/>
    <w:rsid w:val="00A63F17"/>
    <w:rsid w:val="00AB1B2C"/>
    <w:rsid w:val="00AB2EC8"/>
    <w:rsid w:val="00B053D7"/>
    <w:rsid w:val="00B419A5"/>
    <w:rsid w:val="00B45504"/>
    <w:rsid w:val="00BD4F52"/>
    <w:rsid w:val="00BF4E35"/>
    <w:rsid w:val="00C34032"/>
    <w:rsid w:val="00C76C29"/>
    <w:rsid w:val="00CE734D"/>
    <w:rsid w:val="00CF5962"/>
    <w:rsid w:val="00D16F5D"/>
    <w:rsid w:val="00D4127E"/>
    <w:rsid w:val="00D64FED"/>
    <w:rsid w:val="00D7700D"/>
    <w:rsid w:val="00DF3A84"/>
    <w:rsid w:val="00E24DD5"/>
    <w:rsid w:val="00E75648"/>
    <w:rsid w:val="00EA1E18"/>
    <w:rsid w:val="00EB27AF"/>
    <w:rsid w:val="00EC5875"/>
    <w:rsid w:val="00EF32F9"/>
    <w:rsid w:val="00F20C2F"/>
    <w:rsid w:val="00F55183"/>
    <w:rsid w:val="00F80474"/>
    <w:rsid w:val="00FD6A16"/>
    <w:rsid w:val="00FE6D14"/>
    <w:rsid w:val="00FF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BB56"/>
  <w15:chartTrackingRefBased/>
  <w15:docId w15:val="{C3FA3C15-170E-4569-A494-E9C6DCA8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1E1"/>
    <w:pPr>
      <w:widowControl w:val="0"/>
      <w:jc w:val="both"/>
    </w:pPr>
  </w:style>
  <w:style w:type="paragraph" w:styleId="1">
    <w:name w:val="heading 1"/>
    <w:basedOn w:val="a"/>
    <w:next w:val="a"/>
    <w:link w:val="10"/>
    <w:uiPriority w:val="9"/>
    <w:qFormat/>
    <w:rsid w:val="00F80474"/>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044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474"/>
    <w:rPr>
      <w:b/>
      <w:bCs/>
      <w:kern w:val="44"/>
      <w:sz w:val="44"/>
      <w:szCs w:val="44"/>
    </w:rPr>
  </w:style>
  <w:style w:type="character" w:customStyle="1" w:styleId="20">
    <w:name w:val="标题 2 字符"/>
    <w:basedOn w:val="a0"/>
    <w:link w:val="2"/>
    <w:uiPriority w:val="9"/>
    <w:rsid w:val="000044A5"/>
    <w:rPr>
      <w:rFonts w:ascii="宋体" w:eastAsia="宋体" w:hAnsi="宋体" w:cs="宋体"/>
      <w:b/>
      <w:bCs/>
      <w:kern w:val="0"/>
      <w:sz w:val="36"/>
      <w:szCs w:val="36"/>
    </w:rPr>
  </w:style>
  <w:style w:type="character" w:styleId="a3">
    <w:name w:val="Emphasis"/>
    <w:basedOn w:val="a0"/>
    <w:uiPriority w:val="20"/>
    <w:qFormat/>
    <w:rsid w:val="00964DA7"/>
    <w:rPr>
      <w:i/>
      <w:iCs/>
    </w:rPr>
  </w:style>
  <w:style w:type="paragraph" w:styleId="a4">
    <w:name w:val="Normal (Web)"/>
    <w:basedOn w:val="a"/>
    <w:uiPriority w:val="99"/>
    <w:unhideWhenUsed/>
    <w:qFormat/>
    <w:rsid w:val="008C53F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E6C06"/>
  </w:style>
  <w:style w:type="paragraph" w:customStyle="1" w:styleId="one-p">
    <w:name w:val="one-p"/>
    <w:basedOn w:val="a"/>
    <w:rsid w:val="001C217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C217D"/>
    <w:rPr>
      <w:b/>
      <w:bCs/>
    </w:rPr>
  </w:style>
  <w:style w:type="character" w:customStyle="1" w:styleId="richmediameta">
    <w:name w:val="rich_media_meta"/>
    <w:basedOn w:val="a0"/>
    <w:rsid w:val="005515A7"/>
  </w:style>
  <w:style w:type="character" w:styleId="a6">
    <w:name w:val="Hyperlink"/>
    <w:basedOn w:val="a0"/>
    <w:uiPriority w:val="99"/>
    <w:unhideWhenUsed/>
    <w:rsid w:val="005515A7"/>
    <w:rPr>
      <w:color w:val="0000FF"/>
      <w:u w:val="single"/>
    </w:rPr>
  </w:style>
  <w:style w:type="character" w:customStyle="1" w:styleId="apple-converted-space">
    <w:name w:val="apple-converted-space"/>
    <w:basedOn w:val="a0"/>
    <w:rsid w:val="005515A7"/>
  </w:style>
  <w:style w:type="character" w:customStyle="1" w:styleId="snsoprgap">
    <w:name w:val="sns_opr_gap"/>
    <w:basedOn w:val="a0"/>
    <w:rsid w:val="005515A7"/>
  </w:style>
  <w:style w:type="paragraph" w:styleId="a7">
    <w:name w:val="header"/>
    <w:basedOn w:val="a"/>
    <w:link w:val="a8"/>
    <w:uiPriority w:val="99"/>
    <w:unhideWhenUsed/>
    <w:rsid w:val="00F8047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80474"/>
    <w:rPr>
      <w:sz w:val="18"/>
      <w:szCs w:val="18"/>
    </w:rPr>
  </w:style>
  <w:style w:type="paragraph" w:styleId="a9">
    <w:name w:val="footer"/>
    <w:basedOn w:val="a"/>
    <w:link w:val="aa"/>
    <w:uiPriority w:val="99"/>
    <w:unhideWhenUsed/>
    <w:rsid w:val="00F80474"/>
    <w:pPr>
      <w:tabs>
        <w:tab w:val="center" w:pos="4153"/>
        <w:tab w:val="right" w:pos="8306"/>
      </w:tabs>
      <w:snapToGrid w:val="0"/>
      <w:jc w:val="left"/>
    </w:pPr>
    <w:rPr>
      <w:sz w:val="18"/>
      <w:szCs w:val="18"/>
    </w:rPr>
  </w:style>
  <w:style w:type="character" w:customStyle="1" w:styleId="aa">
    <w:name w:val="页脚 字符"/>
    <w:basedOn w:val="a0"/>
    <w:link w:val="a9"/>
    <w:uiPriority w:val="99"/>
    <w:rsid w:val="00F80474"/>
    <w:rPr>
      <w:sz w:val="18"/>
      <w:szCs w:val="18"/>
    </w:rPr>
  </w:style>
  <w:style w:type="paragraph" w:customStyle="1" w:styleId="union">
    <w:name w:val="union"/>
    <w:basedOn w:val="a"/>
    <w:rsid w:val="004679D2"/>
    <w:pPr>
      <w:widowControl/>
      <w:spacing w:before="100" w:beforeAutospacing="1" w:after="100" w:afterAutospacing="1"/>
      <w:jc w:val="left"/>
    </w:pPr>
    <w:rPr>
      <w:rFonts w:ascii="宋体" w:eastAsia="宋体" w:hAnsi="宋体" w:cs="宋体"/>
      <w:kern w:val="0"/>
      <w:sz w:val="24"/>
      <w:szCs w:val="24"/>
    </w:rPr>
  </w:style>
  <w:style w:type="character" w:customStyle="1" w:styleId="bjh-strong">
    <w:name w:val="bjh-strong"/>
    <w:basedOn w:val="a0"/>
    <w:rsid w:val="0004730C"/>
  </w:style>
  <w:style w:type="paragraph" w:customStyle="1" w:styleId="11">
    <w:name w:val="列出段落11"/>
    <w:basedOn w:val="a"/>
    <w:uiPriority w:val="34"/>
    <w:qFormat/>
    <w:rsid w:val="008D7297"/>
    <w:pPr>
      <w:ind w:firstLineChars="200" w:firstLine="420"/>
    </w:pPr>
    <w:rPr>
      <w:rFonts w:ascii="Calibri" w:eastAsia="宋体" w:hAnsi="Calibri" w:cs="Times New Roman"/>
    </w:rPr>
  </w:style>
  <w:style w:type="paragraph" w:customStyle="1" w:styleId="ab">
    <w:basedOn w:val="a"/>
    <w:next w:val="ac"/>
    <w:uiPriority w:val="34"/>
    <w:qFormat/>
    <w:rsid w:val="008D7297"/>
    <w:pPr>
      <w:ind w:firstLineChars="200" w:firstLine="420"/>
    </w:pPr>
    <w:rPr>
      <w:rFonts w:ascii="Calibri" w:eastAsia="宋体" w:hAnsi="Calibri" w:cs="Times New Roman"/>
      <w:szCs w:val="24"/>
    </w:rPr>
  </w:style>
  <w:style w:type="paragraph" w:styleId="ac">
    <w:name w:val="List Paragraph"/>
    <w:basedOn w:val="a"/>
    <w:uiPriority w:val="34"/>
    <w:qFormat/>
    <w:rsid w:val="008D7297"/>
    <w:pPr>
      <w:ind w:firstLineChars="200" w:firstLine="420"/>
    </w:pPr>
  </w:style>
  <w:style w:type="character" w:styleId="ad">
    <w:name w:val="Unresolved Mention"/>
    <w:basedOn w:val="a0"/>
    <w:uiPriority w:val="99"/>
    <w:semiHidden/>
    <w:unhideWhenUsed/>
    <w:rsid w:val="00071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255">
      <w:bodyDiv w:val="1"/>
      <w:marLeft w:val="0"/>
      <w:marRight w:val="0"/>
      <w:marTop w:val="0"/>
      <w:marBottom w:val="0"/>
      <w:divBdr>
        <w:top w:val="none" w:sz="0" w:space="0" w:color="auto"/>
        <w:left w:val="none" w:sz="0" w:space="0" w:color="auto"/>
        <w:bottom w:val="none" w:sz="0" w:space="0" w:color="auto"/>
        <w:right w:val="none" w:sz="0" w:space="0" w:color="auto"/>
      </w:divBdr>
    </w:div>
    <w:div w:id="132256809">
      <w:bodyDiv w:val="1"/>
      <w:marLeft w:val="0"/>
      <w:marRight w:val="0"/>
      <w:marTop w:val="0"/>
      <w:marBottom w:val="0"/>
      <w:divBdr>
        <w:top w:val="none" w:sz="0" w:space="0" w:color="auto"/>
        <w:left w:val="none" w:sz="0" w:space="0" w:color="auto"/>
        <w:bottom w:val="none" w:sz="0" w:space="0" w:color="auto"/>
        <w:right w:val="none" w:sz="0" w:space="0" w:color="auto"/>
      </w:divBdr>
    </w:div>
    <w:div w:id="158009389">
      <w:bodyDiv w:val="1"/>
      <w:marLeft w:val="0"/>
      <w:marRight w:val="0"/>
      <w:marTop w:val="0"/>
      <w:marBottom w:val="0"/>
      <w:divBdr>
        <w:top w:val="none" w:sz="0" w:space="0" w:color="auto"/>
        <w:left w:val="none" w:sz="0" w:space="0" w:color="auto"/>
        <w:bottom w:val="none" w:sz="0" w:space="0" w:color="auto"/>
        <w:right w:val="none" w:sz="0" w:space="0" w:color="auto"/>
      </w:divBdr>
      <w:divsChild>
        <w:div w:id="559441060">
          <w:marLeft w:val="0"/>
          <w:marRight w:val="0"/>
          <w:marTop w:val="0"/>
          <w:marBottom w:val="0"/>
          <w:divBdr>
            <w:top w:val="none" w:sz="0" w:space="0" w:color="auto"/>
            <w:left w:val="none" w:sz="0" w:space="0" w:color="auto"/>
            <w:bottom w:val="none" w:sz="0" w:space="0" w:color="auto"/>
            <w:right w:val="none" w:sz="0" w:space="0" w:color="auto"/>
          </w:divBdr>
          <w:divsChild>
            <w:div w:id="1871530353">
              <w:marLeft w:val="0"/>
              <w:marRight w:val="0"/>
              <w:marTop w:val="0"/>
              <w:marBottom w:val="0"/>
              <w:divBdr>
                <w:top w:val="none" w:sz="0" w:space="0" w:color="auto"/>
                <w:left w:val="none" w:sz="0" w:space="0" w:color="auto"/>
                <w:bottom w:val="none" w:sz="0" w:space="0" w:color="auto"/>
                <w:right w:val="none" w:sz="0" w:space="0" w:color="auto"/>
              </w:divBdr>
              <w:divsChild>
                <w:div w:id="1904094355">
                  <w:marLeft w:val="0"/>
                  <w:marRight w:val="0"/>
                  <w:marTop w:val="0"/>
                  <w:marBottom w:val="0"/>
                  <w:divBdr>
                    <w:top w:val="none" w:sz="0" w:space="0" w:color="auto"/>
                    <w:left w:val="none" w:sz="0" w:space="0" w:color="auto"/>
                    <w:bottom w:val="none" w:sz="0" w:space="0" w:color="auto"/>
                    <w:right w:val="none" w:sz="0" w:space="0" w:color="auto"/>
                  </w:divBdr>
                  <w:divsChild>
                    <w:div w:id="401677987">
                      <w:marLeft w:val="0"/>
                      <w:marRight w:val="0"/>
                      <w:marTop w:val="0"/>
                      <w:marBottom w:val="0"/>
                      <w:divBdr>
                        <w:top w:val="none" w:sz="0" w:space="0" w:color="auto"/>
                        <w:left w:val="none" w:sz="0" w:space="0" w:color="auto"/>
                        <w:bottom w:val="none" w:sz="0" w:space="0" w:color="auto"/>
                        <w:right w:val="none" w:sz="0" w:space="0" w:color="auto"/>
                      </w:divBdr>
                      <w:divsChild>
                        <w:div w:id="2100907069">
                          <w:marLeft w:val="0"/>
                          <w:marRight w:val="0"/>
                          <w:marTop w:val="0"/>
                          <w:marBottom w:val="0"/>
                          <w:divBdr>
                            <w:top w:val="none" w:sz="0" w:space="0" w:color="auto"/>
                            <w:left w:val="none" w:sz="0" w:space="0" w:color="auto"/>
                            <w:bottom w:val="none" w:sz="0" w:space="0" w:color="auto"/>
                            <w:right w:val="none" w:sz="0" w:space="0" w:color="auto"/>
                          </w:divBdr>
                          <w:divsChild>
                            <w:div w:id="1696467962">
                              <w:marLeft w:val="0"/>
                              <w:marRight w:val="0"/>
                              <w:marTop w:val="0"/>
                              <w:marBottom w:val="330"/>
                              <w:divBdr>
                                <w:top w:val="none" w:sz="0" w:space="0" w:color="auto"/>
                                <w:left w:val="none" w:sz="0" w:space="0" w:color="auto"/>
                                <w:bottom w:val="none" w:sz="0" w:space="0" w:color="auto"/>
                                <w:right w:val="none" w:sz="0" w:space="0" w:color="auto"/>
                              </w:divBdr>
                            </w:div>
                          </w:divsChild>
                        </w:div>
                        <w:div w:id="942299650">
                          <w:marLeft w:val="0"/>
                          <w:marRight w:val="0"/>
                          <w:marTop w:val="225"/>
                          <w:marBottom w:val="0"/>
                          <w:divBdr>
                            <w:top w:val="none" w:sz="0" w:space="0" w:color="auto"/>
                            <w:left w:val="none" w:sz="0" w:space="0" w:color="auto"/>
                            <w:bottom w:val="none" w:sz="0" w:space="0" w:color="auto"/>
                            <w:right w:val="none" w:sz="0" w:space="0" w:color="auto"/>
                          </w:divBdr>
                          <w:divsChild>
                            <w:div w:id="1211266384">
                              <w:marLeft w:val="0"/>
                              <w:marRight w:val="0"/>
                              <w:marTop w:val="0"/>
                              <w:marBottom w:val="0"/>
                              <w:divBdr>
                                <w:top w:val="none" w:sz="0" w:space="0" w:color="auto"/>
                                <w:left w:val="none" w:sz="0" w:space="0" w:color="auto"/>
                                <w:bottom w:val="none" w:sz="0" w:space="0" w:color="auto"/>
                                <w:right w:val="none" w:sz="0" w:space="0" w:color="auto"/>
                              </w:divBdr>
                              <w:divsChild>
                                <w:div w:id="891818064">
                                  <w:marLeft w:val="0"/>
                                  <w:marRight w:val="0"/>
                                  <w:marTop w:val="0"/>
                                  <w:marBottom w:val="0"/>
                                  <w:divBdr>
                                    <w:top w:val="none" w:sz="0" w:space="0" w:color="auto"/>
                                    <w:left w:val="none" w:sz="0" w:space="0" w:color="auto"/>
                                    <w:bottom w:val="none" w:sz="0" w:space="0" w:color="auto"/>
                                    <w:right w:val="none" w:sz="0" w:space="0" w:color="auto"/>
                                  </w:divBdr>
                                  <w:divsChild>
                                    <w:div w:id="15162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3100">
                              <w:marLeft w:val="0"/>
                              <w:marRight w:val="0"/>
                              <w:marTop w:val="0"/>
                              <w:marBottom w:val="0"/>
                              <w:divBdr>
                                <w:top w:val="none" w:sz="0" w:space="0" w:color="auto"/>
                                <w:left w:val="none" w:sz="0" w:space="0" w:color="auto"/>
                                <w:bottom w:val="none" w:sz="0" w:space="0" w:color="auto"/>
                                <w:right w:val="none" w:sz="0" w:space="0" w:color="auto"/>
                              </w:divBdr>
                              <w:divsChild>
                                <w:div w:id="9854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93545">
                  <w:marLeft w:val="0"/>
                  <w:marRight w:val="0"/>
                  <w:marTop w:val="0"/>
                  <w:marBottom w:val="0"/>
                  <w:divBdr>
                    <w:top w:val="none" w:sz="0" w:space="0" w:color="auto"/>
                    <w:left w:val="none" w:sz="0" w:space="0" w:color="auto"/>
                    <w:bottom w:val="none" w:sz="0" w:space="0" w:color="auto"/>
                    <w:right w:val="none" w:sz="0" w:space="0" w:color="auto"/>
                  </w:divBdr>
                  <w:divsChild>
                    <w:div w:id="1423837144">
                      <w:marLeft w:val="0"/>
                      <w:marRight w:val="0"/>
                      <w:marTop w:val="0"/>
                      <w:marBottom w:val="0"/>
                      <w:divBdr>
                        <w:top w:val="none" w:sz="0" w:space="0" w:color="auto"/>
                        <w:left w:val="none" w:sz="0" w:space="0" w:color="auto"/>
                        <w:bottom w:val="none" w:sz="0" w:space="0" w:color="auto"/>
                        <w:right w:val="none" w:sz="0" w:space="0" w:color="auto"/>
                      </w:divBdr>
                      <w:divsChild>
                        <w:div w:id="1491675478">
                          <w:marLeft w:val="0"/>
                          <w:marRight w:val="0"/>
                          <w:marTop w:val="0"/>
                          <w:marBottom w:val="0"/>
                          <w:divBdr>
                            <w:top w:val="none" w:sz="0" w:space="0" w:color="auto"/>
                            <w:left w:val="none" w:sz="0" w:space="0" w:color="auto"/>
                            <w:bottom w:val="none" w:sz="0" w:space="0" w:color="auto"/>
                            <w:right w:val="none" w:sz="0" w:space="0" w:color="auto"/>
                          </w:divBdr>
                          <w:divsChild>
                            <w:div w:id="424570189">
                              <w:marLeft w:val="240"/>
                              <w:marRight w:val="240"/>
                              <w:marTop w:val="0"/>
                              <w:marBottom w:val="0"/>
                              <w:divBdr>
                                <w:top w:val="none" w:sz="0" w:space="0" w:color="auto"/>
                                <w:left w:val="none" w:sz="0" w:space="0" w:color="auto"/>
                                <w:bottom w:val="none" w:sz="0" w:space="0" w:color="auto"/>
                                <w:right w:val="none" w:sz="0" w:space="0" w:color="auto"/>
                              </w:divBdr>
                              <w:divsChild>
                                <w:div w:id="261496384">
                                  <w:marLeft w:val="0"/>
                                  <w:marRight w:val="0"/>
                                  <w:marTop w:val="0"/>
                                  <w:marBottom w:val="0"/>
                                  <w:divBdr>
                                    <w:top w:val="none" w:sz="0" w:space="0" w:color="auto"/>
                                    <w:left w:val="none" w:sz="0" w:space="0" w:color="auto"/>
                                    <w:bottom w:val="none" w:sz="0" w:space="0" w:color="auto"/>
                                    <w:right w:val="none" w:sz="0" w:space="0" w:color="auto"/>
                                  </w:divBdr>
                                  <w:divsChild>
                                    <w:div w:id="1406879719">
                                      <w:marLeft w:val="0"/>
                                      <w:marRight w:val="0"/>
                                      <w:marTop w:val="0"/>
                                      <w:marBottom w:val="0"/>
                                      <w:divBdr>
                                        <w:top w:val="none" w:sz="0" w:space="0" w:color="auto"/>
                                        <w:left w:val="none" w:sz="0" w:space="0" w:color="auto"/>
                                        <w:bottom w:val="none" w:sz="0" w:space="0" w:color="auto"/>
                                        <w:right w:val="none" w:sz="0" w:space="0" w:color="auto"/>
                                      </w:divBdr>
                                      <w:divsChild>
                                        <w:div w:id="4319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7420">
      <w:bodyDiv w:val="1"/>
      <w:marLeft w:val="0"/>
      <w:marRight w:val="0"/>
      <w:marTop w:val="0"/>
      <w:marBottom w:val="0"/>
      <w:divBdr>
        <w:top w:val="none" w:sz="0" w:space="0" w:color="auto"/>
        <w:left w:val="none" w:sz="0" w:space="0" w:color="auto"/>
        <w:bottom w:val="none" w:sz="0" w:space="0" w:color="auto"/>
        <w:right w:val="none" w:sz="0" w:space="0" w:color="auto"/>
      </w:divBdr>
    </w:div>
    <w:div w:id="350684245">
      <w:bodyDiv w:val="1"/>
      <w:marLeft w:val="0"/>
      <w:marRight w:val="0"/>
      <w:marTop w:val="0"/>
      <w:marBottom w:val="0"/>
      <w:divBdr>
        <w:top w:val="none" w:sz="0" w:space="0" w:color="auto"/>
        <w:left w:val="none" w:sz="0" w:space="0" w:color="auto"/>
        <w:bottom w:val="none" w:sz="0" w:space="0" w:color="auto"/>
        <w:right w:val="none" w:sz="0" w:space="0" w:color="auto"/>
      </w:divBdr>
    </w:div>
    <w:div w:id="376051028">
      <w:bodyDiv w:val="1"/>
      <w:marLeft w:val="0"/>
      <w:marRight w:val="0"/>
      <w:marTop w:val="0"/>
      <w:marBottom w:val="0"/>
      <w:divBdr>
        <w:top w:val="none" w:sz="0" w:space="0" w:color="auto"/>
        <w:left w:val="none" w:sz="0" w:space="0" w:color="auto"/>
        <w:bottom w:val="none" w:sz="0" w:space="0" w:color="auto"/>
        <w:right w:val="none" w:sz="0" w:space="0" w:color="auto"/>
      </w:divBdr>
      <w:divsChild>
        <w:div w:id="300886664">
          <w:marLeft w:val="0"/>
          <w:marRight w:val="0"/>
          <w:marTop w:val="0"/>
          <w:marBottom w:val="15"/>
          <w:divBdr>
            <w:top w:val="none" w:sz="0" w:space="0" w:color="auto"/>
            <w:left w:val="none" w:sz="0" w:space="0" w:color="auto"/>
            <w:bottom w:val="none" w:sz="0" w:space="0" w:color="auto"/>
            <w:right w:val="none" w:sz="0" w:space="0" w:color="auto"/>
          </w:divBdr>
          <w:divsChild>
            <w:div w:id="295260793">
              <w:marLeft w:val="0"/>
              <w:marRight w:val="0"/>
              <w:marTop w:val="0"/>
              <w:marBottom w:val="0"/>
              <w:divBdr>
                <w:top w:val="none" w:sz="0" w:space="0" w:color="auto"/>
                <w:left w:val="none" w:sz="0" w:space="0" w:color="auto"/>
                <w:bottom w:val="none" w:sz="0" w:space="0" w:color="auto"/>
                <w:right w:val="none" w:sz="0" w:space="0" w:color="auto"/>
              </w:divBdr>
              <w:divsChild>
                <w:div w:id="2071687593">
                  <w:marLeft w:val="300"/>
                  <w:marRight w:val="0"/>
                  <w:marTop w:val="0"/>
                  <w:marBottom w:val="0"/>
                  <w:divBdr>
                    <w:top w:val="none" w:sz="0" w:space="0" w:color="auto"/>
                    <w:left w:val="none" w:sz="0" w:space="0" w:color="auto"/>
                    <w:bottom w:val="none" w:sz="0" w:space="0" w:color="auto"/>
                    <w:right w:val="none" w:sz="0" w:space="0" w:color="auto"/>
                  </w:divBdr>
                </w:div>
                <w:div w:id="1769083529">
                  <w:marLeft w:val="0"/>
                  <w:marRight w:val="0"/>
                  <w:marTop w:val="0"/>
                  <w:marBottom w:val="0"/>
                  <w:divBdr>
                    <w:top w:val="none" w:sz="0" w:space="0" w:color="auto"/>
                    <w:left w:val="none" w:sz="0" w:space="0" w:color="auto"/>
                    <w:bottom w:val="none" w:sz="0" w:space="0" w:color="auto"/>
                    <w:right w:val="none" w:sz="0" w:space="0" w:color="auto"/>
                  </w:divBdr>
                  <w:divsChild>
                    <w:div w:id="2061324727">
                      <w:marLeft w:val="0"/>
                      <w:marRight w:val="0"/>
                      <w:marTop w:val="0"/>
                      <w:marBottom w:val="0"/>
                      <w:divBdr>
                        <w:top w:val="none" w:sz="0" w:space="0" w:color="auto"/>
                        <w:left w:val="none" w:sz="0" w:space="0" w:color="auto"/>
                        <w:bottom w:val="none" w:sz="0" w:space="0" w:color="auto"/>
                        <w:right w:val="none" w:sz="0" w:space="0" w:color="auto"/>
                      </w:divBdr>
                    </w:div>
                    <w:div w:id="206574144">
                      <w:marLeft w:val="0"/>
                      <w:marRight w:val="0"/>
                      <w:marTop w:val="0"/>
                      <w:marBottom w:val="0"/>
                      <w:divBdr>
                        <w:top w:val="none" w:sz="0" w:space="0" w:color="auto"/>
                        <w:left w:val="none" w:sz="0" w:space="0" w:color="auto"/>
                        <w:bottom w:val="none" w:sz="0" w:space="0" w:color="auto"/>
                        <w:right w:val="none" w:sz="0" w:space="0" w:color="auto"/>
                      </w:divBdr>
                    </w:div>
                    <w:div w:id="623930479">
                      <w:marLeft w:val="0"/>
                      <w:marRight w:val="0"/>
                      <w:marTop w:val="0"/>
                      <w:marBottom w:val="0"/>
                      <w:divBdr>
                        <w:top w:val="none" w:sz="0" w:space="0" w:color="auto"/>
                        <w:left w:val="none" w:sz="0" w:space="0" w:color="auto"/>
                        <w:bottom w:val="none" w:sz="0" w:space="0" w:color="auto"/>
                        <w:right w:val="none" w:sz="0" w:space="0" w:color="auto"/>
                      </w:divBdr>
                    </w:div>
                    <w:div w:id="20137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2118">
              <w:marLeft w:val="0"/>
              <w:marRight w:val="0"/>
              <w:marTop w:val="0"/>
              <w:marBottom w:val="0"/>
              <w:divBdr>
                <w:top w:val="none" w:sz="0" w:space="0" w:color="auto"/>
                <w:left w:val="none" w:sz="0" w:space="0" w:color="auto"/>
                <w:bottom w:val="none" w:sz="0" w:space="0" w:color="auto"/>
                <w:right w:val="none" w:sz="0" w:space="0" w:color="auto"/>
              </w:divBdr>
              <w:divsChild>
                <w:div w:id="1347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9567">
          <w:marLeft w:val="0"/>
          <w:marRight w:val="0"/>
          <w:marTop w:val="0"/>
          <w:marBottom w:val="0"/>
          <w:divBdr>
            <w:top w:val="none" w:sz="0" w:space="0" w:color="auto"/>
            <w:left w:val="none" w:sz="0" w:space="0" w:color="auto"/>
            <w:bottom w:val="none" w:sz="0" w:space="0" w:color="auto"/>
            <w:right w:val="none" w:sz="0" w:space="0" w:color="auto"/>
          </w:divBdr>
          <w:divsChild>
            <w:div w:id="671034526">
              <w:marLeft w:val="0"/>
              <w:marRight w:val="0"/>
              <w:marTop w:val="0"/>
              <w:marBottom w:val="0"/>
              <w:divBdr>
                <w:top w:val="none" w:sz="0" w:space="0" w:color="auto"/>
                <w:left w:val="none" w:sz="0" w:space="0" w:color="auto"/>
                <w:bottom w:val="none" w:sz="0" w:space="0" w:color="auto"/>
                <w:right w:val="none" w:sz="0" w:space="0" w:color="auto"/>
              </w:divBdr>
            </w:div>
          </w:divsChild>
        </w:div>
        <w:div w:id="636491319">
          <w:marLeft w:val="0"/>
          <w:marRight w:val="600"/>
          <w:marTop w:val="510"/>
          <w:marBottom w:val="100"/>
          <w:divBdr>
            <w:top w:val="none" w:sz="0" w:space="0" w:color="auto"/>
            <w:left w:val="none" w:sz="0" w:space="0" w:color="auto"/>
            <w:bottom w:val="none" w:sz="0" w:space="0" w:color="auto"/>
            <w:right w:val="none" w:sz="0" w:space="0" w:color="auto"/>
          </w:divBdr>
        </w:div>
        <w:div w:id="504637015">
          <w:marLeft w:val="0"/>
          <w:marRight w:val="0"/>
          <w:marTop w:val="0"/>
          <w:marBottom w:val="0"/>
          <w:divBdr>
            <w:top w:val="none" w:sz="0" w:space="0" w:color="auto"/>
            <w:left w:val="none" w:sz="0" w:space="0" w:color="auto"/>
            <w:bottom w:val="none" w:sz="0" w:space="0" w:color="auto"/>
            <w:right w:val="none" w:sz="0" w:space="0" w:color="auto"/>
          </w:divBdr>
          <w:divsChild>
            <w:div w:id="1374771374">
              <w:marLeft w:val="0"/>
              <w:marRight w:val="0"/>
              <w:marTop w:val="0"/>
              <w:marBottom w:val="0"/>
              <w:divBdr>
                <w:top w:val="none" w:sz="0" w:space="0" w:color="auto"/>
                <w:left w:val="none" w:sz="0" w:space="0" w:color="auto"/>
                <w:bottom w:val="none" w:sz="0" w:space="0" w:color="auto"/>
                <w:right w:val="none" w:sz="0" w:space="0" w:color="auto"/>
              </w:divBdr>
            </w:div>
          </w:divsChild>
        </w:div>
        <w:div w:id="1995836994">
          <w:marLeft w:val="0"/>
          <w:marRight w:val="0"/>
          <w:marTop w:val="0"/>
          <w:marBottom w:val="0"/>
          <w:divBdr>
            <w:top w:val="none" w:sz="0" w:space="0" w:color="auto"/>
            <w:left w:val="none" w:sz="0" w:space="0" w:color="auto"/>
            <w:bottom w:val="none" w:sz="0" w:space="0" w:color="auto"/>
            <w:right w:val="none" w:sz="0" w:space="0" w:color="auto"/>
          </w:divBdr>
        </w:div>
        <w:div w:id="387344906">
          <w:marLeft w:val="0"/>
          <w:marRight w:val="0"/>
          <w:marTop w:val="0"/>
          <w:marBottom w:val="0"/>
          <w:divBdr>
            <w:top w:val="none" w:sz="0" w:space="0" w:color="auto"/>
            <w:left w:val="none" w:sz="0" w:space="0" w:color="auto"/>
            <w:bottom w:val="none" w:sz="0" w:space="0" w:color="auto"/>
            <w:right w:val="none" w:sz="0" w:space="0" w:color="auto"/>
          </w:divBdr>
        </w:div>
        <w:div w:id="940572866">
          <w:marLeft w:val="0"/>
          <w:marRight w:val="0"/>
          <w:marTop w:val="0"/>
          <w:marBottom w:val="0"/>
          <w:divBdr>
            <w:top w:val="none" w:sz="0" w:space="0" w:color="auto"/>
            <w:left w:val="none" w:sz="0" w:space="0" w:color="auto"/>
            <w:bottom w:val="none" w:sz="0" w:space="0" w:color="auto"/>
            <w:right w:val="none" w:sz="0" w:space="0" w:color="auto"/>
          </w:divBdr>
        </w:div>
        <w:div w:id="1608197447">
          <w:marLeft w:val="0"/>
          <w:marRight w:val="0"/>
          <w:marTop w:val="0"/>
          <w:marBottom w:val="0"/>
          <w:divBdr>
            <w:top w:val="none" w:sz="0" w:space="0" w:color="auto"/>
            <w:left w:val="none" w:sz="0" w:space="0" w:color="auto"/>
            <w:bottom w:val="none" w:sz="0" w:space="0" w:color="auto"/>
            <w:right w:val="none" w:sz="0" w:space="0" w:color="auto"/>
          </w:divBdr>
        </w:div>
        <w:div w:id="823930977">
          <w:marLeft w:val="0"/>
          <w:marRight w:val="0"/>
          <w:marTop w:val="0"/>
          <w:marBottom w:val="0"/>
          <w:divBdr>
            <w:top w:val="none" w:sz="0" w:space="0" w:color="auto"/>
            <w:left w:val="none" w:sz="0" w:space="0" w:color="auto"/>
            <w:bottom w:val="none" w:sz="0" w:space="0" w:color="auto"/>
            <w:right w:val="none" w:sz="0" w:space="0" w:color="auto"/>
          </w:divBdr>
          <w:divsChild>
            <w:div w:id="62412061">
              <w:marLeft w:val="690"/>
              <w:marRight w:val="690"/>
              <w:marTop w:val="195"/>
              <w:marBottom w:val="0"/>
              <w:divBdr>
                <w:top w:val="none" w:sz="0" w:space="0" w:color="auto"/>
                <w:left w:val="none" w:sz="0" w:space="0" w:color="auto"/>
                <w:bottom w:val="none" w:sz="0" w:space="0" w:color="auto"/>
                <w:right w:val="none" w:sz="0" w:space="0" w:color="auto"/>
              </w:divBdr>
            </w:div>
            <w:div w:id="464616321">
              <w:marLeft w:val="0"/>
              <w:marRight w:val="0"/>
              <w:marTop w:val="0"/>
              <w:marBottom w:val="0"/>
              <w:divBdr>
                <w:top w:val="none" w:sz="0" w:space="0" w:color="auto"/>
                <w:left w:val="none" w:sz="0" w:space="0" w:color="auto"/>
                <w:bottom w:val="none" w:sz="0" w:space="0" w:color="auto"/>
                <w:right w:val="none" w:sz="0" w:space="0" w:color="auto"/>
              </w:divBdr>
              <w:divsChild>
                <w:div w:id="1694650140">
                  <w:marLeft w:val="0"/>
                  <w:marRight w:val="0"/>
                  <w:marTop w:val="0"/>
                  <w:marBottom w:val="0"/>
                  <w:divBdr>
                    <w:top w:val="none" w:sz="0" w:space="0" w:color="auto"/>
                    <w:left w:val="none" w:sz="0" w:space="0" w:color="auto"/>
                    <w:bottom w:val="none" w:sz="0" w:space="0" w:color="auto"/>
                    <w:right w:val="none" w:sz="0" w:space="0" w:color="auto"/>
                  </w:divBdr>
                </w:div>
                <w:div w:id="1601063081">
                  <w:marLeft w:val="0"/>
                  <w:marRight w:val="0"/>
                  <w:marTop w:val="120"/>
                  <w:marBottom w:val="0"/>
                  <w:divBdr>
                    <w:top w:val="none" w:sz="0" w:space="0" w:color="auto"/>
                    <w:left w:val="none" w:sz="0" w:space="0" w:color="auto"/>
                    <w:bottom w:val="none" w:sz="0" w:space="0" w:color="auto"/>
                    <w:right w:val="none" w:sz="0" w:space="0" w:color="auto"/>
                  </w:divBdr>
                  <w:divsChild>
                    <w:div w:id="57898602">
                      <w:marLeft w:val="150"/>
                      <w:marRight w:val="150"/>
                      <w:marTop w:val="0"/>
                      <w:marBottom w:val="0"/>
                      <w:divBdr>
                        <w:top w:val="none" w:sz="0" w:space="0" w:color="auto"/>
                        <w:left w:val="none" w:sz="0" w:space="0" w:color="auto"/>
                        <w:bottom w:val="none" w:sz="0" w:space="0" w:color="auto"/>
                        <w:right w:val="none" w:sz="0" w:space="0" w:color="auto"/>
                      </w:divBdr>
                    </w:div>
                    <w:div w:id="17319279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6157">
      <w:bodyDiv w:val="1"/>
      <w:marLeft w:val="0"/>
      <w:marRight w:val="0"/>
      <w:marTop w:val="0"/>
      <w:marBottom w:val="0"/>
      <w:divBdr>
        <w:top w:val="none" w:sz="0" w:space="0" w:color="auto"/>
        <w:left w:val="none" w:sz="0" w:space="0" w:color="auto"/>
        <w:bottom w:val="none" w:sz="0" w:space="0" w:color="auto"/>
        <w:right w:val="none" w:sz="0" w:space="0" w:color="auto"/>
      </w:divBdr>
    </w:div>
    <w:div w:id="491217562">
      <w:bodyDiv w:val="1"/>
      <w:marLeft w:val="0"/>
      <w:marRight w:val="0"/>
      <w:marTop w:val="0"/>
      <w:marBottom w:val="0"/>
      <w:divBdr>
        <w:top w:val="none" w:sz="0" w:space="0" w:color="auto"/>
        <w:left w:val="none" w:sz="0" w:space="0" w:color="auto"/>
        <w:bottom w:val="none" w:sz="0" w:space="0" w:color="auto"/>
        <w:right w:val="none" w:sz="0" w:space="0" w:color="auto"/>
      </w:divBdr>
    </w:div>
    <w:div w:id="510028071">
      <w:bodyDiv w:val="1"/>
      <w:marLeft w:val="0"/>
      <w:marRight w:val="0"/>
      <w:marTop w:val="0"/>
      <w:marBottom w:val="0"/>
      <w:divBdr>
        <w:top w:val="none" w:sz="0" w:space="0" w:color="auto"/>
        <w:left w:val="none" w:sz="0" w:space="0" w:color="auto"/>
        <w:bottom w:val="none" w:sz="0" w:space="0" w:color="auto"/>
        <w:right w:val="none" w:sz="0" w:space="0" w:color="auto"/>
      </w:divBdr>
    </w:div>
    <w:div w:id="643006451">
      <w:bodyDiv w:val="1"/>
      <w:marLeft w:val="0"/>
      <w:marRight w:val="0"/>
      <w:marTop w:val="0"/>
      <w:marBottom w:val="0"/>
      <w:divBdr>
        <w:top w:val="none" w:sz="0" w:space="0" w:color="auto"/>
        <w:left w:val="none" w:sz="0" w:space="0" w:color="auto"/>
        <w:bottom w:val="none" w:sz="0" w:space="0" w:color="auto"/>
        <w:right w:val="none" w:sz="0" w:space="0" w:color="auto"/>
      </w:divBdr>
    </w:div>
    <w:div w:id="692220826">
      <w:bodyDiv w:val="1"/>
      <w:marLeft w:val="0"/>
      <w:marRight w:val="0"/>
      <w:marTop w:val="0"/>
      <w:marBottom w:val="0"/>
      <w:divBdr>
        <w:top w:val="none" w:sz="0" w:space="0" w:color="auto"/>
        <w:left w:val="none" w:sz="0" w:space="0" w:color="auto"/>
        <w:bottom w:val="none" w:sz="0" w:space="0" w:color="auto"/>
        <w:right w:val="none" w:sz="0" w:space="0" w:color="auto"/>
      </w:divBdr>
      <w:divsChild>
        <w:div w:id="1716272532">
          <w:marLeft w:val="0"/>
          <w:marRight w:val="0"/>
          <w:marTop w:val="0"/>
          <w:marBottom w:val="225"/>
          <w:divBdr>
            <w:top w:val="none" w:sz="0" w:space="0" w:color="auto"/>
            <w:left w:val="none" w:sz="0" w:space="0" w:color="auto"/>
            <w:bottom w:val="none" w:sz="0" w:space="0" w:color="auto"/>
            <w:right w:val="none" w:sz="0" w:space="0" w:color="auto"/>
          </w:divBdr>
        </w:div>
        <w:div w:id="1856963522">
          <w:marLeft w:val="0"/>
          <w:marRight w:val="0"/>
          <w:marTop w:val="0"/>
          <w:marBottom w:val="225"/>
          <w:divBdr>
            <w:top w:val="none" w:sz="0" w:space="0" w:color="auto"/>
            <w:left w:val="none" w:sz="0" w:space="0" w:color="auto"/>
            <w:bottom w:val="none" w:sz="0" w:space="0" w:color="auto"/>
            <w:right w:val="none" w:sz="0" w:space="0" w:color="auto"/>
          </w:divBdr>
        </w:div>
        <w:div w:id="1014958526">
          <w:marLeft w:val="0"/>
          <w:marRight w:val="0"/>
          <w:marTop w:val="0"/>
          <w:marBottom w:val="225"/>
          <w:divBdr>
            <w:top w:val="none" w:sz="0" w:space="0" w:color="auto"/>
            <w:left w:val="none" w:sz="0" w:space="0" w:color="auto"/>
            <w:bottom w:val="none" w:sz="0" w:space="0" w:color="auto"/>
            <w:right w:val="none" w:sz="0" w:space="0" w:color="auto"/>
          </w:divBdr>
        </w:div>
        <w:div w:id="1535919103">
          <w:marLeft w:val="0"/>
          <w:marRight w:val="0"/>
          <w:marTop w:val="0"/>
          <w:marBottom w:val="225"/>
          <w:divBdr>
            <w:top w:val="none" w:sz="0" w:space="0" w:color="auto"/>
            <w:left w:val="none" w:sz="0" w:space="0" w:color="auto"/>
            <w:bottom w:val="none" w:sz="0" w:space="0" w:color="auto"/>
            <w:right w:val="none" w:sz="0" w:space="0" w:color="auto"/>
          </w:divBdr>
        </w:div>
        <w:div w:id="945963459">
          <w:marLeft w:val="0"/>
          <w:marRight w:val="0"/>
          <w:marTop w:val="0"/>
          <w:marBottom w:val="225"/>
          <w:divBdr>
            <w:top w:val="none" w:sz="0" w:space="0" w:color="auto"/>
            <w:left w:val="none" w:sz="0" w:space="0" w:color="auto"/>
            <w:bottom w:val="none" w:sz="0" w:space="0" w:color="auto"/>
            <w:right w:val="none" w:sz="0" w:space="0" w:color="auto"/>
          </w:divBdr>
        </w:div>
        <w:div w:id="1677731903">
          <w:marLeft w:val="0"/>
          <w:marRight w:val="0"/>
          <w:marTop w:val="0"/>
          <w:marBottom w:val="225"/>
          <w:divBdr>
            <w:top w:val="none" w:sz="0" w:space="0" w:color="auto"/>
            <w:left w:val="none" w:sz="0" w:space="0" w:color="auto"/>
            <w:bottom w:val="none" w:sz="0" w:space="0" w:color="auto"/>
            <w:right w:val="none" w:sz="0" w:space="0" w:color="auto"/>
          </w:divBdr>
        </w:div>
        <w:div w:id="382213790">
          <w:marLeft w:val="0"/>
          <w:marRight w:val="0"/>
          <w:marTop w:val="0"/>
          <w:marBottom w:val="225"/>
          <w:divBdr>
            <w:top w:val="none" w:sz="0" w:space="0" w:color="auto"/>
            <w:left w:val="none" w:sz="0" w:space="0" w:color="auto"/>
            <w:bottom w:val="none" w:sz="0" w:space="0" w:color="auto"/>
            <w:right w:val="none" w:sz="0" w:space="0" w:color="auto"/>
          </w:divBdr>
        </w:div>
        <w:div w:id="462310264">
          <w:marLeft w:val="0"/>
          <w:marRight w:val="0"/>
          <w:marTop w:val="0"/>
          <w:marBottom w:val="225"/>
          <w:divBdr>
            <w:top w:val="none" w:sz="0" w:space="0" w:color="auto"/>
            <w:left w:val="none" w:sz="0" w:space="0" w:color="auto"/>
            <w:bottom w:val="none" w:sz="0" w:space="0" w:color="auto"/>
            <w:right w:val="none" w:sz="0" w:space="0" w:color="auto"/>
          </w:divBdr>
        </w:div>
        <w:div w:id="1333875490">
          <w:marLeft w:val="-450"/>
          <w:marRight w:val="0"/>
          <w:marTop w:val="525"/>
          <w:marBottom w:val="225"/>
          <w:divBdr>
            <w:top w:val="none" w:sz="0" w:space="0" w:color="auto"/>
            <w:left w:val="single" w:sz="48" w:space="0" w:color="4F9CEE"/>
            <w:bottom w:val="none" w:sz="0" w:space="0" w:color="auto"/>
            <w:right w:val="none" w:sz="0" w:space="0" w:color="auto"/>
          </w:divBdr>
        </w:div>
        <w:div w:id="1650556728">
          <w:marLeft w:val="0"/>
          <w:marRight w:val="0"/>
          <w:marTop w:val="0"/>
          <w:marBottom w:val="225"/>
          <w:divBdr>
            <w:top w:val="none" w:sz="0" w:space="0" w:color="auto"/>
            <w:left w:val="none" w:sz="0" w:space="0" w:color="auto"/>
            <w:bottom w:val="none" w:sz="0" w:space="0" w:color="auto"/>
            <w:right w:val="none" w:sz="0" w:space="0" w:color="auto"/>
          </w:divBdr>
        </w:div>
        <w:div w:id="872502144">
          <w:marLeft w:val="-450"/>
          <w:marRight w:val="0"/>
          <w:marTop w:val="525"/>
          <w:marBottom w:val="225"/>
          <w:divBdr>
            <w:top w:val="none" w:sz="0" w:space="0" w:color="auto"/>
            <w:left w:val="single" w:sz="48" w:space="0" w:color="4F9CEE"/>
            <w:bottom w:val="none" w:sz="0" w:space="0" w:color="auto"/>
            <w:right w:val="none" w:sz="0" w:space="0" w:color="auto"/>
          </w:divBdr>
        </w:div>
        <w:div w:id="1729184269">
          <w:marLeft w:val="0"/>
          <w:marRight w:val="0"/>
          <w:marTop w:val="0"/>
          <w:marBottom w:val="225"/>
          <w:divBdr>
            <w:top w:val="none" w:sz="0" w:space="0" w:color="auto"/>
            <w:left w:val="none" w:sz="0" w:space="0" w:color="auto"/>
            <w:bottom w:val="none" w:sz="0" w:space="0" w:color="auto"/>
            <w:right w:val="none" w:sz="0" w:space="0" w:color="auto"/>
          </w:divBdr>
        </w:div>
        <w:div w:id="325287320">
          <w:marLeft w:val="0"/>
          <w:marRight w:val="0"/>
          <w:marTop w:val="0"/>
          <w:marBottom w:val="225"/>
          <w:divBdr>
            <w:top w:val="none" w:sz="0" w:space="0" w:color="auto"/>
            <w:left w:val="none" w:sz="0" w:space="0" w:color="auto"/>
            <w:bottom w:val="none" w:sz="0" w:space="0" w:color="auto"/>
            <w:right w:val="none" w:sz="0" w:space="0" w:color="auto"/>
          </w:divBdr>
        </w:div>
        <w:div w:id="1528635964">
          <w:marLeft w:val="0"/>
          <w:marRight w:val="0"/>
          <w:marTop w:val="0"/>
          <w:marBottom w:val="225"/>
          <w:divBdr>
            <w:top w:val="none" w:sz="0" w:space="0" w:color="auto"/>
            <w:left w:val="none" w:sz="0" w:space="0" w:color="auto"/>
            <w:bottom w:val="none" w:sz="0" w:space="0" w:color="auto"/>
            <w:right w:val="none" w:sz="0" w:space="0" w:color="auto"/>
          </w:divBdr>
        </w:div>
        <w:div w:id="2041011067">
          <w:marLeft w:val="0"/>
          <w:marRight w:val="0"/>
          <w:marTop w:val="0"/>
          <w:marBottom w:val="225"/>
          <w:divBdr>
            <w:top w:val="none" w:sz="0" w:space="0" w:color="auto"/>
            <w:left w:val="none" w:sz="0" w:space="0" w:color="auto"/>
            <w:bottom w:val="none" w:sz="0" w:space="0" w:color="auto"/>
            <w:right w:val="none" w:sz="0" w:space="0" w:color="auto"/>
          </w:divBdr>
        </w:div>
        <w:div w:id="389496085">
          <w:marLeft w:val="0"/>
          <w:marRight w:val="0"/>
          <w:marTop w:val="0"/>
          <w:marBottom w:val="225"/>
          <w:divBdr>
            <w:top w:val="none" w:sz="0" w:space="0" w:color="auto"/>
            <w:left w:val="none" w:sz="0" w:space="0" w:color="auto"/>
            <w:bottom w:val="none" w:sz="0" w:space="0" w:color="auto"/>
            <w:right w:val="none" w:sz="0" w:space="0" w:color="auto"/>
          </w:divBdr>
        </w:div>
        <w:div w:id="2009670643">
          <w:marLeft w:val="0"/>
          <w:marRight w:val="0"/>
          <w:marTop w:val="0"/>
          <w:marBottom w:val="225"/>
          <w:divBdr>
            <w:top w:val="none" w:sz="0" w:space="0" w:color="auto"/>
            <w:left w:val="none" w:sz="0" w:space="0" w:color="auto"/>
            <w:bottom w:val="none" w:sz="0" w:space="0" w:color="auto"/>
            <w:right w:val="none" w:sz="0" w:space="0" w:color="auto"/>
          </w:divBdr>
        </w:div>
        <w:div w:id="648291505">
          <w:marLeft w:val="0"/>
          <w:marRight w:val="0"/>
          <w:marTop w:val="0"/>
          <w:marBottom w:val="225"/>
          <w:divBdr>
            <w:top w:val="none" w:sz="0" w:space="0" w:color="auto"/>
            <w:left w:val="none" w:sz="0" w:space="0" w:color="auto"/>
            <w:bottom w:val="none" w:sz="0" w:space="0" w:color="auto"/>
            <w:right w:val="none" w:sz="0" w:space="0" w:color="auto"/>
          </w:divBdr>
        </w:div>
        <w:div w:id="596720617">
          <w:marLeft w:val="0"/>
          <w:marRight w:val="0"/>
          <w:marTop w:val="0"/>
          <w:marBottom w:val="225"/>
          <w:divBdr>
            <w:top w:val="none" w:sz="0" w:space="0" w:color="auto"/>
            <w:left w:val="none" w:sz="0" w:space="0" w:color="auto"/>
            <w:bottom w:val="none" w:sz="0" w:space="0" w:color="auto"/>
            <w:right w:val="none" w:sz="0" w:space="0" w:color="auto"/>
          </w:divBdr>
        </w:div>
        <w:div w:id="1762602513">
          <w:marLeft w:val="0"/>
          <w:marRight w:val="0"/>
          <w:marTop w:val="0"/>
          <w:marBottom w:val="225"/>
          <w:divBdr>
            <w:top w:val="none" w:sz="0" w:space="0" w:color="auto"/>
            <w:left w:val="none" w:sz="0" w:space="0" w:color="auto"/>
            <w:bottom w:val="none" w:sz="0" w:space="0" w:color="auto"/>
            <w:right w:val="none" w:sz="0" w:space="0" w:color="auto"/>
          </w:divBdr>
        </w:div>
        <w:div w:id="1408192239">
          <w:marLeft w:val="-450"/>
          <w:marRight w:val="0"/>
          <w:marTop w:val="525"/>
          <w:marBottom w:val="225"/>
          <w:divBdr>
            <w:top w:val="none" w:sz="0" w:space="0" w:color="auto"/>
            <w:left w:val="single" w:sz="48" w:space="0" w:color="4F9CEE"/>
            <w:bottom w:val="none" w:sz="0" w:space="0" w:color="auto"/>
            <w:right w:val="none" w:sz="0" w:space="0" w:color="auto"/>
          </w:divBdr>
        </w:div>
        <w:div w:id="1300570244">
          <w:marLeft w:val="0"/>
          <w:marRight w:val="0"/>
          <w:marTop w:val="0"/>
          <w:marBottom w:val="225"/>
          <w:divBdr>
            <w:top w:val="none" w:sz="0" w:space="0" w:color="auto"/>
            <w:left w:val="none" w:sz="0" w:space="0" w:color="auto"/>
            <w:bottom w:val="none" w:sz="0" w:space="0" w:color="auto"/>
            <w:right w:val="none" w:sz="0" w:space="0" w:color="auto"/>
          </w:divBdr>
        </w:div>
        <w:div w:id="91828310">
          <w:marLeft w:val="0"/>
          <w:marRight w:val="0"/>
          <w:marTop w:val="0"/>
          <w:marBottom w:val="225"/>
          <w:divBdr>
            <w:top w:val="none" w:sz="0" w:space="0" w:color="auto"/>
            <w:left w:val="none" w:sz="0" w:space="0" w:color="auto"/>
            <w:bottom w:val="none" w:sz="0" w:space="0" w:color="auto"/>
            <w:right w:val="none" w:sz="0" w:space="0" w:color="auto"/>
          </w:divBdr>
        </w:div>
        <w:div w:id="1843541749">
          <w:marLeft w:val="0"/>
          <w:marRight w:val="0"/>
          <w:marTop w:val="0"/>
          <w:marBottom w:val="225"/>
          <w:divBdr>
            <w:top w:val="none" w:sz="0" w:space="0" w:color="auto"/>
            <w:left w:val="none" w:sz="0" w:space="0" w:color="auto"/>
            <w:bottom w:val="none" w:sz="0" w:space="0" w:color="auto"/>
            <w:right w:val="none" w:sz="0" w:space="0" w:color="auto"/>
          </w:divBdr>
        </w:div>
        <w:div w:id="1678188570">
          <w:marLeft w:val="0"/>
          <w:marRight w:val="0"/>
          <w:marTop w:val="0"/>
          <w:marBottom w:val="225"/>
          <w:divBdr>
            <w:top w:val="none" w:sz="0" w:space="0" w:color="auto"/>
            <w:left w:val="none" w:sz="0" w:space="0" w:color="auto"/>
            <w:bottom w:val="none" w:sz="0" w:space="0" w:color="auto"/>
            <w:right w:val="none" w:sz="0" w:space="0" w:color="auto"/>
          </w:divBdr>
        </w:div>
        <w:div w:id="101146675">
          <w:marLeft w:val="0"/>
          <w:marRight w:val="0"/>
          <w:marTop w:val="0"/>
          <w:marBottom w:val="225"/>
          <w:divBdr>
            <w:top w:val="none" w:sz="0" w:space="0" w:color="auto"/>
            <w:left w:val="none" w:sz="0" w:space="0" w:color="auto"/>
            <w:bottom w:val="none" w:sz="0" w:space="0" w:color="auto"/>
            <w:right w:val="none" w:sz="0" w:space="0" w:color="auto"/>
          </w:divBdr>
        </w:div>
        <w:div w:id="677806031">
          <w:marLeft w:val="0"/>
          <w:marRight w:val="0"/>
          <w:marTop w:val="0"/>
          <w:marBottom w:val="225"/>
          <w:divBdr>
            <w:top w:val="none" w:sz="0" w:space="0" w:color="auto"/>
            <w:left w:val="none" w:sz="0" w:space="0" w:color="auto"/>
            <w:bottom w:val="none" w:sz="0" w:space="0" w:color="auto"/>
            <w:right w:val="none" w:sz="0" w:space="0" w:color="auto"/>
          </w:divBdr>
        </w:div>
        <w:div w:id="1726025568">
          <w:marLeft w:val="0"/>
          <w:marRight w:val="0"/>
          <w:marTop w:val="0"/>
          <w:marBottom w:val="225"/>
          <w:divBdr>
            <w:top w:val="none" w:sz="0" w:space="0" w:color="auto"/>
            <w:left w:val="none" w:sz="0" w:space="0" w:color="auto"/>
            <w:bottom w:val="none" w:sz="0" w:space="0" w:color="auto"/>
            <w:right w:val="none" w:sz="0" w:space="0" w:color="auto"/>
          </w:divBdr>
        </w:div>
        <w:div w:id="1871333993">
          <w:marLeft w:val="0"/>
          <w:marRight w:val="0"/>
          <w:marTop w:val="0"/>
          <w:marBottom w:val="225"/>
          <w:divBdr>
            <w:top w:val="none" w:sz="0" w:space="0" w:color="auto"/>
            <w:left w:val="none" w:sz="0" w:space="0" w:color="auto"/>
            <w:bottom w:val="none" w:sz="0" w:space="0" w:color="auto"/>
            <w:right w:val="none" w:sz="0" w:space="0" w:color="auto"/>
          </w:divBdr>
        </w:div>
        <w:div w:id="725572933">
          <w:marLeft w:val="0"/>
          <w:marRight w:val="0"/>
          <w:marTop w:val="0"/>
          <w:marBottom w:val="225"/>
          <w:divBdr>
            <w:top w:val="none" w:sz="0" w:space="0" w:color="auto"/>
            <w:left w:val="none" w:sz="0" w:space="0" w:color="auto"/>
            <w:bottom w:val="none" w:sz="0" w:space="0" w:color="auto"/>
            <w:right w:val="none" w:sz="0" w:space="0" w:color="auto"/>
          </w:divBdr>
        </w:div>
        <w:div w:id="913051296">
          <w:marLeft w:val="0"/>
          <w:marRight w:val="0"/>
          <w:marTop w:val="0"/>
          <w:marBottom w:val="225"/>
          <w:divBdr>
            <w:top w:val="none" w:sz="0" w:space="0" w:color="auto"/>
            <w:left w:val="none" w:sz="0" w:space="0" w:color="auto"/>
            <w:bottom w:val="none" w:sz="0" w:space="0" w:color="auto"/>
            <w:right w:val="none" w:sz="0" w:space="0" w:color="auto"/>
          </w:divBdr>
        </w:div>
        <w:div w:id="263806327">
          <w:marLeft w:val="0"/>
          <w:marRight w:val="0"/>
          <w:marTop w:val="0"/>
          <w:marBottom w:val="225"/>
          <w:divBdr>
            <w:top w:val="none" w:sz="0" w:space="0" w:color="auto"/>
            <w:left w:val="none" w:sz="0" w:space="0" w:color="auto"/>
            <w:bottom w:val="none" w:sz="0" w:space="0" w:color="auto"/>
            <w:right w:val="none" w:sz="0" w:space="0" w:color="auto"/>
          </w:divBdr>
        </w:div>
        <w:div w:id="1224097062">
          <w:marLeft w:val="0"/>
          <w:marRight w:val="0"/>
          <w:marTop w:val="0"/>
          <w:marBottom w:val="225"/>
          <w:divBdr>
            <w:top w:val="none" w:sz="0" w:space="0" w:color="auto"/>
            <w:left w:val="none" w:sz="0" w:space="0" w:color="auto"/>
            <w:bottom w:val="none" w:sz="0" w:space="0" w:color="auto"/>
            <w:right w:val="none" w:sz="0" w:space="0" w:color="auto"/>
          </w:divBdr>
        </w:div>
        <w:div w:id="103378995">
          <w:marLeft w:val="0"/>
          <w:marRight w:val="0"/>
          <w:marTop w:val="0"/>
          <w:marBottom w:val="225"/>
          <w:divBdr>
            <w:top w:val="none" w:sz="0" w:space="0" w:color="auto"/>
            <w:left w:val="none" w:sz="0" w:space="0" w:color="auto"/>
            <w:bottom w:val="none" w:sz="0" w:space="0" w:color="auto"/>
            <w:right w:val="none" w:sz="0" w:space="0" w:color="auto"/>
          </w:divBdr>
        </w:div>
        <w:div w:id="2005156774">
          <w:marLeft w:val="0"/>
          <w:marRight w:val="0"/>
          <w:marTop w:val="0"/>
          <w:marBottom w:val="225"/>
          <w:divBdr>
            <w:top w:val="none" w:sz="0" w:space="0" w:color="auto"/>
            <w:left w:val="none" w:sz="0" w:space="0" w:color="auto"/>
            <w:bottom w:val="none" w:sz="0" w:space="0" w:color="auto"/>
            <w:right w:val="none" w:sz="0" w:space="0" w:color="auto"/>
          </w:divBdr>
        </w:div>
        <w:div w:id="1669290609">
          <w:marLeft w:val="0"/>
          <w:marRight w:val="0"/>
          <w:marTop w:val="0"/>
          <w:marBottom w:val="225"/>
          <w:divBdr>
            <w:top w:val="none" w:sz="0" w:space="0" w:color="auto"/>
            <w:left w:val="none" w:sz="0" w:space="0" w:color="auto"/>
            <w:bottom w:val="none" w:sz="0" w:space="0" w:color="auto"/>
            <w:right w:val="none" w:sz="0" w:space="0" w:color="auto"/>
          </w:divBdr>
        </w:div>
        <w:div w:id="882592200">
          <w:marLeft w:val="0"/>
          <w:marRight w:val="0"/>
          <w:marTop w:val="0"/>
          <w:marBottom w:val="225"/>
          <w:divBdr>
            <w:top w:val="none" w:sz="0" w:space="0" w:color="auto"/>
            <w:left w:val="none" w:sz="0" w:space="0" w:color="auto"/>
            <w:bottom w:val="none" w:sz="0" w:space="0" w:color="auto"/>
            <w:right w:val="none" w:sz="0" w:space="0" w:color="auto"/>
          </w:divBdr>
        </w:div>
        <w:div w:id="774249800">
          <w:marLeft w:val="0"/>
          <w:marRight w:val="0"/>
          <w:marTop w:val="0"/>
          <w:marBottom w:val="225"/>
          <w:divBdr>
            <w:top w:val="none" w:sz="0" w:space="0" w:color="auto"/>
            <w:left w:val="none" w:sz="0" w:space="0" w:color="auto"/>
            <w:bottom w:val="none" w:sz="0" w:space="0" w:color="auto"/>
            <w:right w:val="none" w:sz="0" w:space="0" w:color="auto"/>
          </w:divBdr>
        </w:div>
        <w:div w:id="1646592163">
          <w:marLeft w:val="0"/>
          <w:marRight w:val="0"/>
          <w:marTop w:val="0"/>
          <w:marBottom w:val="225"/>
          <w:divBdr>
            <w:top w:val="none" w:sz="0" w:space="0" w:color="auto"/>
            <w:left w:val="none" w:sz="0" w:space="0" w:color="auto"/>
            <w:bottom w:val="none" w:sz="0" w:space="0" w:color="auto"/>
            <w:right w:val="none" w:sz="0" w:space="0" w:color="auto"/>
          </w:divBdr>
        </w:div>
        <w:div w:id="2029018712">
          <w:marLeft w:val="0"/>
          <w:marRight w:val="0"/>
          <w:marTop w:val="0"/>
          <w:marBottom w:val="225"/>
          <w:divBdr>
            <w:top w:val="none" w:sz="0" w:space="0" w:color="auto"/>
            <w:left w:val="none" w:sz="0" w:space="0" w:color="auto"/>
            <w:bottom w:val="none" w:sz="0" w:space="0" w:color="auto"/>
            <w:right w:val="none" w:sz="0" w:space="0" w:color="auto"/>
          </w:divBdr>
        </w:div>
        <w:div w:id="1782991812">
          <w:marLeft w:val="0"/>
          <w:marRight w:val="0"/>
          <w:marTop w:val="0"/>
          <w:marBottom w:val="225"/>
          <w:divBdr>
            <w:top w:val="none" w:sz="0" w:space="0" w:color="auto"/>
            <w:left w:val="none" w:sz="0" w:space="0" w:color="auto"/>
            <w:bottom w:val="none" w:sz="0" w:space="0" w:color="auto"/>
            <w:right w:val="none" w:sz="0" w:space="0" w:color="auto"/>
          </w:divBdr>
        </w:div>
        <w:div w:id="1243294039">
          <w:marLeft w:val="0"/>
          <w:marRight w:val="0"/>
          <w:marTop w:val="0"/>
          <w:marBottom w:val="225"/>
          <w:divBdr>
            <w:top w:val="none" w:sz="0" w:space="0" w:color="auto"/>
            <w:left w:val="none" w:sz="0" w:space="0" w:color="auto"/>
            <w:bottom w:val="none" w:sz="0" w:space="0" w:color="auto"/>
            <w:right w:val="none" w:sz="0" w:space="0" w:color="auto"/>
          </w:divBdr>
        </w:div>
        <w:div w:id="295717615">
          <w:marLeft w:val="-450"/>
          <w:marRight w:val="0"/>
          <w:marTop w:val="525"/>
          <w:marBottom w:val="225"/>
          <w:divBdr>
            <w:top w:val="none" w:sz="0" w:space="0" w:color="auto"/>
            <w:left w:val="single" w:sz="48" w:space="0" w:color="4F9CEE"/>
            <w:bottom w:val="none" w:sz="0" w:space="0" w:color="auto"/>
            <w:right w:val="none" w:sz="0" w:space="0" w:color="auto"/>
          </w:divBdr>
        </w:div>
        <w:div w:id="1266813817">
          <w:marLeft w:val="0"/>
          <w:marRight w:val="0"/>
          <w:marTop w:val="0"/>
          <w:marBottom w:val="225"/>
          <w:divBdr>
            <w:top w:val="none" w:sz="0" w:space="0" w:color="auto"/>
            <w:left w:val="none" w:sz="0" w:space="0" w:color="auto"/>
            <w:bottom w:val="none" w:sz="0" w:space="0" w:color="auto"/>
            <w:right w:val="none" w:sz="0" w:space="0" w:color="auto"/>
          </w:divBdr>
        </w:div>
        <w:div w:id="767194870">
          <w:marLeft w:val="0"/>
          <w:marRight w:val="0"/>
          <w:marTop w:val="0"/>
          <w:marBottom w:val="225"/>
          <w:divBdr>
            <w:top w:val="none" w:sz="0" w:space="0" w:color="auto"/>
            <w:left w:val="none" w:sz="0" w:space="0" w:color="auto"/>
            <w:bottom w:val="none" w:sz="0" w:space="0" w:color="auto"/>
            <w:right w:val="none" w:sz="0" w:space="0" w:color="auto"/>
          </w:divBdr>
        </w:div>
        <w:div w:id="1779137933">
          <w:marLeft w:val="0"/>
          <w:marRight w:val="0"/>
          <w:marTop w:val="0"/>
          <w:marBottom w:val="225"/>
          <w:divBdr>
            <w:top w:val="none" w:sz="0" w:space="0" w:color="auto"/>
            <w:left w:val="none" w:sz="0" w:space="0" w:color="auto"/>
            <w:bottom w:val="none" w:sz="0" w:space="0" w:color="auto"/>
            <w:right w:val="none" w:sz="0" w:space="0" w:color="auto"/>
          </w:divBdr>
        </w:div>
        <w:div w:id="998922729">
          <w:marLeft w:val="0"/>
          <w:marRight w:val="0"/>
          <w:marTop w:val="0"/>
          <w:marBottom w:val="225"/>
          <w:divBdr>
            <w:top w:val="none" w:sz="0" w:space="0" w:color="auto"/>
            <w:left w:val="none" w:sz="0" w:space="0" w:color="auto"/>
            <w:bottom w:val="none" w:sz="0" w:space="0" w:color="auto"/>
            <w:right w:val="none" w:sz="0" w:space="0" w:color="auto"/>
          </w:divBdr>
        </w:div>
        <w:div w:id="1552305433">
          <w:marLeft w:val="0"/>
          <w:marRight w:val="0"/>
          <w:marTop w:val="0"/>
          <w:marBottom w:val="225"/>
          <w:divBdr>
            <w:top w:val="none" w:sz="0" w:space="0" w:color="auto"/>
            <w:left w:val="none" w:sz="0" w:space="0" w:color="auto"/>
            <w:bottom w:val="none" w:sz="0" w:space="0" w:color="auto"/>
            <w:right w:val="none" w:sz="0" w:space="0" w:color="auto"/>
          </w:divBdr>
        </w:div>
        <w:div w:id="1556232257">
          <w:marLeft w:val="0"/>
          <w:marRight w:val="0"/>
          <w:marTop w:val="0"/>
          <w:marBottom w:val="225"/>
          <w:divBdr>
            <w:top w:val="none" w:sz="0" w:space="0" w:color="auto"/>
            <w:left w:val="none" w:sz="0" w:space="0" w:color="auto"/>
            <w:bottom w:val="none" w:sz="0" w:space="0" w:color="auto"/>
            <w:right w:val="none" w:sz="0" w:space="0" w:color="auto"/>
          </w:divBdr>
        </w:div>
        <w:div w:id="657463419">
          <w:marLeft w:val="0"/>
          <w:marRight w:val="0"/>
          <w:marTop w:val="0"/>
          <w:marBottom w:val="225"/>
          <w:divBdr>
            <w:top w:val="none" w:sz="0" w:space="0" w:color="auto"/>
            <w:left w:val="none" w:sz="0" w:space="0" w:color="auto"/>
            <w:bottom w:val="none" w:sz="0" w:space="0" w:color="auto"/>
            <w:right w:val="none" w:sz="0" w:space="0" w:color="auto"/>
          </w:divBdr>
        </w:div>
        <w:div w:id="792750408">
          <w:marLeft w:val="0"/>
          <w:marRight w:val="0"/>
          <w:marTop w:val="0"/>
          <w:marBottom w:val="225"/>
          <w:divBdr>
            <w:top w:val="none" w:sz="0" w:space="0" w:color="auto"/>
            <w:left w:val="none" w:sz="0" w:space="0" w:color="auto"/>
            <w:bottom w:val="none" w:sz="0" w:space="0" w:color="auto"/>
            <w:right w:val="none" w:sz="0" w:space="0" w:color="auto"/>
          </w:divBdr>
        </w:div>
        <w:div w:id="350692070">
          <w:marLeft w:val="0"/>
          <w:marRight w:val="0"/>
          <w:marTop w:val="0"/>
          <w:marBottom w:val="225"/>
          <w:divBdr>
            <w:top w:val="none" w:sz="0" w:space="0" w:color="auto"/>
            <w:left w:val="none" w:sz="0" w:space="0" w:color="auto"/>
            <w:bottom w:val="none" w:sz="0" w:space="0" w:color="auto"/>
            <w:right w:val="none" w:sz="0" w:space="0" w:color="auto"/>
          </w:divBdr>
        </w:div>
        <w:div w:id="1665162706">
          <w:marLeft w:val="0"/>
          <w:marRight w:val="0"/>
          <w:marTop w:val="0"/>
          <w:marBottom w:val="225"/>
          <w:divBdr>
            <w:top w:val="none" w:sz="0" w:space="0" w:color="auto"/>
            <w:left w:val="none" w:sz="0" w:space="0" w:color="auto"/>
            <w:bottom w:val="none" w:sz="0" w:space="0" w:color="auto"/>
            <w:right w:val="none" w:sz="0" w:space="0" w:color="auto"/>
          </w:divBdr>
        </w:div>
        <w:div w:id="1796098692">
          <w:marLeft w:val="-450"/>
          <w:marRight w:val="0"/>
          <w:marTop w:val="525"/>
          <w:marBottom w:val="225"/>
          <w:divBdr>
            <w:top w:val="none" w:sz="0" w:space="0" w:color="auto"/>
            <w:left w:val="single" w:sz="48" w:space="0" w:color="4F9CEE"/>
            <w:bottom w:val="none" w:sz="0" w:space="0" w:color="auto"/>
            <w:right w:val="none" w:sz="0" w:space="0" w:color="auto"/>
          </w:divBdr>
        </w:div>
        <w:div w:id="1429227601">
          <w:marLeft w:val="0"/>
          <w:marRight w:val="0"/>
          <w:marTop w:val="0"/>
          <w:marBottom w:val="225"/>
          <w:divBdr>
            <w:top w:val="none" w:sz="0" w:space="0" w:color="auto"/>
            <w:left w:val="none" w:sz="0" w:space="0" w:color="auto"/>
            <w:bottom w:val="none" w:sz="0" w:space="0" w:color="auto"/>
            <w:right w:val="none" w:sz="0" w:space="0" w:color="auto"/>
          </w:divBdr>
        </w:div>
        <w:div w:id="1949117644">
          <w:marLeft w:val="0"/>
          <w:marRight w:val="0"/>
          <w:marTop w:val="0"/>
          <w:marBottom w:val="225"/>
          <w:divBdr>
            <w:top w:val="none" w:sz="0" w:space="0" w:color="auto"/>
            <w:left w:val="none" w:sz="0" w:space="0" w:color="auto"/>
            <w:bottom w:val="none" w:sz="0" w:space="0" w:color="auto"/>
            <w:right w:val="none" w:sz="0" w:space="0" w:color="auto"/>
          </w:divBdr>
        </w:div>
        <w:div w:id="635719714">
          <w:marLeft w:val="0"/>
          <w:marRight w:val="0"/>
          <w:marTop w:val="0"/>
          <w:marBottom w:val="225"/>
          <w:divBdr>
            <w:top w:val="none" w:sz="0" w:space="0" w:color="auto"/>
            <w:left w:val="none" w:sz="0" w:space="0" w:color="auto"/>
            <w:bottom w:val="none" w:sz="0" w:space="0" w:color="auto"/>
            <w:right w:val="none" w:sz="0" w:space="0" w:color="auto"/>
          </w:divBdr>
        </w:div>
        <w:div w:id="1217475887">
          <w:marLeft w:val="0"/>
          <w:marRight w:val="0"/>
          <w:marTop w:val="0"/>
          <w:marBottom w:val="225"/>
          <w:divBdr>
            <w:top w:val="none" w:sz="0" w:space="0" w:color="auto"/>
            <w:left w:val="none" w:sz="0" w:space="0" w:color="auto"/>
            <w:bottom w:val="none" w:sz="0" w:space="0" w:color="auto"/>
            <w:right w:val="none" w:sz="0" w:space="0" w:color="auto"/>
          </w:divBdr>
        </w:div>
        <w:div w:id="1795781676">
          <w:marLeft w:val="0"/>
          <w:marRight w:val="0"/>
          <w:marTop w:val="0"/>
          <w:marBottom w:val="225"/>
          <w:divBdr>
            <w:top w:val="none" w:sz="0" w:space="0" w:color="auto"/>
            <w:left w:val="none" w:sz="0" w:space="0" w:color="auto"/>
            <w:bottom w:val="none" w:sz="0" w:space="0" w:color="auto"/>
            <w:right w:val="none" w:sz="0" w:space="0" w:color="auto"/>
          </w:divBdr>
        </w:div>
        <w:div w:id="1404526371">
          <w:marLeft w:val="0"/>
          <w:marRight w:val="0"/>
          <w:marTop w:val="0"/>
          <w:marBottom w:val="225"/>
          <w:divBdr>
            <w:top w:val="none" w:sz="0" w:space="0" w:color="auto"/>
            <w:left w:val="none" w:sz="0" w:space="0" w:color="auto"/>
            <w:bottom w:val="none" w:sz="0" w:space="0" w:color="auto"/>
            <w:right w:val="none" w:sz="0" w:space="0" w:color="auto"/>
          </w:divBdr>
        </w:div>
        <w:div w:id="1892424838">
          <w:marLeft w:val="0"/>
          <w:marRight w:val="0"/>
          <w:marTop w:val="0"/>
          <w:marBottom w:val="225"/>
          <w:divBdr>
            <w:top w:val="none" w:sz="0" w:space="0" w:color="auto"/>
            <w:left w:val="none" w:sz="0" w:space="0" w:color="auto"/>
            <w:bottom w:val="none" w:sz="0" w:space="0" w:color="auto"/>
            <w:right w:val="none" w:sz="0" w:space="0" w:color="auto"/>
          </w:divBdr>
        </w:div>
        <w:div w:id="1528062903">
          <w:marLeft w:val="0"/>
          <w:marRight w:val="0"/>
          <w:marTop w:val="0"/>
          <w:marBottom w:val="225"/>
          <w:divBdr>
            <w:top w:val="none" w:sz="0" w:space="0" w:color="auto"/>
            <w:left w:val="none" w:sz="0" w:space="0" w:color="auto"/>
            <w:bottom w:val="none" w:sz="0" w:space="0" w:color="auto"/>
            <w:right w:val="none" w:sz="0" w:space="0" w:color="auto"/>
          </w:divBdr>
        </w:div>
        <w:div w:id="2107768970">
          <w:marLeft w:val="0"/>
          <w:marRight w:val="0"/>
          <w:marTop w:val="0"/>
          <w:marBottom w:val="225"/>
          <w:divBdr>
            <w:top w:val="none" w:sz="0" w:space="0" w:color="auto"/>
            <w:left w:val="none" w:sz="0" w:space="0" w:color="auto"/>
            <w:bottom w:val="none" w:sz="0" w:space="0" w:color="auto"/>
            <w:right w:val="none" w:sz="0" w:space="0" w:color="auto"/>
          </w:divBdr>
        </w:div>
        <w:div w:id="1021006233">
          <w:marLeft w:val="-450"/>
          <w:marRight w:val="0"/>
          <w:marTop w:val="525"/>
          <w:marBottom w:val="225"/>
          <w:divBdr>
            <w:top w:val="none" w:sz="0" w:space="0" w:color="auto"/>
            <w:left w:val="single" w:sz="48" w:space="0" w:color="4F9CEE"/>
            <w:bottom w:val="none" w:sz="0" w:space="0" w:color="auto"/>
            <w:right w:val="none" w:sz="0" w:space="0" w:color="auto"/>
          </w:divBdr>
        </w:div>
        <w:div w:id="1799644794">
          <w:marLeft w:val="0"/>
          <w:marRight w:val="0"/>
          <w:marTop w:val="0"/>
          <w:marBottom w:val="225"/>
          <w:divBdr>
            <w:top w:val="none" w:sz="0" w:space="0" w:color="auto"/>
            <w:left w:val="none" w:sz="0" w:space="0" w:color="auto"/>
            <w:bottom w:val="none" w:sz="0" w:space="0" w:color="auto"/>
            <w:right w:val="none" w:sz="0" w:space="0" w:color="auto"/>
          </w:divBdr>
        </w:div>
        <w:div w:id="2122407275">
          <w:marLeft w:val="0"/>
          <w:marRight w:val="0"/>
          <w:marTop w:val="0"/>
          <w:marBottom w:val="225"/>
          <w:divBdr>
            <w:top w:val="none" w:sz="0" w:space="0" w:color="auto"/>
            <w:left w:val="none" w:sz="0" w:space="0" w:color="auto"/>
            <w:bottom w:val="none" w:sz="0" w:space="0" w:color="auto"/>
            <w:right w:val="none" w:sz="0" w:space="0" w:color="auto"/>
          </w:divBdr>
        </w:div>
        <w:div w:id="2013557450">
          <w:marLeft w:val="0"/>
          <w:marRight w:val="0"/>
          <w:marTop w:val="0"/>
          <w:marBottom w:val="225"/>
          <w:divBdr>
            <w:top w:val="none" w:sz="0" w:space="0" w:color="auto"/>
            <w:left w:val="none" w:sz="0" w:space="0" w:color="auto"/>
            <w:bottom w:val="none" w:sz="0" w:space="0" w:color="auto"/>
            <w:right w:val="none" w:sz="0" w:space="0" w:color="auto"/>
          </w:divBdr>
        </w:div>
        <w:div w:id="1289773389">
          <w:marLeft w:val="0"/>
          <w:marRight w:val="0"/>
          <w:marTop w:val="0"/>
          <w:marBottom w:val="225"/>
          <w:divBdr>
            <w:top w:val="none" w:sz="0" w:space="0" w:color="auto"/>
            <w:left w:val="none" w:sz="0" w:space="0" w:color="auto"/>
            <w:bottom w:val="none" w:sz="0" w:space="0" w:color="auto"/>
            <w:right w:val="none" w:sz="0" w:space="0" w:color="auto"/>
          </w:divBdr>
        </w:div>
        <w:div w:id="1803420685">
          <w:marLeft w:val="0"/>
          <w:marRight w:val="0"/>
          <w:marTop w:val="0"/>
          <w:marBottom w:val="225"/>
          <w:divBdr>
            <w:top w:val="none" w:sz="0" w:space="0" w:color="auto"/>
            <w:left w:val="none" w:sz="0" w:space="0" w:color="auto"/>
            <w:bottom w:val="none" w:sz="0" w:space="0" w:color="auto"/>
            <w:right w:val="none" w:sz="0" w:space="0" w:color="auto"/>
          </w:divBdr>
        </w:div>
        <w:div w:id="1929657795">
          <w:marLeft w:val="0"/>
          <w:marRight w:val="0"/>
          <w:marTop w:val="0"/>
          <w:marBottom w:val="225"/>
          <w:divBdr>
            <w:top w:val="none" w:sz="0" w:space="0" w:color="auto"/>
            <w:left w:val="none" w:sz="0" w:space="0" w:color="auto"/>
            <w:bottom w:val="none" w:sz="0" w:space="0" w:color="auto"/>
            <w:right w:val="none" w:sz="0" w:space="0" w:color="auto"/>
          </w:divBdr>
        </w:div>
        <w:div w:id="1897162756">
          <w:marLeft w:val="0"/>
          <w:marRight w:val="0"/>
          <w:marTop w:val="0"/>
          <w:marBottom w:val="225"/>
          <w:divBdr>
            <w:top w:val="none" w:sz="0" w:space="0" w:color="auto"/>
            <w:left w:val="none" w:sz="0" w:space="0" w:color="auto"/>
            <w:bottom w:val="none" w:sz="0" w:space="0" w:color="auto"/>
            <w:right w:val="none" w:sz="0" w:space="0" w:color="auto"/>
          </w:divBdr>
        </w:div>
        <w:div w:id="13309330">
          <w:marLeft w:val="0"/>
          <w:marRight w:val="0"/>
          <w:marTop w:val="0"/>
          <w:marBottom w:val="225"/>
          <w:divBdr>
            <w:top w:val="none" w:sz="0" w:space="0" w:color="auto"/>
            <w:left w:val="none" w:sz="0" w:space="0" w:color="auto"/>
            <w:bottom w:val="none" w:sz="0" w:space="0" w:color="auto"/>
            <w:right w:val="none" w:sz="0" w:space="0" w:color="auto"/>
          </w:divBdr>
        </w:div>
        <w:div w:id="41054974">
          <w:marLeft w:val="0"/>
          <w:marRight w:val="0"/>
          <w:marTop w:val="0"/>
          <w:marBottom w:val="225"/>
          <w:divBdr>
            <w:top w:val="none" w:sz="0" w:space="0" w:color="auto"/>
            <w:left w:val="none" w:sz="0" w:space="0" w:color="auto"/>
            <w:bottom w:val="none" w:sz="0" w:space="0" w:color="auto"/>
            <w:right w:val="none" w:sz="0" w:space="0" w:color="auto"/>
          </w:divBdr>
        </w:div>
        <w:div w:id="704064271">
          <w:marLeft w:val="0"/>
          <w:marRight w:val="0"/>
          <w:marTop w:val="0"/>
          <w:marBottom w:val="225"/>
          <w:divBdr>
            <w:top w:val="none" w:sz="0" w:space="0" w:color="auto"/>
            <w:left w:val="none" w:sz="0" w:space="0" w:color="auto"/>
            <w:bottom w:val="none" w:sz="0" w:space="0" w:color="auto"/>
            <w:right w:val="none" w:sz="0" w:space="0" w:color="auto"/>
          </w:divBdr>
        </w:div>
        <w:div w:id="1934779822">
          <w:marLeft w:val="-450"/>
          <w:marRight w:val="0"/>
          <w:marTop w:val="525"/>
          <w:marBottom w:val="225"/>
          <w:divBdr>
            <w:top w:val="none" w:sz="0" w:space="0" w:color="auto"/>
            <w:left w:val="single" w:sz="48" w:space="0" w:color="4F9CEE"/>
            <w:bottom w:val="none" w:sz="0" w:space="0" w:color="auto"/>
            <w:right w:val="none" w:sz="0" w:space="0" w:color="auto"/>
          </w:divBdr>
        </w:div>
        <w:div w:id="2022976035">
          <w:marLeft w:val="0"/>
          <w:marRight w:val="0"/>
          <w:marTop w:val="0"/>
          <w:marBottom w:val="225"/>
          <w:divBdr>
            <w:top w:val="none" w:sz="0" w:space="0" w:color="auto"/>
            <w:left w:val="none" w:sz="0" w:space="0" w:color="auto"/>
            <w:bottom w:val="none" w:sz="0" w:space="0" w:color="auto"/>
            <w:right w:val="none" w:sz="0" w:space="0" w:color="auto"/>
          </w:divBdr>
        </w:div>
        <w:div w:id="394083068">
          <w:marLeft w:val="0"/>
          <w:marRight w:val="0"/>
          <w:marTop w:val="0"/>
          <w:marBottom w:val="225"/>
          <w:divBdr>
            <w:top w:val="none" w:sz="0" w:space="0" w:color="auto"/>
            <w:left w:val="none" w:sz="0" w:space="0" w:color="auto"/>
            <w:bottom w:val="none" w:sz="0" w:space="0" w:color="auto"/>
            <w:right w:val="none" w:sz="0" w:space="0" w:color="auto"/>
          </w:divBdr>
        </w:div>
        <w:div w:id="1663314830">
          <w:marLeft w:val="0"/>
          <w:marRight w:val="0"/>
          <w:marTop w:val="0"/>
          <w:marBottom w:val="225"/>
          <w:divBdr>
            <w:top w:val="none" w:sz="0" w:space="0" w:color="auto"/>
            <w:left w:val="none" w:sz="0" w:space="0" w:color="auto"/>
            <w:bottom w:val="none" w:sz="0" w:space="0" w:color="auto"/>
            <w:right w:val="none" w:sz="0" w:space="0" w:color="auto"/>
          </w:divBdr>
        </w:div>
        <w:div w:id="1890459195">
          <w:marLeft w:val="0"/>
          <w:marRight w:val="0"/>
          <w:marTop w:val="0"/>
          <w:marBottom w:val="225"/>
          <w:divBdr>
            <w:top w:val="none" w:sz="0" w:space="0" w:color="auto"/>
            <w:left w:val="none" w:sz="0" w:space="0" w:color="auto"/>
            <w:bottom w:val="none" w:sz="0" w:space="0" w:color="auto"/>
            <w:right w:val="none" w:sz="0" w:space="0" w:color="auto"/>
          </w:divBdr>
        </w:div>
        <w:div w:id="1021510092">
          <w:marLeft w:val="0"/>
          <w:marRight w:val="0"/>
          <w:marTop w:val="0"/>
          <w:marBottom w:val="225"/>
          <w:divBdr>
            <w:top w:val="none" w:sz="0" w:space="0" w:color="auto"/>
            <w:left w:val="none" w:sz="0" w:space="0" w:color="auto"/>
            <w:bottom w:val="none" w:sz="0" w:space="0" w:color="auto"/>
            <w:right w:val="none" w:sz="0" w:space="0" w:color="auto"/>
          </w:divBdr>
        </w:div>
        <w:div w:id="1846431135">
          <w:marLeft w:val="0"/>
          <w:marRight w:val="0"/>
          <w:marTop w:val="0"/>
          <w:marBottom w:val="225"/>
          <w:divBdr>
            <w:top w:val="none" w:sz="0" w:space="0" w:color="auto"/>
            <w:left w:val="none" w:sz="0" w:space="0" w:color="auto"/>
            <w:bottom w:val="none" w:sz="0" w:space="0" w:color="auto"/>
            <w:right w:val="none" w:sz="0" w:space="0" w:color="auto"/>
          </w:divBdr>
        </w:div>
        <w:div w:id="1614703374">
          <w:marLeft w:val="0"/>
          <w:marRight w:val="0"/>
          <w:marTop w:val="0"/>
          <w:marBottom w:val="225"/>
          <w:divBdr>
            <w:top w:val="none" w:sz="0" w:space="0" w:color="auto"/>
            <w:left w:val="none" w:sz="0" w:space="0" w:color="auto"/>
            <w:bottom w:val="none" w:sz="0" w:space="0" w:color="auto"/>
            <w:right w:val="none" w:sz="0" w:space="0" w:color="auto"/>
          </w:divBdr>
        </w:div>
        <w:div w:id="581992367">
          <w:marLeft w:val="0"/>
          <w:marRight w:val="0"/>
          <w:marTop w:val="0"/>
          <w:marBottom w:val="225"/>
          <w:divBdr>
            <w:top w:val="none" w:sz="0" w:space="0" w:color="auto"/>
            <w:left w:val="none" w:sz="0" w:space="0" w:color="auto"/>
            <w:bottom w:val="none" w:sz="0" w:space="0" w:color="auto"/>
            <w:right w:val="none" w:sz="0" w:space="0" w:color="auto"/>
          </w:divBdr>
        </w:div>
        <w:div w:id="345256075">
          <w:marLeft w:val="0"/>
          <w:marRight w:val="0"/>
          <w:marTop w:val="0"/>
          <w:marBottom w:val="225"/>
          <w:divBdr>
            <w:top w:val="none" w:sz="0" w:space="0" w:color="auto"/>
            <w:left w:val="none" w:sz="0" w:space="0" w:color="auto"/>
            <w:bottom w:val="none" w:sz="0" w:space="0" w:color="auto"/>
            <w:right w:val="none" w:sz="0" w:space="0" w:color="auto"/>
          </w:divBdr>
        </w:div>
        <w:div w:id="1798066384">
          <w:marLeft w:val="0"/>
          <w:marRight w:val="0"/>
          <w:marTop w:val="0"/>
          <w:marBottom w:val="225"/>
          <w:divBdr>
            <w:top w:val="none" w:sz="0" w:space="0" w:color="auto"/>
            <w:left w:val="none" w:sz="0" w:space="0" w:color="auto"/>
            <w:bottom w:val="none" w:sz="0" w:space="0" w:color="auto"/>
            <w:right w:val="none" w:sz="0" w:space="0" w:color="auto"/>
          </w:divBdr>
        </w:div>
        <w:div w:id="1679261583">
          <w:marLeft w:val="0"/>
          <w:marRight w:val="0"/>
          <w:marTop w:val="0"/>
          <w:marBottom w:val="225"/>
          <w:divBdr>
            <w:top w:val="none" w:sz="0" w:space="0" w:color="auto"/>
            <w:left w:val="none" w:sz="0" w:space="0" w:color="auto"/>
            <w:bottom w:val="none" w:sz="0" w:space="0" w:color="auto"/>
            <w:right w:val="none" w:sz="0" w:space="0" w:color="auto"/>
          </w:divBdr>
        </w:div>
        <w:div w:id="945691486">
          <w:marLeft w:val="0"/>
          <w:marRight w:val="0"/>
          <w:marTop w:val="0"/>
          <w:marBottom w:val="225"/>
          <w:divBdr>
            <w:top w:val="none" w:sz="0" w:space="0" w:color="auto"/>
            <w:left w:val="none" w:sz="0" w:space="0" w:color="auto"/>
            <w:bottom w:val="none" w:sz="0" w:space="0" w:color="auto"/>
            <w:right w:val="none" w:sz="0" w:space="0" w:color="auto"/>
          </w:divBdr>
        </w:div>
        <w:div w:id="2018577093">
          <w:marLeft w:val="0"/>
          <w:marRight w:val="0"/>
          <w:marTop w:val="0"/>
          <w:marBottom w:val="225"/>
          <w:divBdr>
            <w:top w:val="none" w:sz="0" w:space="0" w:color="auto"/>
            <w:left w:val="none" w:sz="0" w:space="0" w:color="auto"/>
            <w:bottom w:val="none" w:sz="0" w:space="0" w:color="auto"/>
            <w:right w:val="none" w:sz="0" w:space="0" w:color="auto"/>
          </w:divBdr>
        </w:div>
        <w:div w:id="1081440531">
          <w:marLeft w:val="0"/>
          <w:marRight w:val="0"/>
          <w:marTop w:val="0"/>
          <w:marBottom w:val="225"/>
          <w:divBdr>
            <w:top w:val="none" w:sz="0" w:space="0" w:color="auto"/>
            <w:left w:val="none" w:sz="0" w:space="0" w:color="auto"/>
            <w:bottom w:val="none" w:sz="0" w:space="0" w:color="auto"/>
            <w:right w:val="none" w:sz="0" w:space="0" w:color="auto"/>
          </w:divBdr>
        </w:div>
        <w:div w:id="1998918896">
          <w:marLeft w:val="0"/>
          <w:marRight w:val="0"/>
          <w:marTop w:val="0"/>
          <w:marBottom w:val="225"/>
          <w:divBdr>
            <w:top w:val="none" w:sz="0" w:space="0" w:color="auto"/>
            <w:left w:val="none" w:sz="0" w:space="0" w:color="auto"/>
            <w:bottom w:val="none" w:sz="0" w:space="0" w:color="auto"/>
            <w:right w:val="none" w:sz="0" w:space="0" w:color="auto"/>
          </w:divBdr>
        </w:div>
        <w:div w:id="1290820414">
          <w:marLeft w:val="0"/>
          <w:marRight w:val="0"/>
          <w:marTop w:val="0"/>
          <w:marBottom w:val="225"/>
          <w:divBdr>
            <w:top w:val="none" w:sz="0" w:space="0" w:color="auto"/>
            <w:left w:val="none" w:sz="0" w:space="0" w:color="auto"/>
            <w:bottom w:val="none" w:sz="0" w:space="0" w:color="auto"/>
            <w:right w:val="none" w:sz="0" w:space="0" w:color="auto"/>
          </w:divBdr>
        </w:div>
        <w:div w:id="2073429739">
          <w:marLeft w:val="0"/>
          <w:marRight w:val="0"/>
          <w:marTop w:val="0"/>
          <w:marBottom w:val="225"/>
          <w:divBdr>
            <w:top w:val="none" w:sz="0" w:space="0" w:color="auto"/>
            <w:left w:val="none" w:sz="0" w:space="0" w:color="auto"/>
            <w:bottom w:val="none" w:sz="0" w:space="0" w:color="auto"/>
            <w:right w:val="none" w:sz="0" w:space="0" w:color="auto"/>
          </w:divBdr>
        </w:div>
        <w:div w:id="1649359601">
          <w:marLeft w:val="0"/>
          <w:marRight w:val="0"/>
          <w:marTop w:val="0"/>
          <w:marBottom w:val="225"/>
          <w:divBdr>
            <w:top w:val="none" w:sz="0" w:space="0" w:color="auto"/>
            <w:left w:val="none" w:sz="0" w:space="0" w:color="auto"/>
            <w:bottom w:val="none" w:sz="0" w:space="0" w:color="auto"/>
            <w:right w:val="none" w:sz="0" w:space="0" w:color="auto"/>
          </w:divBdr>
        </w:div>
        <w:div w:id="1050567344">
          <w:marLeft w:val="0"/>
          <w:marRight w:val="0"/>
          <w:marTop w:val="0"/>
          <w:marBottom w:val="225"/>
          <w:divBdr>
            <w:top w:val="none" w:sz="0" w:space="0" w:color="auto"/>
            <w:left w:val="none" w:sz="0" w:space="0" w:color="auto"/>
            <w:bottom w:val="none" w:sz="0" w:space="0" w:color="auto"/>
            <w:right w:val="none" w:sz="0" w:space="0" w:color="auto"/>
          </w:divBdr>
        </w:div>
        <w:div w:id="548997744">
          <w:marLeft w:val="0"/>
          <w:marRight w:val="0"/>
          <w:marTop w:val="0"/>
          <w:marBottom w:val="225"/>
          <w:divBdr>
            <w:top w:val="none" w:sz="0" w:space="0" w:color="auto"/>
            <w:left w:val="none" w:sz="0" w:space="0" w:color="auto"/>
            <w:bottom w:val="none" w:sz="0" w:space="0" w:color="auto"/>
            <w:right w:val="none" w:sz="0" w:space="0" w:color="auto"/>
          </w:divBdr>
        </w:div>
        <w:div w:id="2066756980">
          <w:marLeft w:val="0"/>
          <w:marRight w:val="0"/>
          <w:marTop w:val="0"/>
          <w:marBottom w:val="225"/>
          <w:divBdr>
            <w:top w:val="none" w:sz="0" w:space="0" w:color="auto"/>
            <w:left w:val="none" w:sz="0" w:space="0" w:color="auto"/>
            <w:bottom w:val="none" w:sz="0" w:space="0" w:color="auto"/>
            <w:right w:val="none" w:sz="0" w:space="0" w:color="auto"/>
          </w:divBdr>
        </w:div>
        <w:div w:id="829978477">
          <w:marLeft w:val="0"/>
          <w:marRight w:val="0"/>
          <w:marTop w:val="0"/>
          <w:marBottom w:val="225"/>
          <w:divBdr>
            <w:top w:val="none" w:sz="0" w:space="0" w:color="auto"/>
            <w:left w:val="none" w:sz="0" w:space="0" w:color="auto"/>
            <w:bottom w:val="none" w:sz="0" w:space="0" w:color="auto"/>
            <w:right w:val="none" w:sz="0" w:space="0" w:color="auto"/>
          </w:divBdr>
        </w:div>
        <w:div w:id="1240405182">
          <w:marLeft w:val="-450"/>
          <w:marRight w:val="0"/>
          <w:marTop w:val="525"/>
          <w:marBottom w:val="225"/>
          <w:divBdr>
            <w:top w:val="none" w:sz="0" w:space="0" w:color="auto"/>
            <w:left w:val="single" w:sz="48" w:space="0" w:color="4F9CEE"/>
            <w:bottom w:val="none" w:sz="0" w:space="0" w:color="auto"/>
            <w:right w:val="none" w:sz="0" w:space="0" w:color="auto"/>
          </w:divBdr>
        </w:div>
        <w:div w:id="1225216273">
          <w:marLeft w:val="0"/>
          <w:marRight w:val="0"/>
          <w:marTop w:val="0"/>
          <w:marBottom w:val="225"/>
          <w:divBdr>
            <w:top w:val="none" w:sz="0" w:space="0" w:color="auto"/>
            <w:left w:val="none" w:sz="0" w:space="0" w:color="auto"/>
            <w:bottom w:val="none" w:sz="0" w:space="0" w:color="auto"/>
            <w:right w:val="none" w:sz="0" w:space="0" w:color="auto"/>
          </w:divBdr>
        </w:div>
        <w:div w:id="262690289">
          <w:marLeft w:val="0"/>
          <w:marRight w:val="0"/>
          <w:marTop w:val="0"/>
          <w:marBottom w:val="225"/>
          <w:divBdr>
            <w:top w:val="none" w:sz="0" w:space="0" w:color="auto"/>
            <w:left w:val="none" w:sz="0" w:space="0" w:color="auto"/>
            <w:bottom w:val="none" w:sz="0" w:space="0" w:color="auto"/>
            <w:right w:val="none" w:sz="0" w:space="0" w:color="auto"/>
          </w:divBdr>
        </w:div>
        <w:div w:id="393435340">
          <w:marLeft w:val="0"/>
          <w:marRight w:val="0"/>
          <w:marTop w:val="0"/>
          <w:marBottom w:val="225"/>
          <w:divBdr>
            <w:top w:val="none" w:sz="0" w:space="0" w:color="auto"/>
            <w:left w:val="none" w:sz="0" w:space="0" w:color="auto"/>
            <w:bottom w:val="none" w:sz="0" w:space="0" w:color="auto"/>
            <w:right w:val="none" w:sz="0" w:space="0" w:color="auto"/>
          </w:divBdr>
        </w:div>
        <w:div w:id="467744003">
          <w:marLeft w:val="0"/>
          <w:marRight w:val="0"/>
          <w:marTop w:val="0"/>
          <w:marBottom w:val="225"/>
          <w:divBdr>
            <w:top w:val="none" w:sz="0" w:space="0" w:color="auto"/>
            <w:left w:val="none" w:sz="0" w:space="0" w:color="auto"/>
            <w:bottom w:val="none" w:sz="0" w:space="0" w:color="auto"/>
            <w:right w:val="none" w:sz="0" w:space="0" w:color="auto"/>
          </w:divBdr>
        </w:div>
        <w:div w:id="1545171586">
          <w:marLeft w:val="0"/>
          <w:marRight w:val="0"/>
          <w:marTop w:val="0"/>
          <w:marBottom w:val="225"/>
          <w:divBdr>
            <w:top w:val="none" w:sz="0" w:space="0" w:color="auto"/>
            <w:left w:val="none" w:sz="0" w:space="0" w:color="auto"/>
            <w:bottom w:val="none" w:sz="0" w:space="0" w:color="auto"/>
            <w:right w:val="none" w:sz="0" w:space="0" w:color="auto"/>
          </w:divBdr>
        </w:div>
        <w:div w:id="561251896">
          <w:marLeft w:val="0"/>
          <w:marRight w:val="0"/>
          <w:marTop w:val="0"/>
          <w:marBottom w:val="225"/>
          <w:divBdr>
            <w:top w:val="none" w:sz="0" w:space="0" w:color="auto"/>
            <w:left w:val="none" w:sz="0" w:space="0" w:color="auto"/>
            <w:bottom w:val="none" w:sz="0" w:space="0" w:color="auto"/>
            <w:right w:val="none" w:sz="0" w:space="0" w:color="auto"/>
          </w:divBdr>
        </w:div>
        <w:div w:id="323434251">
          <w:marLeft w:val="0"/>
          <w:marRight w:val="0"/>
          <w:marTop w:val="0"/>
          <w:marBottom w:val="225"/>
          <w:divBdr>
            <w:top w:val="none" w:sz="0" w:space="0" w:color="auto"/>
            <w:left w:val="none" w:sz="0" w:space="0" w:color="auto"/>
            <w:bottom w:val="none" w:sz="0" w:space="0" w:color="auto"/>
            <w:right w:val="none" w:sz="0" w:space="0" w:color="auto"/>
          </w:divBdr>
        </w:div>
        <w:div w:id="665518562">
          <w:marLeft w:val="0"/>
          <w:marRight w:val="0"/>
          <w:marTop w:val="0"/>
          <w:marBottom w:val="225"/>
          <w:divBdr>
            <w:top w:val="none" w:sz="0" w:space="0" w:color="auto"/>
            <w:left w:val="none" w:sz="0" w:space="0" w:color="auto"/>
            <w:bottom w:val="none" w:sz="0" w:space="0" w:color="auto"/>
            <w:right w:val="none" w:sz="0" w:space="0" w:color="auto"/>
          </w:divBdr>
        </w:div>
        <w:div w:id="968321498">
          <w:marLeft w:val="0"/>
          <w:marRight w:val="0"/>
          <w:marTop w:val="0"/>
          <w:marBottom w:val="225"/>
          <w:divBdr>
            <w:top w:val="none" w:sz="0" w:space="0" w:color="auto"/>
            <w:left w:val="none" w:sz="0" w:space="0" w:color="auto"/>
            <w:bottom w:val="none" w:sz="0" w:space="0" w:color="auto"/>
            <w:right w:val="none" w:sz="0" w:space="0" w:color="auto"/>
          </w:divBdr>
        </w:div>
        <w:div w:id="1763718137">
          <w:marLeft w:val="0"/>
          <w:marRight w:val="0"/>
          <w:marTop w:val="0"/>
          <w:marBottom w:val="225"/>
          <w:divBdr>
            <w:top w:val="none" w:sz="0" w:space="0" w:color="auto"/>
            <w:left w:val="none" w:sz="0" w:space="0" w:color="auto"/>
            <w:bottom w:val="none" w:sz="0" w:space="0" w:color="auto"/>
            <w:right w:val="none" w:sz="0" w:space="0" w:color="auto"/>
          </w:divBdr>
        </w:div>
        <w:div w:id="1609194840">
          <w:marLeft w:val="0"/>
          <w:marRight w:val="0"/>
          <w:marTop w:val="0"/>
          <w:marBottom w:val="225"/>
          <w:divBdr>
            <w:top w:val="none" w:sz="0" w:space="0" w:color="auto"/>
            <w:left w:val="none" w:sz="0" w:space="0" w:color="auto"/>
            <w:bottom w:val="none" w:sz="0" w:space="0" w:color="auto"/>
            <w:right w:val="none" w:sz="0" w:space="0" w:color="auto"/>
          </w:divBdr>
        </w:div>
        <w:div w:id="669262285">
          <w:marLeft w:val="0"/>
          <w:marRight w:val="0"/>
          <w:marTop w:val="0"/>
          <w:marBottom w:val="225"/>
          <w:divBdr>
            <w:top w:val="none" w:sz="0" w:space="0" w:color="auto"/>
            <w:left w:val="none" w:sz="0" w:space="0" w:color="auto"/>
            <w:bottom w:val="none" w:sz="0" w:space="0" w:color="auto"/>
            <w:right w:val="none" w:sz="0" w:space="0" w:color="auto"/>
          </w:divBdr>
        </w:div>
        <w:div w:id="883522979">
          <w:marLeft w:val="0"/>
          <w:marRight w:val="0"/>
          <w:marTop w:val="0"/>
          <w:marBottom w:val="225"/>
          <w:divBdr>
            <w:top w:val="none" w:sz="0" w:space="0" w:color="auto"/>
            <w:left w:val="none" w:sz="0" w:space="0" w:color="auto"/>
            <w:bottom w:val="none" w:sz="0" w:space="0" w:color="auto"/>
            <w:right w:val="none" w:sz="0" w:space="0" w:color="auto"/>
          </w:divBdr>
        </w:div>
        <w:div w:id="360403501">
          <w:marLeft w:val="0"/>
          <w:marRight w:val="0"/>
          <w:marTop w:val="0"/>
          <w:marBottom w:val="225"/>
          <w:divBdr>
            <w:top w:val="none" w:sz="0" w:space="0" w:color="auto"/>
            <w:left w:val="none" w:sz="0" w:space="0" w:color="auto"/>
            <w:bottom w:val="none" w:sz="0" w:space="0" w:color="auto"/>
            <w:right w:val="none" w:sz="0" w:space="0" w:color="auto"/>
          </w:divBdr>
        </w:div>
        <w:div w:id="1003168141">
          <w:marLeft w:val="0"/>
          <w:marRight w:val="0"/>
          <w:marTop w:val="0"/>
          <w:marBottom w:val="225"/>
          <w:divBdr>
            <w:top w:val="none" w:sz="0" w:space="0" w:color="auto"/>
            <w:left w:val="none" w:sz="0" w:space="0" w:color="auto"/>
            <w:bottom w:val="none" w:sz="0" w:space="0" w:color="auto"/>
            <w:right w:val="none" w:sz="0" w:space="0" w:color="auto"/>
          </w:divBdr>
        </w:div>
        <w:div w:id="593168217">
          <w:marLeft w:val="0"/>
          <w:marRight w:val="0"/>
          <w:marTop w:val="0"/>
          <w:marBottom w:val="225"/>
          <w:divBdr>
            <w:top w:val="none" w:sz="0" w:space="0" w:color="auto"/>
            <w:left w:val="none" w:sz="0" w:space="0" w:color="auto"/>
            <w:bottom w:val="none" w:sz="0" w:space="0" w:color="auto"/>
            <w:right w:val="none" w:sz="0" w:space="0" w:color="auto"/>
          </w:divBdr>
        </w:div>
        <w:div w:id="1911109037">
          <w:marLeft w:val="0"/>
          <w:marRight w:val="0"/>
          <w:marTop w:val="0"/>
          <w:marBottom w:val="225"/>
          <w:divBdr>
            <w:top w:val="none" w:sz="0" w:space="0" w:color="auto"/>
            <w:left w:val="none" w:sz="0" w:space="0" w:color="auto"/>
            <w:bottom w:val="none" w:sz="0" w:space="0" w:color="auto"/>
            <w:right w:val="none" w:sz="0" w:space="0" w:color="auto"/>
          </w:divBdr>
        </w:div>
        <w:div w:id="938223396">
          <w:marLeft w:val="-450"/>
          <w:marRight w:val="0"/>
          <w:marTop w:val="525"/>
          <w:marBottom w:val="225"/>
          <w:divBdr>
            <w:top w:val="none" w:sz="0" w:space="0" w:color="auto"/>
            <w:left w:val="single" w:sz="48" w:space="0" w:color="4F9CEE"/>
            <w:bottom w:val="none" w:sz="0" w:space="0" w:color="auto"/>
            <w:right w:val="none" w:sz="0" w:space="0" w:color="auto"/>
          </w:divBdr>
        </w:div>
        <w:div w:id="870265061">
          <w:marLeft w:val="0"/>
          <w:marRight w:val="0"/>
          <w:marTop w:val="0"/>
          <w:marBottom w:val="225"/>
          <w:divBdr>
            <w:top w:val="none" w:sz="0" w:space="0" w:color="auto"/>
            <w:left w:val="none" w:sz="0" w:space="0" w:color="auto"/>
            <w:bottom w:val="none" w:sz="0" w:space="0" w:color="auto"/>
            <w:right w:val="none" w:sz="0" w:space="0" w:color="auto"/>
          </w:divBdr>
        </w:div>
        <w:div w:id="1369447299">
          <w:marLeft w:val="0"/>
          <w:marRight w:val="0"/>
          <w:marTop w:val="0"/>
          <w:marBottom w:val="225"/>
          <w:divBdr>
            <w:top w:val="none" w:sz="0" w:space="0" w:color="auto"/>
            <w:left w:val="none" w:sz="0" w:space="0" w:color="auto"/>
            <w:bottom w:val="none" w:sz="0" w:space="0" w:color="auto"/>
            <w:right w:val="none" w:sz="0" w:space="0" w:color="auto"/>
          </w:divBdr>
        </w:div>
        <w:div w:id="181286784">
          <w:marLeft w:val="0"/>
          <w:marRight w:val="0"/>
          <w:marTop w:val="0"/>
          <w:marBottom w:val="225"/>
          <w:divBdr>
            <w:top w:val="none" w:sz="0" w:space="0" w:color="auto"/>
            <w:left w:val="none" w:sz="0" w:space="0" w:color="auto"/>
            <w:bottom w:val="none" w:sz="0" w:space="0" w:color="auto"/>
            <w:right w:val="none" w:sz="0" w:space="0" w:color="auto"/>
          </w:divBdr>
        </w:div>
        <w:div w:id="978607103">
          <w:marLeft w:val="0"/>
          <w:marRight w:val="0"/>
          <w:marTop w:val="0"/>
          <w:marBottom w:val="225"/>
          <w:divBdr>
            <w:top w:val="none" w:sz="0" w:space="0" w:color="auto"/>
            <w:left w:val="none" w:sz="0" w:space="0" w:color="auto"/>
            <w:bottom w:val="none" w:sz="0" w:space="0" w:color="auto"/>
            <w:right w:val="none" w:sz="0" w:space="0" w:color="auto"/>
          </w:divBdr>
        </w:div>
        <w:div w:id="1746608111">
          <w:marLeft w:val="0"/>
          <w:marRight w:val="0"/>
          <w:marTop w:val="0"/>
          <w:marBottom w:val="225"/>
          <w:divBdr>
            <w:top w:val="none" w:sz="0" w:space="0" w:color="auto"/>
            <w:left w:val="none" w:sz="0" w:space="0" w:color="auto"/>
            <w:bottom w:val="none" w:sz="0" w:space="0" w:color="auto"/>
            <w:right w:val="none" w:sz="0" w:space="0" w:color="auto"/>
          </w:divBdr>
        </w:div>
        <w:div w:id="940795056">
          <w:marLeft w:val="0"/>
          <w:marRight w:val="0"/>
          <w:marTop w:val="0"/>
          <w:marBottom w:val="225"/>
          <w:divBdr>
            <w:top w:val="none" w:sz="0" w:space="0" w:color="auto"/>
            <w:left w:val="none" w:sz="0" w:space="0" w:color="auto"/>
            <w:bottom w:val="none" w:sz="0" w:space="0" w:color="auto"/>
            <w:right w:val="none" w:sz="0" w:space="0" w:color="auto"/>
          </w:divBdr>
        </w:div>
        <w:div w:id="1345134677">
          <w:marLeft w:val="0"/>
          <w:marRight w:val="0"/>
          <w:marTop w:val="0"/>
          <w:marBottom w:val="225"/>
          <w:divBdr>
            <w:top w:val="none" w:sz="0" w:space="0" w:color="auto"/>
            <w:left w:val="none" w:sz="0" w:space="0" w:color="auto"/>
            <w:bottom w:val="none" w:sz="0" w:space="0" w:color="auto"/>
            <w:right w:val="none" w:sz="0" w:space="0" w:color="auto"/>
          </w:divBdr>
        </w:div>
        <w:div w:id="1650866422">
          <w:marLeft w:val="0"/>
          <w:marRight w:val="0"/>
          <w:marTop w:val="0"/>
          <w:marBottom w:val="225"/>
          <w:divBdr>
            <w:top w:val="none" w:sz="0" w:space="0" w:color="auto"/>
            <w:left w:val="none" w:sz="0" w:space="0" w:color="auto"/>
            <w:bottom w:val="none" w:sz="0" w:space="0" w:color="auto"/>
            <w:right w:val="none" w:sz="0" w:space="0" w:color="auto"/>
          </w:divBdr>
        </w:div>
        <w:div w:id="1607234127">
          <w:marLeft w:val="0"/>
          <w:marRight w:val="0"/>
          <w:marTop w:val="0"/>
          <w:marBottom w:val="225"/>
          <w:divBdr>
            <w:top w:val="none" w:sz="0" w:space="0" w:color="auto"/>
            <w:left w:val="none" w:sz="0" w:space="0" w:color="auto"/>
            <w:bottom w:val="none" w:sz="0" w:space="0" w:color="auto"/>
            <w:right w:val="none" w:sz="0" w:space="0" w:color="auto"/>
          </w:divBdr>
        </w:div>
        <w:div w:id="1470586858">
          <w:marLeft w:val="0"/>
          <w:marRight w:val="0"/>
          <w:marTop w:val="0"/>
          <w:marBottom w:val="225"/>
          <w:divBdr>
            <w:top w:val="none" w:sz="0" w:space="0" w:color="auto"/>
            <w:left w:val="none" w:sz="0" w:space="0" w:color="auto"/>
            <w:bottom w:val="none" w:sz="0" w:space="0" w:color="auto"/>
            <w:right w:val="none" w:sz="0" w:space="0" w:color="auto"/>
          </w:divBdr>
        </w:div>
      </w:divsChild>
    </w:div>
    <w:div w:id="712078100">
      <w:bodyDiv w:val="1"/>
      <w:marLeft w:val="0"/>
      <w:marRight w:val="0"/>
      <w:marTop w:val="0"/>
      <w:marBottom w:val="0"/>
      <w:divBdr>
        <w:top w:val="none" w:sz="0" w:space="0" w:color="auto"/>
        <w:left w:val="none" w:sz="0" w:space="0" w:color="auto"/>
        <w:bottom w:val="none" w:sz="0" w:space="0" w:color="auto"/>
        <w:right w:val="none" w:sz="0" w:space="0" w:color="auto"/>
      </w:divBdr>
      <w:divsChild>
        <w:div w:id="1139802597">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743643983">
      <w:bodyDiv w:val="1"/>
      <w:marLeft w:val="0"/>
      <w:marRight w:val="0"/>
      <w:marTop w:val="0"/>
      <w:marBottom w:val="0"/>
      <w:divBdr>
        <w:top w:val="none" w:sz="0" w:space="0" w:color="auto"/>
        <w:left w:val="none" w:sz="0" w:space="0" w:color="auto"/>
        <w:bottom w:val="none" w:sz="0" w:space="0" w:color="auto"/>
        <w:right w:val="none" w:sz="0" w:space="0" w:color="auto"/>
      </w:divBdr>
    </w:div>
    <w:div w:id="783764671">
      <w:bodyDiv w:val="1"/>
      <w:marLeft w:val="0"/>
      <w:marRight w:val="0"/>
      <w:marTop w:val="0"/>
      <w:marBottom w:val="0"/>
      <w:divBdr>
        <w:top w:val="none" w:sz="0" w:space="0" w:color="auto"/>
        <w:left w:val="none" w:sz="0" w:space="0" w:color="auto"/>
        <w:bottom w:val="none" w:sz="0" w:space="0" w:color="auto"/>
        <w:right w:val="none" w:sz="0" w:space="0" w:color="auto"/>
      </w:divBdr>
    </w:div>
    <w:div w:id="891111337">
      <w:bodyDiv w:val="1"/>
      <w:marLeft w:val="0"/>
      <w:marRight w:val="0"/>
      <w:marTop w:val="0"/>
      <w:marBottom w:val="0"/>
      <w:divBdr>
        <w:top w:val="none" w:sz="0" w:space="0" w:color="auto"/>
        <w:left w:val="none" w:sz="0" w:space="0" w:color="auto"/>
        <w:bottom w:val="none" w:sz="0" w:space="0" w:color="auto"/>
        <w:right w:val="none" w:sz="0" w:space="0" w:color="auto"/>
      </w:divBdr>
      <w:divsChild>
        <w:div w:id="552425416">
          <w:marLeft w:val="0"/>
          <w:marRight w:val="0"/>
          <w:marTop w:val="0"/>
          <w:marBottom w:val="15"/>
          <w:divBdr>
            <w:top w:val="none" w:sz="0" w:space="0" w:color="auto"/>
            <w:left w:val="none" w:sz="0" w:space="0" w:color="auto"/>
            <w:bottom w:val="none" w:sz="0" w:space="0" w:color="auto"/>
            <w:right w:val="none" w:sz="0" w:space="0" w:color="auto"/>
          </w:divBdr>
          <w:divsChild>
            <w:div w:id="847064702">
              <w:marLeft w:val="0"/>
              <w:marRight w:val="0"/>
              <w:marTop w:val="0"/>
              <w:marBottom w:val="0"/>
              <w:divBdr>
                <w:top w:val="none" w:sz="0" w:space="0" w:color="auto"/>
                <w:left w:val="none" w:sz="0" w:space="0" w:color="auto"/>
                <w:bottom w:val="none" w:sz="0" w:space="0" w:color="auto"/>
                <w:right w:val="none" w:sz="0" w:space="0" w:color="auto"/>
              </w:divBdr>
              <w:divsChild>
                <w:div w:id="707612191">
                  <w:marLeft w:val="300"/>
                  <w:marRight w:val="0"/>
                  <w:marTop w:val="0"/>
                  <w:marBottom w:val="0"/>
                  <w:divBdr>
                    <w:top w:val="none" w:sz="0" w:space="0" w:color="auto"/>
                    <w:left w:val="none" w:sz="0" w:space="0" w:color="auto"/>
                    <w:bottom w:val="none" w:sz="0" w:space="0" w:color="auto"/>
                    <w:right w:val="none" w:sz="0" w:space="0" w:color="auto"/>
                  </w:divBdr>
                </w:div>
                <w:div w:id="1688826833">
                  <w:marLeft w:val="0"/>
                  <w:marRight w:val="0"/>
                  <w:marTop w:val="0"/>
                  <w:marBottom w:val="0"/>
                  <w:divBdr>
                    <w:top w:val="none" w:sz="0" w:space="0" w:color="auto"/>
                    <w:left w:val="none" w:sz="0" w:space="0" w:color="auto"/>
                    <w:bottom w:val="none" w:sz="0" w:space="0" w:color="auto"/>
                    <w:right w:val="none" w:sz="0" w:space="0" w:color="auto"/>
                  </w:divBdr>
                  <w:divsChild>
                    <w:div w:id="250234798">
                      <w:marLeft w:val="0"/>
                      <w:marRight w:val="0"/>
                      <w:marTop w:val="0"/>
                      <w:marBottom w:val="0"/>
                      <w:divBdr>
                        <w:top w:val="none" w:sz="0" w:space="0" w:color="auto"/>
                        <w:left w:val="none" w:sz="0" w:space="0" w:color="auto"/>
                        <w:bottom w:val="none" w:sz="0" w:space="0" w:color="auto"/>
                        <w:right w:val="none" w:sz="0" w:space="0" w:color="auto"/>
                      </w:divBdr>
                    </w:div>
                    <w:div w:id="60757676">
                      <w:marLeft w:val="0"/>
                      <w:marRight w:val="0"/>
                      <w:marTop w:val="0"/>
                      <w:marBottom w:val="0"/>
                      <w:divBdr>
                        <w:top w:val="none" w:sz="0" w:space="0" w:color="auto"/>
                        <w:left w:val="none" w:sz="0" w:space="0" w:color="auto"/>
                        <w:bottom w:val="none" w:sz="0" w:space="0" w:color="auto"/>
                        <w:right w:val="none" w:sz="0" w:space="0" w:color="auto"/>
                      </w:divBdr>
                    </w:div>
                    <w:div w:id="1692687382">
                      <w:marLeft w:val="0"/>
                      <w:marRight w:val="0"/>
                      <w:marTop w:val="0"/>
                      <w:marBottom w:val="0"/>
                      <w:divBdr>
                        <w:top w:val="none" w:sz="0" w:space="0" w:color="auto"/>
                        <w:left w:val="none" w:sz="0" w:space="0" w:color="auto"/>
                        <w:bottom w:val="none" w:sz="0" w:space="0" w:color="auto"/>
                        <w:right w:val="none" w:sz="0" w:space="0" w:color="auto"/>
                      </w:divBdr>
                    </w:div>
                    <w:div w:id="18240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4498">
              <w:marLeft w:val="0"/>
              <w:marRight w:val="0"/>
              <w:marTop w:val="0"/>
              <w:marBottom w:val="0"/>
              <w:divBdr>
                <w:top w:val="none" w:sz="0" w:space="0" w:color="auto"/>
                <w:left w:val="none" w:sz="0" w:space="0" w:color="auto"/>
                <w:bottom w:val="none" w:sz="0" w:space="0" w:color="auto"/>
                <w:right w:val="none" w:sz="0" w:space="0" w:color="auto"/>
              </w:divBdr>
              <w:divsChild>
                <w:div w:id="6250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2444">
          <w:marLeft w:val="0"/>
          <w:marRight w:val="0"/>
          <w:marTop w:val="0"/>
          <w:marBottom w:val="0"/>
          <w:divBdr>
            <w:top w:val="none" w:sz="0" w:space="0" w:color="auto"/>
            <w:left w:val="none" w:sz="0" w:space="0" w:color="auto"/>
            <w:bottom w:val="none" w:sz="0" w:space="0" w:color="auto"/>
            <w:right w:val="none" w:sz="0" w:space="0" w:color="auto"/>
          </w:divBdr>
          <w:divsChild>
            <w:div w:id="846671883">
              <w:marLeft w:val="0"/>
              <w:marRight w:val="0"/>
              <w:marTop w:val="0"/>
              <w:marBottom w:val="0"/>
              <w:divBdr>
                <w:top w:val="none" w:sz="0" w:space="0" w:color="auto"/>
                <w:left w:val="none" w:sz="0" w:space="0" w:color="auto"/>
                <w:bottom w:val="none" w:sz="0" w:space="0" w:color="auto"/>
                <w:right w:val="none" w:sz="0" w:space="0" w:color="auto"/>
              </w:divBdr>
            </w:div>
          </w:divsChild>
        </w:div>
        <w:div w:id="1675643723">
          <w:marLeft w:val="0"/>
          <w:marRight w:val="600"/>
          <w:marTop w:val="510"/>
          <w:marBottom w:val="100"/>
          <w:divBdr>
            <w:top w:val="none" w:sz="0" w:space="0" w:color="auto"/>
            <w:left w:val="none" w:sz="0" w:space="0" w:color="auto"/>
            <w:bottom w:val="none" w:sz="0" w:space="0" w:color="auto"/>
            <w:right w:val="none" w:sz="0" w:space="0" w:color="auto"/>
          </w:divBdr>
        </w:div>
        <w:div w:id="1042100768">
          <w:marLeft w:val="0"/>
          <w:marRight w:val="0"/>
          <w:marTop w:val="0"/>
          <w:marBottom w:val="0"/>
          <w:divBdr>
            <w:top w:val="none" w:sz="0" w:space="0" w:color="auto"/>
            <w:left w:val="none" w:sz="0" w:space="0" w:color="auto"/>
            <w:bottom w:val="none" w:sz="0" w:space="0" w:color="auto"/>
            <w:right w:val="none" w:sz="0" w:space="0" w:color="auto"/>
          </w:divBdr>
          <w:divsChild>
            <w:div w:id="509829625">
              <w:marLeft w:val="0"/>
              <w:marRight w:val="0"/>
              <w:marTop w:val="0"/>
              <w:marBottom w:val="0"/>
              <w:divBdr>
                <w:top w:val="none" w:sz="0" w:space="0" w:color="auto"/>
                <w:left w:val="none" w:sz="0" w:space="0" w:color="auto"/>
                <w:bottom w:val="none" w:sz="0" w:space="0" w:color="auto"/>
                <w:right w:val="none" w:sz="0" w:space="0" w:color="auto"/>
              </w:divBdr>
            </w:div>
          </w:divsChild>
        </w:div>
        <w:div w:id="2082289772">
          <w:marLeft w:val="0"/>
          <w:marRight w:val="0"/>
          <w:marTop w:val="0"/>
          <w:marBottom w:val="0"/>
          <w:divBdr>
            <w:top w:val="none" w:sz="0" w:space="0" w:color="auto"/>
            <w:left w:val="none" w:sz="0" w:space="0" w:color="auto"/>
            <w:bottom w:val="none" w:sz="0" w:space="0" w:color="auto"/>
            <w:right w:val="none" w:sz="0" w:space="0" w:color="auto"/>
          </w:divBdr>
        </w:div>
        <w:div w:id="781220754">
          <w:marLeft w:val="0"/>
          <w:marRight w:val="0"/>
          <w:marTop w:val="0"/>
          <w:marBottom w:val="0"/>
          <w:divBdr>
            <w:top w:val="none" w:sz="0" w:space="0" w:color="auto"/>
            <w:left w:val="none" w:sz="0" w:space="0" w:color="auto"/>
            <w:bottom w:val="none" w:sz="0" w:space="0" w:color="auto"/>
            <w:right w:val="none" w:sz="0" w:space="0" w:color="auto"/>
          </w:divBdr>
        </w:div>
        <w:div w:id="761803785">
          <w:marLeft w:val="0"/>
          <w:marRight w:val="0"/>
          <w:marTop w:val="0"/>
          <w:marBottom w:val="0"/>
          <w:divBdr>
            <w:top w:val="none" w:sz="0" w:space="0" w:color="auto"/>
            <w:left w:val="none" w:sz="0" w:space="0" w:color="auto"/>
            <w:bottom w:val="none" w:sz="0" w:space="0" w:color="auto"/>
            <w:right w:val="none" w:sz="0" w:space="0" w:color="auto"/>
          </w:divBdr>
        </w:div>
        <w:div w:id="2146391873">
          <w:marLeft w:val="0"/>
          <w:marRight w:val="0"/>
          <w:marTop w:val="100"/>
          <w:marBottom w:val="100"/>
          <w:divBdr>
            <w:top w:val="none" w:sz="0" w:space="0" w:color="auto"/>
            <w:left w:val="none" w:sz="0" w:space="0" w:color="auto"/>
            <w:bottom w:val="none" w:sz="0" w:space="0" w:color="auto"/>
            <w:right w:val="none" w:sz="0" w:space="0" w:color="auto"/>
          </w:divBdr>
        </w:div>
        <w:div w:id="1556161147">
          <w:marLeft w:val="0"/>
          <w:marRight w:val="0"/>
          <w:marTop w:val="0"/>
          <w:marBottom w:val="0"/>
          <w:divBdr>
            <w:top w:val="none" w:sz="0" w:space="0" w:color="auto"/>
            <w:left w:val="none" w:sz="0" w:space="0" w:color="auto"/>
            <w:bottom w:val="none" w:sz="0" w:space="0" w:color="auto"/>
            <w:right w:val="none" w:sz="0" w:space="0" w:color="auto"/>
          </w:divBdr>
        </w:div>
        <w:div w:id="201987745">
          <w:marLeft w:val="0"/>
          <w:marRight w:val="0"/>
          <w:marTop w:val="0"/>
          <w:marBottom w:val="0"/>
          <w:divBdr>
            <w:top w:val="none" w:sz="0" w:space="0" w:color="auto"/>
            <w:left w:val="none" w:sz="0" w:space="0" w:color="auto"/>
            <w:bottom w:val="none" w:sz="0" w:space="0" w:color="auto"/>
            <w:right w:val="none" w:sz="0" w:space="0" w:color="auto"/>
          </w:divBdr>
          <w:divsChild>
            <w:div w:id="276452768">
              <w:marLeft w:val="690"/>
              <w:marRight w:val="690"/>
              <w:marTop w:val="195"/>
              <w:marBottom w:val="0"/>
              <w:divBdr>
                <w:top w:val="none" w:sz="0" w:space="0" w:color="auto"/>
                <w:left w:val="none" w:sz="0" w:space="0" w:color="auto"/>
                <w:bottom w:val="none" w:sz="0" w:space="0" w:color="auto"/>
                <w:right w:val="none" w:sz="0" w:space="0" w:color="auto"/>
              </w:divBdr>
            </w:div>
            <w:div w:id="1133643737">
              <w:marLeft w:val="0"/>
              <w:marRight w:val="0"/>
              <w:marTop w:val="0"/>
              <w:marBottom w:val="0"/>
              <w:divBdr>
                <w:top w:val="none" w:sz="0" w:space="0" w:color="auto"/>
                <w:left w:val="none" w:sz="0" w:space="0" w:color="auto"/>
                <w:bottom w:val="none" w:sz="0" w:space="0" w:color="auto"/>
                <w:right w:val="none" w:sz="0" w:space="0" w:color="auto"/>
              </w:divBdr>
              <w:divsChild>
                <w:div w:id="1856385666">
                  <w:marLeft w:val="0"/>
                  <w:marRight w:val="0"/>
                  <w:marTop w:val="0"/>
                  <w:marBottom w:val="0"/>
                  <w:divBdr>
                    <w:top w:val="none" w:sz="0" w:space="0" w:color="auto"/>
                    <w:left w:val="none" w:sz="0" w:space="0" w:color="auto"/>
                    <w:bottom w:val="none" w:sz="0" w:space="0" w:color="auto"/>
                    <w:right w:val="none" w:sz="0" w:space="0" w:color="auto"/>
                  </w:divBdr>
                </w:div>
                <w:div w:id="1756171363">
                  <w:marLeft w:val="0"/>
                  <w:marRight w:val="0"/>
                  <w:marTop w:val="120"/>
                  <w:marBottom w:val="0"/>
                  <w:divBdr>
                    <w:top w:val="none" w:sz="0" w:space="0" w:color="auto"/>
                    <w:left w:val="none" w:sz="0" w:space="0" w:color="auto"/>
                    <w:bottom w:val="none" w:sz="0" w:space="0" w:color="auto"/>
                    <w:right w:val="none" w:sz="0" w:space="0" w:color="auto"/>
                  </w:divBdr>
                  <w:divsChild>
                    <w:div w:id="1271160442">
                      <w:marLeft w:val="150"/>
                      <w:marRight w:val="150"/>
                      <w:marTop w:val="0"/>
                      <w:marBottom w:val="0"/>
                      <w:divBdr>
                        <w:top w:val="none" w:sz="0" w:space="0" w:color="auto"/>
                        <w:left w:val="none" w:sz="0" w:space="0" w:color="auto"/>
                        <w:bottom w:val="none" w:sz="0" w:space="0" w:color="auto"/>
                        <w:right w:val="none" w:sz="0" w:space="0" w:color="auto"/>
                      </w:divBdr>
                    </w:div>
                    <w:div w:id="1803598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5415">
      <w:bodyDiv w:val="1"/>
      <w:marLeft w:val="0"/>
      <w:marRight w:val="0"/>
      <w:marTop w:val="0"/>
      <w:marBottom w:val="0"/>
      <w:divBdr>
        <w:top w:val="none" w:sz="0" w:space="0" w:color="auto"/>
        <w:left w:val="none" w:sz="0" w:space="0" w:color="auto"/>
        <w:bottom w:val="none" w:sz="0" w:space="0" w:color="auto"/>
        <w:right w:val="none" w:sz="0" w:space="0" w:color="auto"/>
      </w:divBdr>
    </w:div>
    <w:div w:id="943148586">
      <w:bodyDiv w:val="1"/>
      <w:marLeft w:val="0"/>
      <w:marRight w:val="0"/>
      <w:marTop w:val="0"/>
      <w:marBottom w:val="0"/>
      <w:divBdr>
        <w:top w:val="none" w:sz="0" w:space="0" w:color="auto"/>
        <w:left w:val="none" w:sz="0" w:space="0" w:color="auto"/>
        <w:bottom w:val="none" w:sz="0" w:space="0" w:color="auto"/>
        <w:right w:val="none" w:sz="0" w:space="0" w:color="auto"/>
      </w:divBdr>
      <w:divsChild>
        <w:div w:id="861014047">
          <w:marLeft w:val="0"/>
          <w:marRight w:val="0"/>
          <w:marTop w:val="0"/>
          <w:marBottom w:val="0"/>
          <w:divBdr>
            <w:top w:val="none" w:sz="0" w:space="0" w:color="auto"/>
            <w:left w:val="none" w:sz="0" w:space="0" w:color="auto"/>
            <w:bottom w:val="none" w:sz="0" w:space="0" w:color="auto"/>
            <w:right w:val="none" w:sz="0" w:space="0" w:color="auto"/>
          </w:divBdr>
          <w:divsChild>
            <w:div w:id="8777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6460">
      <w:bodyDiv w:val="1"/>
      <w:marLeft w:val="0"/>
      <w:marRight w:val="0"/>
      <w:marTop w:val="0"/>
      <w:marBottom w:val="0"/>
      <w:divBdr>
        <w:top w:val="none" w:sz="0" w:space="0" w:color="auto"/>
        <w:left w:val="none" w:sz="0" w:space="0" w:color="auto"/>
        <w:bottom w:val="none" w:sz="0" w:space="0" w:color="auto"/>
        <w:right w:val="none" w:sz="0" w:space="0" w:color="auto"/>
      </w:divBdr>
    </w:div>
    <w:div w:id="1080754345">
      <w:bodyDiv w:val="1"/>
      <w:marLeft w:val="0"/>
      <w:marRight w:val="0"/>
      <w:marTop w:val="0"/>
      <w:marBottom w:val="0"/>
      <w:divBdr>
        <w:top w:val="none" w:sz="0" w:space="0" w:color="auto"/>
        <w:left w:val="none" w:sz="0" w:space="0" w:color="auto"/>
        <w:bottom w:val="none" w:sz="0" w:space="0" w:color="auto"/>
        <w:right w:val="none" w:sz="0" w:space="0" w:color="auto"/>
      </w:divBdr>
    </w:div>
    <w:div w:id="1235778652">
      <w:bodyDiv w:val="1"/>
      <w:marLeft w:val="0"/>
      <w:marRight w:val="0"/>
      <w:marTop w:val="0"/>
      <w:marBottom w:val="0"/>
      <w:divBdr>
        <w:top w:val="none" w:sz="0" w:space="0" w:color="auto"/>
        <w:left w:val="none" w:sz="0" w:space="0" w:color="auto"/>
        <w:bottom w:val="none" w:sz="0" w:space="0" w:color="auto"/>
        <w:right w:val="none" w:sz="0" w:space="0" w:color="auto"/>
      </w:divBdr>
    </w:div>
    <w:div w:id="1487362092">
      <w:bodyDiv w:val="1"/>
      <w:marLeft w:val="0"/>
      <w:marRight w:val="0"/>
      <w:marTop w:val="0"/>
      <w:marBottom w:val="0"/>
      <w:divBdr>
        <w:top w:val="none" w:sz="0" w:space="0" w:color="auto"/>
        <w:left w:val="none" w:sz="0" w:space="0" w:color="auto"/>
        <w:bottom w:val="none" w:sz="0" w:space="0" w:color="auto"/>
        <w:right w:val="none" w:sz="0" w:space="0" w:color="auto"/>
      </w:divBdr>
    </w:div>
    <w:div w:id="1498570470">
      <w:bodyDiv w:val="1"/>
      <w:marLeft w:val="0"/>
      <w:marRight w:val="0"/>
      <w:marTop w:val="0"/>
      <w:marBottom w:val="0"/>
      <w:divBdr>
        <w:top w:val="none" w:sz="0" w:space="0" w:color="auto"/>
        <w:left w:val="none" w:sz="0" w:space="0" w:color="auto"/>
        <w:bottom w:val="none" w:sz="0" w:space="0" w:color="auto"/>
        <w:right w:val="none" w:sz="0" w:space="0" w:color="auto"/>
      </w:divBdr>
    </w:div>
    <w:div w:id="1533885680">
      <w:bodyDiv w:val="1"/>
      <w:marLeft w:val="0"/>
      <w:marRight w:val="0"/>
      <w:marTop w:val="0"/>
      <w:marBottom w:val="0"/>
      <w:divBdr>
        <w:top w:val="none" w:sz="0" w:space="0" w:color="auto"/>
        <w:left w:val="none" w:sz="0" w:space="0" w:color="auto"/>
        <w:bottom w:val="none" w:sz="0" w:space="0" w:color="auto"/>
        <w:right w:val="none" w:sz="0" w:space="0" w:color="auto"/>
      </w:divBdr>
    </w:div>
    <w:div w:id="1603563243">
      <w:bodyDiv w:val="1"/>
      <w:marLeft w:val="0"/>
      <w:marRight w:val="0"/>
      <w:marTop w:val="0"/>
      <w:marBottom w:val="0"/>
      <w:divBdr>
        <w:top w:val="none" w:sz="0" w:space="0" w:color="auto"/>
        <w:left w:val="none" w:sz="0" w:space="0" w:color="auto"/>
        <w:bottom w:val="none" w:sz="0" w:space="0" w:color="auto"/>
        <w:right w:val="none" w:sz="0" w:space="0" w:color="auto"/>
      </w:divBdr>
      <w:divsChild>
        <w:div w:id="1579365320">
          <w:marLeft w:val="0"/>
          <w:marRight w:val="0"/>
          <w:marTop w:val="450"/>
          <w:marBottom w:val="0"/>
          <w:divBdr>
            <w:top w:val="none" w:sz="0" w:space="0" w:color="auto"/>
            <w:left w:val="none" w:sz="0" w:space="0" w:color="auto"/>
            <w:bottom w:val="none" w:sz="0" w:space="0" w:color="auto"/>
            <w:right w:val="none" w:sz="0" w:space="0" w:color="auto"/>
          </w:divBdr>
        </w:div>
        <w:div w:id="553204374">
          <w:marLeft w:val="0"/>
          <w:marRight w:val="0"/>
          <w:marTop w:val="450"/>
          <w:marBottom w:val="0"/>
          <w:divBdr>
            <w:top w:val="none" w:sz="0" w:space="0" w:color="auto"/>
            <w:left w:val="none" w:sz="0" w:space="0" w:color="auto"/>
            <w:bottom w:val="none" w:sz="0" w:space="0" w:color="auto"/>
            <w:right w:val="none" w:sz="0" w:space="0" w:color="auto"/>
          </w:divBdr>
        </w:div>
        <w:div w:id="581841879">
          <w:marLeft w:val="0"/>
          <w:marRight w:val="0"/>
          <w:marTop w:val="450"/>
          <w:marBottom w:val="0"/>
          <w:divBdr>
            <w:top w:val="none" w:sz="0" w:space="0" w:color="auto"/>
            <w:left w:val="none" w:sz="0" w:space="0" w:color="auto"/>
            <w:bottom w:val="none" w:sz="0" w:space="0" w:color="auto"/>
            <w:right w:val="none" w:sz="0" w:space="0" w:color="auto"/>
          </w:divBdr>
        </w:div>
      </w:divsChild>
    </w:div>
    <w:div w:id="1692337989">
      <w:bodyDiv w:val="1"/>
      <w:marLeft w:val="0"/>
      <w:marRight w:val="0"/>
      <w:marTop w:val="0"/>
      <w:marBottom w:val="0"/>
      <w:divBdr>
        <w:top w:val="none" w:sz="0" w:space="0" w:color="auto"/>
        <w:left w:val="none" w:sz="0" w:space="0" w:color="auto"/>
        <w:bottom w:val="none" w:sz="0" w:space="0" w:color="auto"/>
        <w:right w:val="none" w:sz="0" w:space="0" w:color="auto"/>
      </w:divBdr>
    </w:div>
    <w:div w:id="1710060870">
      <w:bodyDiv w:val="1"/>
      <w:marLeft w:val="0"/>
      <w:marRight w:val="0"/>
      <w:marTop w:val="0"/>
      <w:marBottom w:val="0"/>
      <w:divBdr>
        <w:top w:val="none" w:sz="0" w:space="0" w:color="auto"/>
        <w:left w:val="none" w:sz="0" w:space="0" w:color="auto"/>
        <w:bottom w:val="none" w:sz="0" w:space="0" w:color="auto"/>
        <w:right w:val="none" w:sz="0" w:space="0" w:color="auto"/>
      </w:divBdr>
    </w:div>
    <w:div w:id="1834291771">
      <w:bodyDiv w:val="1"/>
      <w:marLeft w:val="0"/>
      <w:marRight w:val="0"/>
      <w:marTop w:val="0"/>
      <w:marBottom w:val="0"/>
      <w:divBdr>
        <w:top w:val="none" w:sz="0" w:space="0" w:color="auto"/>
        <w:left w:val="none" w:sz="0" w:space="0" w:color="auto"/>
        <w:bottom w:val="none" w:sz="0" w:space="0" w:color="auto"/>
        <w:right w:val="none" w:sz="0" w:space="0" w:color="auto"/>
      </w:divBdr>
    </w:div>
    <w:div w:id="1836188650">
      <w:bodyDiv w:val="1"/>
      <w:marLeft w:val="0"/>
      <w:marRight w:val="0"/>
      <w:marTop w:val="0"/>
      <w:marBottom w:val="0"/>
      <w:divBdr>
        <w:top w:val="none" w:sz="0" w:space="0" w:color="auto"/>
        <w:left w:val="none" w:sz="0" w:space="0" w:color="auto"/>
        <w:bottom w:val="none" w:sz="0" w:space="0" w:color="auto"/>
        <w:right w:val="none" w:sz="0" w:space="0" w:color="auto"/>
      </w:divBdr>
      <w:divsChild>
        <w:div w:id="539974610">
          <w:marLeft w:val="0"/>
          <w:marRight w:val="0"/>
          <w:marTop w:val="150"/>
          <w:marBottom w:val="150"/>
          <w:divBdr>
            <w:top w:val="none" w:sz="0" w:space="0" w:color="auto"/>
            <w:left w:val="none" w:sz="0" w:space="0" w:color="auto"/>
            <w:bottom w:val="none" w:sz="0" w:space="0" w:color="auto"/>
            <w:right w:val="none" w:sz="0" w:space="0" w:color="auto"/>
          </w:divBdr>
        </w:div>
        <w:div w:id="549418869">
          <w:marLeft w:val="0"/>
          <w:marRight w:val="0"/>
          <w:marTop w:val="0"/>
          <w:marBottom w:val="0"/>
          <w:divBdr>
            <w:top w:val="none" w:sz="0" w:space="0" w:color="auto"/>
            <w:left w:val="none" w:sz="0" w:space="0" w:color="auto"/>
            <w:bottom w:val="none" w:sz="0" w:space="0" w:color="auto"/>
            <w:right w:val="none" w:sz="0" w:space="0" w:color="auto"/>
          </w:divBdr>
        </w:div>
      </w:divsChild>
    </w:div>
    <w:div w:id="1873414998">
      <w:bodyDiv w:val="1"/>
      <w:marLeft w:val="0"/>
      <w:marRight w:val="0"/>
      <w:marTop w:val="0"/>
      <w:marBottom w:val="0"/>
      <w:divBdr>
        <w:top w:val="none" w:sz="0" w:space="0" w:color="auto"/>
        <w:left w:val="none" w:sz="0" w:space="0" w:color="auto"/>
        <w:bottom w:val="none" w:sz="0" w:space="0" w:color="auto"/>
        <w:right w:val="none" w:sz="0" w:space="0" w:color="auto"/>
      </w:divBdr>
    </w:div>
    <w:div w:id="2006930621">
      <w:bodyDiv w:val="1"/>
      <w:marLeft w:val="0"/>
      <w:marRight w:val="0"/>
      <w:marTop w:val="0"/>
      <w:marBottom w:val="0"/>
      <w:divBdr>
        <w:top w:val="none" w:sz="0" w:space="0" w:color="auto"/>
        <w:left w:val="none" w:sz="0" w:space="0" w:color="auto"/>
        <w:bottom w:val="none" w:sz="0" w:space="0" w:color="auto"/>
        <w:right w:val="none" w:sz="0" w:space="0" w:color="auto"/>
      </w:divBdr>
    </w:div>
    <w:div w:id="2084788795">
      <w:bodyDiv w:val="1"/>
      <w:marLeft w:val="0"/>
      <w:marRight w:val="0"/>
      <w:marTop w:val="0"/>
      <w:marBottom w:val="0"/>
      <w:divBdr>
        <w:top w:val="none" w:sz="0" w:space="0" w:color="auto"/>
        <w:left w:val="none" w:sz="0" w:space="0" w:color="auto"/>
        <w:bottom w:val="none" w:sz="0" w:space="0" w:color="auto"/>
        <w:right w:val="none" w:sz="0" w:space="0" w:color="auto"/>
      </w:divBdr>
    </w:div>
    <w:div w:id="21280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7</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思彤</dc:creator>
  <cp:keywords/>
  <dc:description/>
  <cp:lastModifiedBy>吕 思彤</cp:lastModifiedBy>
  <cp:revision>75</cp:revision>
  <dcterms:created xsi:type="dcterms:W3CDTF">2021-02-23T01:13:00Z</dcterms:created>
  <dcterms:modified xsi:type="dcterms:W3CDTF">2021-03-10T06:43:00Z</dcterms:modified>
</cp:coreProperties>
</file>