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LB-MS4X泵吸氨气检测仪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2124710" cy="3767455"/>
            <wp:effectExtent l="0" t="0" r="8890" b="1206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产品介绍：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LB-MS4X是一款可测有毒有害气体的检测仪，广泛用于不同环境下气体浓度的检测，主要石油、仓储、市政燃气、消防、冶金、生物医药、能源电力、电厂、化工、应急检测、受限空间检测、管道管路检测、环保局、电子等行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产品特点：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1、泵吸式采样，采样距离超过10米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2、2.3寸高清彩色屏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3、大容量数据存储，10万条数据容量可通过USB传到电脑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4、四种气体同时显示、单项显示、曲线显示的3种界面可调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5、气体浓度单位可快速切换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6、可显示最大值、最小值及平均值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7、中英文显示界面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8、内置水尘过滤器及温度补偿功能保证测量精度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9、4500mA大容量锂聚合物充电电池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10、声、光、振动三级报警，让用户更方便了解危险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11、可选高温高湿预处理系统及手柄处理更复杂的环境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技术参数：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检测气体：NH3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测量范围： 0-100、1000ppm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检测原理：电化学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采样方式：泵吸式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采样流量：500ml/min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精度：±3%FS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重 复 性：≤±2%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线 性 度：≤±2%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响应时间：T90≤20S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显示方式：2.3寸高清彩屏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显示语言：中英文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显示内容：4组气体显示，单组大字气体显示及单组曲线图形显示可转换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电池容量：4500mA聚合物充电电池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充 电 器：USB充电器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数据存储：1O万条数据容量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数据通讯：USB数据接口或选RS232接口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防护等级：IP65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防爆等级：ExiaⅡCT6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工作温度：-40℃～70℃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工作湿度：0-99%RH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尺寸重量：165mm×75mm×30mm  0.3kg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标准配置：主机、USB充电器、鳄鱼夹、水尘过滤器、通讯光盘、铝制箱、合格证、保修卡、说明书。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6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Style w:val="6"/>
          <w:rFonts w:hint="default" w:ascii="Times New Roman" w:hAnsi="Times New Roman" w:cs="Times New Roman" w:eastAsiaTheme="minorEastAsia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1117600" cy="1979930"/>
            <wp:effectExtent l="0" t="0" r="10160" b="127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Times New Roman" w:hAnsi="Times New Roman" w:cs="Times New Roman" w:eastAsiaTheme="minorEastAsia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Style w:val="6"/>
          <w:rFonts w:hint="default" w:ascii="Times New Roman" w:hAnsi="Times New Roman" w:cs="Times New Roman" w:eastAsiaTheme="minorEastAsia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1040130" cy="2076450"/>
            <wp:effectExtent l="0" t="0" r="11430" b="1143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Times New Roman" w:hAnsi="Times New Roman" w:cs="Times New Roman" w:eastAsiaTheme="minorEastAsia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Style w:val="6"/>
          <w:rFonts w:hint="default" w:ascii="Times New Roman" w:hAnsi="Times New Roman" w:cs="Times New Roman" w:eastAsiaTheme="minorEastAsia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1100455" cy="2094865"/>
            <wp:effectExtent l="0" t="0" r="12065" b="825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Times New Roman" w:hAnsi="Times New Roman" w:cs="Times New Roman" w:eastAsiaTheme="minorEastAsia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988695" cy="1973580"/>
            <wp:effectExtent l="0" t="0" r="1905" b="762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TEL：15589812373   QQ：971506394    座机：0532-58717725</w:t>
    </w:r>
    <w:r>
      <w:rPr>
        <w:rFonts w:hint="eastAsia"/>
        <w:lang w:val="en-US"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3515" cy="641985"/>
          <wp:effectExtent l="0" t="0" r="9525" b="13335"/>
          <wp:docPr id="7" name="图片 1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351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83C30"/>
    <w:rsid w:val="25115013"/>
    <w:rsid w:val="4BAC29FA"/>
    <w:rsid w:val="6B183C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2018-08-14T08:31:00Z</dcterms:created>
  <dc:creator>路博赵丽15589812373</dc:creator>
  <cp:lastModifiedBy>Administrator</cp:lastModifiedBy>
  <dcterms:modified xsi:type="dcterms:W3CDTF">2020-08-11T03:14:55Z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