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fill="FFFFFF"/>
          <w:lang w:val="en-US" w:eastAsia="zh-CN"/>
        </w:rPr>
        <w:t>SP-2020变压器油专用气相色谱仪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"https://img1.17img.cn/17img/old/showb/pic/C73821.jpg!w300x300.jpg"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575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功能简介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SP-2020型气相色谱仪是在引进国外高端气相色谱仪的基础上，消化、吸收了国外的先进色谱技术，自主创新研发的新一代高端色谱仪。在保持高灵敏检测水平的同时，具有高可靠性的全微机反控和网络远程控制功能，并且配备了精准的电子压力、流量气路控制系统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应用范围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SP-2020型气相色谱仪广泛应用于石油、化工、环保、医药、电力、矿上、科研及教育等众多领域。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功能特点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SP-2020型气相色谱仪为台式实验室仪器。该仪器基于气相色谱法将多组分混合物分离，再由检测器定量检测的原理而设计，有下列特点：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全微机反控和网络远程控制功能，配备精准的电子压力、流量气路控制系统(EPC)。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主机通讯有三种标准接口可供选择：RS-232、USB和网络。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工作站具有控制功能，色谱数据处理智能化。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温度、压力、流量以及色谱分析数据输出信号均为数字化。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检测器有五中可以选择：FID、TCD、ECD、FPD、TSD。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 两种进样系统可供选择：填充柱系统、毛细管分流/不分流系统。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技术参数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柱温箱：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最高工作温度：～400℃，控温精度：±0.1℃；多阶程序升温，升温速率：可在0.1℃～50℃/min的范围内以0.1℃/分钟进行调整，保持时间0-650分钟或无限长，程序升温重复性：≤1%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进样口：最高工作温度：～400℃，最小温度设置：1℃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电子气路控制（EPC）：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1、流量设定范围：0～100/200/500ml/min可选。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2、压力设定范围：0～600kPa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检测器：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1、TCD检测器：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最高工作温度：～350℃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灵敏度≥10000mV.ml/mg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线性范围：105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2、FID氢火焰检测器：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最高工作温度：～400℃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检测限：1×10-12g/sec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线性范围：107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3、ECD电子捕获检测器：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最高工作温度：～400℃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检测限：≤1×10-14g/s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线性范围：104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放射源：63Ni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4、FPD火焰光度检测器：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最高工作温度：～400℃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 xml:space="preserve">检测限：(P)≤5×10-13g/s；(S)≤8×10-12g/s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线性范围：105（P） 103（S）。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 w:val="24"/>
          <w:szCs w:val="24"/>
          <w:highlight w:val="blue"/>
          <w:lang w:val="en-US" w:eastAsia="zh-CN"/>
        </w:rPr>
        <w:t>全面服务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highlight w:val="none"/>
          <w:shd w:val="clear" w:fill="FFFFFF"/>
          <w:lang w:eastAsia="zh-CN"/>
        </w:rPr>
        <w:t>根据需求可以为您选用仪器的配套设备，如：色谱工作站，积分仪，氮氢空气源发生器，标准气体等。在购买仪器前，我们会协助您全面了解仪器的性能特点以及最适合做的分析项目，售后派专业技术人员上门免费安装，启动和调试。保修期内免费维修，每年定期举办产品应用，操作，维修学习班，全心全意为您服务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z w:val="21"/>
          <w:szCs w:val="21"/>
          <w:highlight w:val="blu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shd w:val="clear" w:fill="FFFFFF"/>
        </w:rPr>
      </w:pPr>
    </w:p>
    <w:tbl>
      <w:tblPr>
        <w:tblStyle w:val="9"/>
        <w:tblpPr w:leftFromText="180" w:rightFromText="180" w:vertAnchor="text" w:horzAnchor="page" w:tblpX="1425" w:tblpY="986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2" w:type="dxa"/>
            <w:shd w:val="clear" w:color="auto" w:fill="8EAADB" w:themeFill="accent1" w:themeFillTint="99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销售电话：010-62489782   13681449049  18500635683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传真：010-62489782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邮箱：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"mailto:bjhzsv@163.com"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35080508@qq.com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网站：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instrText xml:space="preserve"> HYPERLINK "http://www.bjhzsv.com"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www.bjhzsv.com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fldChar w:fldCharType="end"/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en-US"/>
              </w:rPr>
              <w:t>地址：北京市昌平区回龙观镇发展路8号院8号楼9层915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en-US"/>
        </w:rPr>
      </w:pPr>
    </w:p>
    <w:sectPr>
      <w:headerReference r:id="rId3" w:type="first"/>
      <w:pgSz w:w="11906" w:h="16838"/>
      <w:pgMar w:top="1134" w:right="1134" w:bottom="1134" w:left="127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5"/>
      <w:ind w:left="0" w:leftChars="0" w:firstLine="0" w:firstLineChars="0"/>
      <w:jc w:val="both"/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-24765</wp:posOffset>
          </wp:positionV>
          <wp:extent cx="865505" cy="452120"/>
          <wp:effectExtent l="0" t="0" r="10795" b="5080"/>
          <wp:wrapTight wrapText="bothSides">
            <wp:wrapPolygon>
              <wp:start x="0" y="0"/>
              <wp:lineTo x="0" y="20933"/>
              <wp:lineTo x="20919" y="20933"/>
              <wp:lineTo x="20919" y="0"/>
              <wp:lineTo x="0" y="0"/>
            </wp:wrapPolygon>
          </wp:wrapTight>
          <wp:docPr id="4" name="图片 4" descr="LOGO-剪切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-剪切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sz w:val="18"/>
        <w:szCs w:val="18"/>
        <w:lang w:eastAsia="zh-CN"/>
      </w:rPr>
      <w:t>北京鸿作盛威科技有限公司</w:t>
    </w:r>
    <w:r>
      <w:rPr>
        <w:rFonts w:hint="eastAsia" w:ascii="宋体" w:hAnsi="宋体" w:eastAsia="宋体" w:cs="宋体"/>
        <w:b/>
        <w:bCs/>
        <w:sz w:val="18"/>
        <w:szCs w:val="18"/>
        <w:lang w:val="en-US" w:eastAsia="zh-CN"/>
      </w:rPr>
      <w:t xml:space="preserve">                                  </w:t>
    </w:r>
  </w:p>
  <w:p>
    <w:pPr>
      <w:pStyle w:val="6"/>
      <w:jc w:val="both"/>
      <w:rPr>
        <w:rFonts w:hint="eastAsia" w:ascii="宋体" w:hAnsi="宋体" w:eastAsia="宋体" w:cs="宋体"/>
        <w:b/>
        <w:bCs/>
        <w:sz w:val="18"/>
        <w:szCs w:val="18"/>
      </w:rPr>
    </w:pPr>
    <w:r>
      <w:rPr>
        <w:rFonts w:hint="eastAsia" w:ascii="宋体" w:hAnsi="宋体" w:eastAsia="宋体" w:cs="宋体"/>
        <w:b/>
        <w:bCs/>
        <w:sz w:val="18"/>
        <w:szCs w:val="18"/>
      </w:rPr>
      <w:t>Beijing Hongzuo Shengwei Technology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7A6"/>
    <w:multiLevelType w:val="singleLevel"/>
    <w:tmpl w:val="146107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D35"/>
    <w:rsid w:val="00031D35"/>
    <w:rsid w:val="000A7940"/>
    <w:rsid w:val="001560E0"/>
    <w:rsid w:val="00380A92"/>
    <w:rsid w:val="00494445"/>
    <w:rsid w:val="0062367D"/>
    <w:rsid w:val="00640A33"/>
    <w:rsid w:val="006560C2"/>
    <w:rsid w:val="006966BD"/>
    <w:rsid w:val="007E2F6A"/>
    <w:rsid w:val="008272F5"/>
    <w:rsid w:val="009207D5"/>
    <w:rsid w:val="009A387C"/>
    <w:rsid w:val="00C26F3F"/>
    <w:rsid w:val="00CA74EB"/>
    <w:rsid w:val="00D123C5"/>
    <w:rsid w:val="00E81FA7"/>
    <w:rsid w:val="00F36686"/>
    <w:rsid w:val="00F60CFF"/>
    <w:rsid w:val="00FB0A20"/>
    <w:rsid w:val="07B50FAF"/>
    <w:rsid w:val="11CB0204"/>
    <w:rsid w:val="138E095F"/>
    <w:rsid w:val="14007E0E"/>
    <w:rsid w:val="1D762037"/>
    <w:rsid w:val="1DCE368B"/>
    <w:rsid w:val="1F1B3151"/>
    <w:rsid w:val="286C23C5"/>
    <w:rsid w:val="2ED642C1"/>
    <w:rsid w:val="31B257E9"/>
    <w:rsid w:val="320F10C2"/>
    <w:rsid w:val="349E1DE8"/>
    <w:rsid w:val="37A56E13"/>
    <w:rsid w:val="38C039B3"/>
    <w:rsid w:val="3A532442"/>
    <w:rsid w:val="3CBD1CB1"/>
    <w:rsid w:val="3E525585"/>
    <w:rsid w:val="41CF4071"/>
    <w:rsid w:val="42C44E66"/>
    <w:rsid w:val="44B715F9"/>
    <w:rsid w:val="462C19A9"/>
    <w:rsid w:val="46B86EC6"/>
    <w:rsid w:val="4E204B4C"/>
    <w:rsid w:val="50D15693"/>
    <w:rsid w:val="55AD713B"/>
    <w:rsid w:val="5CA63080"/>
    <w:rsid w:val="5E6F6B66"/>
    <w:rsid w:val="62B47EAB"/>
    <w:rsid w:val="666C1E18"/>
    <w:rsid w:val="67980FC5"/>
    <w:rsid w:val="67C63721"/>
    <w:rsid w:val="67EC0127"/>
    <w:rsid w:val="689B6012"/>
    <w:rsid w:val="69674D6A"/>
    <w:rsid w:val="6CA61221"/>
    <w:rsid w:val="6F8A5148"/>
    <w:rsid w:val="75790863"/>
    <w:rsid w:val="75E34EB3"/>
    <w:rsid w:val="770B1C16"/>
    <w:rsid w:val="799A5823"/>
    <w:rsid w:val="7A2E2FD2"/>
    <w:rsid w:val="7AAA340E"/>
    <w:rsid w:val="7C2C5104"/>
    <w:rsid w:val="7C626509"/>
    <w:rsid w:val="7D35104B"/>
    <w:rsid w:val="7D8072A6"/>
    <w:rsid w:val="7DED5B46"/>
    <w:rsid w:val="7E001552"/>
    <w:rsid w:val="7F9F4A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6"/>
    <w:qFormat/>
    <w:uiPriority w:val="1"/>
    <w:pPr>
      <w:spacing w:before="67"/>
      <w:ind w:left="375"/>
      <w:outlineLvl w:val="0"/>
    </w:pPr>
    <w:rPr>
      <w:rFonts w:ascii="宋体" w:hAnsi="宋体" w:eastAsia="宋体" w:cs="宋体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rPr>
      <w:sz w:val="16"/>
      <w:szCs w:val="16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 w:bidi="en-US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Char"/>
    <w:basedOn w:val="10"/>
    <w:link w:val="3"/>
    <w:qFormat/>
    <w:uiPriority w:val="1"/>
    <w:rPr>
      <w:rFonts w:ascii="黑体" w:hAnsi="黑体" w:eastAsia="黑体" w:cs="黑体"/>
      <w:kern w:val="0"/>
      <w:sz w:val="16"/>
      <w:szCs w:val="16"/>
      <w:lang w:eastAsia="en-US" w:bidi="en-US"/>
    </w:rPr>
  </w:style>
  <w:style w:type="paragraph" w:styleId="19">
    <w:name w:val="List Paragraph"/>
    <w:basedOn w:val="1"/>
    <w:qFormat/>
    <w:uiPriority w:val="1"/>
    <w:pPr>
      <w:ind w:left="709"/>
    </w:pPr>
  </w:style>
  <w:style w:type="character" w:customStyle="1" w:styleId="20">
    <w:name w:val="li1"/>
    <w:basedOn w:val="10"/>
    <w:qFormat/>
    <w:uiPriority w:val="0"/>
  </w:style>
  <w:style w:type="character" w:customStyle="1" w:styleId="21">
    <w:name w:val="picturewrong"/>
    <w:basedOn w:val="10"/>
    <w:qFormat/>
    <w:uiPriority w:val="0"/>
  </w:style>
  <w:style w:type="character" w:customStyle="1" w:styleId="22">
    <w:name w:val="next"/>
    <w:basedOn w:val="10"/>
    <w:qFormat/>
    <w:uiPriority w:val="0"/>
    <w:rPr>
      <w:color w:val="999999"/>
      <w:bdr w:val="single" w:color="CCCCCC" w:sz="6" w:space="0"/>
      <w:shd w:val="clear" w:fill="F8F8F8"/>
    </w:rPr>
  </w:style>
  <w:style w:type="character" w:customStyle="1" w:styleId="23">
    <w:name w:val="next1"/>
    <w:basedOn w:val="10"/>
    <w:qFormat/>
    <w:uiPriority w:val="0"/>
    <w:rPr>
      <w:color w:val="999999"/>
      <w:bdr w:val="single" w:color="CCCCCC" w:sz="6" w:space="0"/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7</TotalTime>
  <ScaleCrop>false</ScaleCrop>
  <LinksUpToDate>false</LinksUpToDate>
  <CharactersWithSpaces>904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2019-02-26T01:58:00Z</dcterms:created>
  <dc:creator>lenovo</dc:creator>
  <cp:lastModifiedBy>梁杨</cp:lastModifiedBy>
  <dcterms:modified xsi:type="dcterms:W3CDTF">2021-03-04T03:11:26Z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