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F1" w:rsidRPr="004D452F" w:rsidRDefault="00FF3927" w:rsidP="004D4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TX150</w:t>
      </w:r>
      <w:r w:rsidR="00516FEB">
        <w:rPr>
          <w:b/>
          <w:sz w:val="32"/>
          <w:szCs w:val="32"/>
        </w:rPr>
        <w:t>-R</w:t>
      </w:r>
      <w:r w:rsidR="003566C5">
        <w:rPr>
          <w:rFonts w:hint="eastAsia"/>
          <w:b/>
          <w:sz w:val="32"/>
          <w:szCs w:val="32"/>
        </w:rPr>
        <w:t>加热制冷循环水浴</w:t>
      </w:r>
      <w:r w:rsidR="003566C5" w:rsidRPr="004D452F">
        <w:rPr>
          <w:b/>
          <w:sz w:val="32"/>
          <w:szCs w:val="32"/>
        </w:rPr>
        <w:t xml:space="preserve"> </w:t>
      </w:r>
    </w:p>
    <w:p w:rsidR="00084A90" w:rsidRDefault="00084A90"/>
    <w:p w:rsidR="004D452F" w:rsidRDefault="003566C5" w:rsidP="003F18D6">
      <w:pPr>
        <w:spacing w:line="360" w:lineRule="auto"/>
        <w:ind w:firstLineChars="200" w:firstLine="420"/>
      </w:pPr>
      <w:r>
        <w:rPr>
          <w:rFonts w:hint="eastAsia"/>
        </w:rPr>
        <w:t>针对亚洲设计的经济型加热制冷水浴，采用</w:t>
      </w:r>
      <w:r>
        <w:rPr>
          <w:rFonts w:hint="eastAsia"/>
        </w:rPr>
        <w:t>Grant</w:t>
      </w:r>
      <w:r>
        <w:rPr>
          <w:rFonts w:hint="eastAsia"/>
        </w:rPr>
        <w:t>加热循环控制技术，泵速可达</w:t>
      </w:r>
      <w:r w:rsidR="00FF3927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L/MIN</w:t>
      </w:r>
      <w:r>
        <w:rPr>
          <w:rFonts w:hint="eastAsia"/>
        </w:rPr>
        <w:t>，旋钮控制操作，操作设定更加快速，新型</w:t>
      </w:r>
      <w:r w:rsidR="000B7AC3">
        <w:rPr>
          <w:rFonts w:hint="eastAsia"/>
        </w:rPr>
        <w:t>强力压缩机，制冷速率更快，在连接旋转蒸发，流变仪，反应釜更加方便。</w:t>
      </w:r>
    </w:p>
    <w:p w:rsidR="003F18D6" w:rsidRDefault="003F18D6" w:rsidP="004D452F">
      <w:pPr>
        <w:rPr>
          <w:b/>
        </w:rPr>
      </w:pPr>
    </w:p>
    <w:p w:rsidR="003F18D6" w:rsidRDefault="004D452F" w:rsidP="004D452F">
      <w:pPr>
        <w:rPr>
          <w:b/>
        </w:rPr>
      </w:pPr>
      <w:r w:rsidRPr="00190C7C">
        <w:rPr>
          <w:rFonts w:hint="eastAsia"/>
          <w:b/>
        </w:rPr>
        <w:t>特点</w:t>
      </w:r>
    </w:p>
    <w:p w:rsidR="004B0BB1" w:rsidRPr="004B0BB1" w:rsidRDefault="00E464C6" w:rsidP="004B0BB1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95pt;margin-top:148.9pt;width:125.3pt;height:197.6pt;z-index:251663360;mso-position-horizontal-relative:margin;mso-position-vertical-relative:margin">
            <v:imagedata r:id="rId7" o:title="FullSizeRender" croptop="8712f" cropleft="5296f"/>
            <w10:wrap type="square" anchorx="margin" anchory="margin"/>
          </v:shape>
        </w:pict>
      </w:r>
      <w:r w:rsidR="004B0BB1" w:rsidRPr="004B0BB1">
        <w:rPr>
          <w:rFonts w:hint="eastAsia"/>
        </w:rPr>
        <w:t>*</w:t>
      </w:r>
      <w:r w:rsidR="004B0BB1">
        <w:t xml:space="preserve">  optima</w:t>
      </w:r>
      <w:r w:rsidR="004B0BB1" w:rsidRPr="004B0BB1">
        <w:t>飞轮设计</w:t>
      </w:r>
      <w:r w:rsidR="004B0BB1" w:rsidRPr="004B0BB1">
        <w:rPr>
          <w:rFonts w:hint="eastAsia"/>
        </w:rPr>
        <w:t>，双按钮操作</w:t>
      </w:r>
    </w:p>
    <w:p w:rsidR="004D452F" w:rsidRDefault="003566C5" w:rsidP="003F18D6">
      <w:pPr>
        <w:spacing w:line="360" w:lineRule="auto"/>
      </w:pPr>
      <w:r>
        <w:rPr>
          <w:rFonts w:hint="eastAsia"/>
        </w:rPr>
        <w:t>*</w:t>
      </w:r>
      <w:r>
        <w:t xml:space="preserve"> </w:t>
      </w:r>
      <w:r w:rsidR="004D452F">
        <w:rPr>
          <w:rFonts w:hint="eastAsia"/>
        </w:rPr>
        <w:t>温度范围</w:t>
      </w:r>
      <w:proofErr w:type="gramStart"/>
      <w:r w:rsidR="004D452F">
        <w:rPr>
          <w:rFonts w:hint="eastAsia"/>
        </w:rPr>
        <w:t>最低从</w:t>
      </w:r>
      <w:proofErr w:type="gramEnd"/>
      <w:r w:rsidR="004D452F">
        <w:rPr>
          <w:rFonts w:hint="eastAsia"/>
        </w:rPr>
        <w:t>-</w:t>
      </w:r>
      <w:r w:rsidR="00FF3927">
        <w:t>3</w:t>
      </w:r>
      <w:r>
        <w:t>0</w:t>
      </w:r>
      <w:r w:rsidR="004D452F">
        <w:rPr>
          <w:rFonts w:hint="eastAsia"/>
        </w:rPr>
        <w:t>到</w:t>
      </w:r>
      <w:r w:rsidR="00FF3927">
        <w:rPr>
          <w:rFonts w:hint="eastAsia"/>
        </w:rPr>
        <w:t>15</w:t>
      </w:r>
      <w:r>
        <w:rPr>
          <w:rFonts w:hint="eastAsia"/>
        </w:rPr>
        <w:t>0</w:t>
      </w:r>
      <w:r w:rsidR="004D452F">
        <w:rPr>
          <w:rFonts w:hint="eastAsia"/>
        </w:rPr>
        <w:t>度</w:t>
      </w:r>
      <w:r w:rsidR="004D452F">
        <w:rPr>
          <w:rFonts w:hint="eastAsia"/>
        </w:rPr>
        <w:t xml:space="preserve"> </w:t>
      </w:r>
    </w:p>
    <w:p w:rsidR="004D452F" w:rsidRPr="003566C5" w:rsidRDefault="00190C7C" w:rsidP="003F18D6">
      <w:pPr>
        <w:spacing w:line="360" w:lineRule="auto"/>
      </w:pPr>
      <w:r>
        <w:rPr>
          <w:rFonts w:hint="eastAsia"/>
        </w:rPr>
        <w:t>*</w:t>
      </w:r>
      <w:r w:rsidR="003566C5">
        <w:t xml:space="preserve"> </w:t>
      </w:r>
      <w:r w:rsidR="004D452F">
        <w:rPr>
          <w:rFonts w:hint="eastAsia"/>
        </w:rPr>
        <w:t>体现欧洲制造的完美品质</w:t>
      </w:r>
    </w:p>
    <w:p w:rsidR="003566C5" w:rsidRPr="003566C5" w:rsidRDefault="003566C5" w:rsidP="003F18D6">
      <w:pPr>
        <w:spacing w:line="360" w:lineRule="auto"/>
      </w:pPr>
      <w:r>
        <w:rPr>
          <w:rFonts w:hint="eastAsia"/>
        </w:rPr>
        <w:t>*</w:t>
      </w:r>
      <w:r>
        <w:t xml:space="preserve"> 3</w:t>
      </w:r>
      <w:r>
        <w:rPr>
          <w:rFonts w:hint="eastAsia"/>
        </w:rPr>
        <w:t>个预设温度点，</w:t>
      </w:r>
      <w:proofErr w:type="gramStart"/>
      <w:r>
        <w:rPr>
          <w:rFonts w:hint="eastAsia"/>
        </w:rPr>
        <w:t>低液位</w:t>
      </w:r>
      <w:proofErr w:type="gramEnd"/>
      <w:r>
        <w:rPr>
          <w:rFonts w:hint="eastAsia"/>
        </w:rPr>
        <w:t>保护功能</w:t>
      </w:r>
    </w:p>
    <w:p w:rsidR="004D452F" w:rsidRDefault="00190C7C" w:rsidP="003F18D6">
      <w:pPr>
        <w:spacing w:line="360" w:lineRule="auto"/>
      </w:pPr>
      <w:r>
        <w:rPr>
          <w:rFonts w:hint="eastAsia"/>
        </w:rPr>
        <w:t>*</w:t>
      </w:r>
      <w:r w:rsidR="004B0BB1">
        <w:t xml:space="preserve"> </w:t>
      </w:r>
      <w:r w:rsidR="003566C5">
        <w:rPr>
          <w:rFonts w:hint="eastAsia"/>
        </w:rPr>
        <w:t>温度稳定性</w:t>
      </w:r>
      <w:r w:rsidR="00FF3927">
        <w:rPr>
          <w:rFonts w:hint="eastAsia"/>
        </w:rPr>
        <w:t>0.02</w:t>
      </w:r>
    </w:p>
    <w:p w:rsidR="004D452F" w:rsidRDefault="00190C7C" w:rsidP="003F18D6">
      <w:pPr>
        <w:spacing w:line="360" w:lineRule="auto"/>
      </w:pPr>
      <w:r>
        <w:rPr>
          <w:rFonts w:hint="eastAsia"/>
        </w:rPr>
        <w:t>*</w:t>
      </w:r>
      <w:r w:rsidR="004B0BB1">
        <w:t xml:space="preserve"> </w:t>
      </w:r>
      <w:r w:rsidR="003566C5">
        <w:rPr>
          <w:rFonts w:hint="eastAsia"/>
        </w:rPr>
        <w:t>后</w:t>
      </w:r>
      <w:r w:rsidR="004D452F">
        <w:rPr>
          <w:rFonts w:hint="eastAsia"/>
        </w:rPr>
        <w:t>置开关</w:t>
      </w:r>
      <w:r w:rsidR="003566C5">
        <w:rPr>
          <w:rFonts w:hint="eastAsia"/>
        </w:rPr>
        <w:t>排水</w:t>
      </w:r>
      <w:r w:rsidR="004D452F">
        <w:rPr>
          <w:rFonts w:hint="eastAsia"/>
        </w:rPr>
        <w:t>设计让用户使用更加方便</w:t>
      </w:r>
    </w:p>
    <w:p w:rsidR="00190C7C" w:rsidRDefault="00190C7C" w:rsidP="003F18D6">
      <w:pPr>
        <w:spacing w:line="360" w:lineRule="auto"/>
      </w:pPr>
      <w:r>
        <w:rPr>
          <w:rFonts w:hint="eastAsia"/>
        </w:rPr>
        <w:t>*</w:t>
      </w:r>
      <w:r w:rsidR="004B0BB1">
        <w:t xml:space="preserve"> </w:t>
      </w:r>
      <w:r w:rsidR="003F18D6">
        <w:rPr>
          <w:rFonts w:hint="eastAsia"/>
        </w:rPr>
        <w:t>控制器</w:t>
      </w:r>
      <w:r w:rsidR="003566C5">
        <w:rPr>
          <w:rFonts w:hint="eastAsia"/>
        </w:rPr>
        <w:t>内外循环</w:t>
      </w:r>
      <w:r w:rsidR="000D68C9">
        <w:rPr>
          <w:rFonts w:hint="eastAsia"/>
        </w:rPr>
        <w:t>泵速</w:t>
      </w:r>
      <w:r w:rsidR="00FF3927">
        <w:rPr>
          <w:rFonts w:hint="eastAsia"/>
        </w:rPr>
        <w:t>18</w:t>
      </w:r>
      <w:r w:rsidR="003566C5">
        <w:rPr>
          <w:rFonts w:hint="eastAsia"/>
        </w:rPr>
        <w:t>L/min</w:t>
      </w:r>
    </w:p>
    <w:p w:rsidR="003F18D6" w:rsidRDefault="003F18D6" w:rsidP="003F18D6">
      <w:pPr>
        <w:spacing w:line="360" w:lineRule="auto"/>
      </w:pPr>
      <w:r>
        <w:rPr>
          <w:rFonts w:hint="eastAsia"/>
        </w:rPr>
        <w:t>*</w:t>
      </w:r>
      <w:r w:rsidR="004B0BB1">
        <w:t xml:space="preserve"> </w:t>
      </w:r>
      <w:r>
        <w:rPr>
          <w:rFonts w:hint="eastAsia"/>
        </w:rPr>
        <w:t>泵压可达</w:t>
      </w:r>
      <w:r w:rsidR="00FF3927">
        <w:rPr>
          <w:rFonts w:hint="eastAsia"/>
        </w:rPr>
        <w:t>3</w:t>
      </w:r>
      <w:r w:rsidR="000B7AC3">
        <w:rPr>
          <w:rFonts w:hint="eastAsia"/>
        </w:rPr>
        <w:t>1</w:t>
      </w:r>
      <w:r>
        <w:rPr>
          <w:rFonts w:hint="eastAsia"/>
        </w:rPr>
        <w:t>0mbar</w:t>
      </w:r>
      <w:r>
        <w:t xml:space="preserve"> </w:t>
      </w:r>
    </w:p>
    <w:p w:rsidR="003F18D6" w:rsidRPr="003F18D6" w:rsidRDefault="003F18D6" w:rsidP="003F18D6">
      <w:pPr>
        <w:spacing w:line="360" w:lineRule="auto"/>
      </w:pPr>
      <w:r>
        <w:rPr>
          <w:rFonts w:hint="eastAsia"/>
        </w:rPr>
        <w:t>*</w:t>
      </w:r>
      <w:r w:rsidR="004B0BB1">
        <w:t xml:space="preserve"> </w:t>
      </w:r>
      <w:r>
        <w:rPr>
          <w:rFonts w:hint="eastAsia"/>
        </w:rPr>
        <w:t>校正</w:t>
      </w:r>
      <w:proofErr w:type="gramStart"/>
      <w:r>
        <w:rPr>
          <w:rFonts w:hint="eastAsia"/>
        </w:rPr>
        <w:t>点最高</w:t>
      </w:r>
      <w:proofErr w:type="gramEnd"/>
      <w:r w:rsidR="003566C5">
        <w:rPr>
          <w:rFonts w:hint="eastAsia"/>
        </w:rPr>
        <w:t>2</w:t>
      </w:r>
      <w:r>
        <w:rPr>
          <w:rFonts w:hint="eastAsia"/>
        </w:rPr>
        <w:t>点设计，完美实现温度的准确性</w:t>
      </w:r>
    </w:p>
    <w:p w:rsidR="003F18D6" w:rsidRPr="00190C7C" w:rsidRDefault="003F18D6" w:rsidP="004D452F"/>
    <w:p w:rsidR="003F18D6" w:rsidRDefault="00190C7C" w:rsidP="003566C5">
      <w:pPr>
        <w:rPr>
          <w:b/>
        </w:rPr>
      </w:pPr>
      <w:r>
        <w:rPr>
          <w:rFonts w:hint="eastAsia"/>
          <w:b/>
        </w:rPr>
        <w:t>技术参数</w:t>
      </w:r>
    </w:p>
    <w:p w:rsidR="003566C5" w:rsidRPr="003566C5" w:rsidRDefault="003566C5" w:rsidP="003566C5">
      <w:pPr>
        <w:rPr>
          <w:b/>
        </w:rPr>
      </w:pPr>
    </w:p>
    <w:tbl>
      <w:tblPr>
        <w:tblStyle w:val="2-1"/>
        <w:tblW w:w="7957" w:type="dxa"/>
        <w:tblLook w:val="04A0" w:firstRow="1" w:lastRow="0" w:firstColumn="1" w:lastColumn="0" w:noHBand="0" w:noVBand="1"/>
      </w:tblPr>
      <w:tblGrid>
        <w:gridCol w:w="2404"/>
        <w:gridCol w:w="1161"/>
        <w:gridCol w:w="4392"/>
      </w:tblGrid>
      <w:tr w:rsidR="003566C5" w:rsidRPr="003F18D6" w:rsidTr="00DD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DD595E" w:rsidRDefault="003566C5" w:rsidP="003566C5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DD595E"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型号</w:t>
            </w:r>
          </w:p>
        </w:tc>
        <w:tc>
          <w:tcPr>
            <w:tcW w:w="1161" w:type="dxa"/>
            <w:hideMark/>
          </w:tcPr>
          <w:p w:rsidR="003566C5" w:rsidRPr="00DD595E" w:rsidRDefault="003566C5" w:rsidP="00457753">
            <w:pPr>
              <w:widowControl/>
              <w:spacing w:line="28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hideMark/>
          </w:tcPr>
          <w:p w:rsidR="003566C5" w:rsidRPr="00DD595E" w:rsidRDefault="00FF3927" w:rsidP="00457753">
            <w:pPr>
              <w:widowControl/>
              <w:spacing w:line="28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TX15</w:t>
            </w:r>
            <w:r w:rsidR="00516FEB" w:rsidRPr="00DD595E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0-R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DD595E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温度范围</w:t>
            </w:r>
          </w:p>
        </w:tc>
        <w:tc>
          <w:tcPr>
            <w:tcW w:w="1161" w:type="dxa"/>
            <w:hideMark/>
          </w:tcPr>
          <w:p w:rsidR="003566C5" w:rsidRPr="003F18D6" w:rsidRDefault="003566C5" w:rsidP="00DD595E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°C</w:t>
            </w:r>
          </w:p>
        </w:tc>
        <w:tc>
          <w:tcPr>
            <w:tcW w:w="4392" w:type="dxa"/>
            <w:hideMark/>
          </w:tcPr>
          <w:p w:rsidR="003566C5" w:rsidRPr="003F18D6" w:rsidRDefault="00FF3927" w:rsidP="00DD595E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-30 to 15</w:t>
            </w:r>
            <w:r w:rsidR="003566C5"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566C5" w:rsidRPr="003F18D6" w:rsidTr="00DD595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温度稳定性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±°C</w:t>
            </w:r>
          </w:p>
        </w:tc>
        <w:tc>
          <w:tcPr>
            <w:tcW w:w="4392" w:type="dxa"/>
            <w:hideMark/>
          </w:tcPr>
          <w:p w:rsidR="003566C5" w:rsidRPr="003F18D6" w:rsidRDefault="00FF3927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0.02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泵速</w:t>
            </w: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 (max)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L/min</w:t>
            </w:r>
          </w:p>
        </w:tc>
        <w:tc>
          <w:tcPr>
            <w:tcW w:w="4392" w:type="dxa"/>
            <w:hideMark/>
          </w:tcPr>
          <w:p w:rsidR="003566C5" w:rsidRPr="003F18D6" w:rsidRDefault="00FF3927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18</w:t>
            </w:r>
          </w:p>
        </w:tc>
      </w:tr>
      <w:tr w:rsidR="003566C5" w:rsidRPr="003F18D6" w:rsidTr="00DD595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泵压</w:t>
            </w: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(max)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mbar</w:t>
            </w:r>
          </w:p>
        </w:tc>
        <w:tc>
          <w:tcPr>
            <w:tcW w:w="4392" w:type="dxa"/>
            <w:hideMark/>
          </w:tcPr>
          <w:p w:rsidR="003566C5" w:rsidRPr="003F18D6" w:rsidRDefault="00FF3927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3</w:t>
            </w:r>
            <w:r w:rsidR="003566C5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容积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L</w:t>
            </w:r>
          </w:p>
        </w:tc>
        <w:tc>
          <w:tcPr>
            <w:tcW w:w="4392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3566C5" w:rsidRPr="003F18D6" w:rsidTr="00DD595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工作尺寸</w:t>
            </w: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(d x w)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mm </w:t>
            </w:r>
          </w:p>
        </w:tc>
        <w:tc>
          <w:tcPr>
            <w:tcW w:w="4392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118 x 154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最小最大液位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4392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85/145</w:t>
            </w:r>
          </w:p>
        </w:tc>
      </w:tr>
      <w:tr w:rsidR="003566C5" w:rsidRPr="003F18D6" w:rsidTr="00DD595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校正点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制冷功率</w:t>
            </w: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 W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@ 20°C</w:t>
            </w:r>
          </w:p>
        </w:tc>
        <w:tc>
          <w:tcPr>
            <w:tcW w:w="4392" w:type="dxa"/>
            <w:hideMark/>
          </w:tcPr>
          <w:p w:rsidR="003566C5" w:rsidRPr="003F18D6" w:rsidRDefault="00FF3927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566C5" w:rsidRPr="003F18D6" w:rsidTr="00DD595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显示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4B0BB1" w:rsidP="00FF3927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O</w:t>
            </w: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ptima </w:t>
            </w: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飞轮设计</w:t>
            </w:r>
            <w:r w:rsidR="00FF3927"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数字显示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计时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1 min to 99 </w:t>
            </w:r>
            <w:proofErr w:type="spellStart"/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hrs</w:t>
            </w:r>
            <w:proofErr w:type="spellEnd"/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 59 </w:t>
            </w:r>
            <w:proofErr w:type="spellStart"/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mins</w:t>
            </w:r>
            <w:proofErr w:type="spellEnd"/>
          </w:p>
        </w:tc>
      </w:tr>
      <w:tr w:rsidR="003566C5" w:rsidRPr="003F18D6" w:rsidTr="00DD595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预设温度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报警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高温报警</w:t>
            </w:r>
          </w:p>
        </w:tc>
      </w:tr>
      <w:tr w:rsidR="003566C5" w:rsidRPr="003F18D6" w:rsidTr="00DD595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功率</w:t>
            </w: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 xml:space="preserve"> (max) W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120V/230V</w:t>
            </w:r>
          </w:p>
        </w:tc>
        <w:tc>
          <w:tcPr>
            <w:tcW w:w="4392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1300</w:t>
            </w:r>
          </w:p>
        </w:tc>
      </w:tr>
      <w:tr w:rsidR="003566C5" w:rsidRPr="003F18D6" w:rsidTr="00DD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安全性</w:t>
            </w:r>
          </w:p>
        </w:tc>
        <w:tc>
          <w:tcPr>
            <w:tcW w:w="1161" w:type="dxa"/>
            <w:hideMark/>
          </w:tcPr>
          <w:p w:rsidR="003566C5" w:rsidRPr="003F18D6" w:rsidRDefault="003566C5" w:rsidP="003F18D6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</w:pPr>
            <w:r w:rsidRPr="003F18D6">
              <w:rPr>
                <w:rFonts w:ascii="inherit" w:eastAsia="宋体" w:hAnsi="inherit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392" w:type="dxa"/>
            <w:hideMark/>
          </w:tcPr>
          <w:p w:rsidR="003566C5" w:rsidRPr="003F18D6" w:rsidRDefault="003566C5" w:rsidP="00457753">
            <w:pPr>
              <w:widowControl/>
              <w:spacing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过</w:t>
            </w:r>
            <w:proofErr w:type="gramStart"/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温保护</w:t>
            </w:r>
            <w:proofErr w:type="gramEnd"/>
            <w:r>
              <w:rPr>
                <w:rFonts w:ascii="inherit" w:eastAsia="宋体" w:hAnsi="inherit" w:cs="Arial" w:hint="eastAsia"/>
                <w:color w:val="333333"/>
                <w:kern w:val="0"/>
                <w:sz w:val="20"/>
                <w:szCs w:val="20"/>
              </w:rPr>
              <w:t>开关可调</w:t>
            </w:r>
          </w:p>
        </w:tc>
      </w:tr>
    </w:tbl>
    <w:p w:rsidR="00DD595E" w:rsidRDefault="00DD595E" w:rsidP="00DD595E">
      <w:pPr>
        <w:widowControl/>
        <w:shd w:val="clear" w:color="auto" w:fill="FFFFFF"/>
        <w:spacing w:after="300" w:line="285" w:lineRule="atLeast"/>
        <w:jc w:val="left"/>
        <w:textAlignment w:val="baseline"/>
        <w:rPr>
          <w:rFonts w:ascii="inherit" w:eastAsia="宋体" w:hAnsi="inherit" w:cs="Arial" w:hint="eastAsia"/>
          <w:color w:val="333333"/>
          <w:kern w:val="0"/>
          <w:sz w:val="20"/>
          <w:szCs w:val="20"/>
        </w:rPr>
      </w:pPr>
    </w:p>
    <w:p w:rsidR="000B7AC3" w:rsidRPr="00DD595E" w:rsidRDefault="00FF3927" w:rsidP="00DD595E">
      <w:pPr>
        <w:spacing w:line="360" w:lineRule="auto"/>
        <w:ind w:firstLineChars="200" w:firstLine="420"/>
      </w:pPr>
      <w:r>
        <w:rPr>
          <w:rFonts w:hint="eastAsia"/>
        </w:rPr>
        <w:lastRenderedPageBreak/>
        <w:t>TX15</w:t>
      </w:r>
      <w:r w:rsidR="00516FEB" w:rsidRPr="00DD595E">
        <w:rPr>
          <w:rFonts w:hint="eastAsia"/>
        </w:rPr>
        <w:t>0-R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rPr>
          <w:rFonts w:hint="eastAsia"/>
        </w:rPr>
        <w:t>我们推荐以下液体用于</w:t>
      </w:r>
      <w:r w:rsidRPr="00DD595E">
        <w:t>Grant</w:t>
      </w:r>
      <w:r w:rsidRPr="00DD595E">
        <w:rPr>
          <w:rFonts w:hint="eastAsia"/>
        </w:rPr>
        <w:t>浴槽：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t>-30</w:t>
      </w:r>
      <w:r w:rsidRPr="00DD595E">
        <w:rPr>
          <w:rFonts w:hint="eastAsia"/>
        </w:rPr>
        <w:t>—</w:t>
      </w:r>
      <w:r w:rsidRPr="00DD595E">
        <w:t>30</w:t>
      </w:r>
      <w:r w:rsidRPr="00DD595E">
        <w:rPr>
          <w:rFonts w:hint="eastAsia"/>
        </w:rPr>
        <w:t>℃：</w:t>
      </w:r>
      <w:r w:rsidRPr="00DD595E">
        <w:t xml:space="preserve"> 50%</w:t>
      </w:r>
      <w:r w:rsidRPr="00DD595E">
        <w:rPr>
          <w:rFonts w:hint="eastAsia"/>
        </w:rPr>
        <w:t>水，</w:t>
      </w:r>
      <w:r w:rsidRPr="00DD595E">
        <w:t>50%</w:t>
      </w:r>
      <w:r w:rsidRPr="00DD595E">
        <w:rPr>
          <w:rFonts w:hint="eastAsia"/>
        </w:rPr>
        <w:t>防冻剂（禁用乙二醇）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t>0</w:t>
      </w:r>
      <w:r w:rsidRPr="00DD595E">
        <w:rPr>
          <w:rFonts w:hint="eastAsia"/>
        </w:rPr>
        <w:t>—</w:t>
      </w:r>
      <w:r w:rsidRPr="00DD595E">
        <w:t>30</w:t>
      </w:r>
      <w:r w:rsidRPr="00DD595E">
        <w:rPr>
          <w:rFonts w:hint="eastAsia"/>
        </w:rPr>
        <w:t>℃：</w:t>
      </w:r>
      <w:r w:rsidRPr="00DD595E">
        <w:t xml:space="preserve"> 80%</w:t>
      </w:r>
      <w:r w:rsidRPr="00DD595E">
        <w:rPr>
          <w:rFonts w:hint="eastAsia"/>
        </w:rPr>
        <w:t>水，</w:t>
      </w:r>
      <w:r w:rsidRPr="00DD595E">
        <w:t>20%</w:t>
      </w:r>
      <w:r w:rsidRPr="00DD595E">
        <w:rPr>
          <w:rFonts w:hint="eastAsia"/>
        </w:rPr>
        <w:t>防冻剂（禁用乙二醇）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t>5</w:t>
      </w:r>
      <w:r w:rsidRPr="00DD595E">
        <w:rPr>
          <w:rFonts w:hint="eastAsia"/>
        </w:rPr>
        <w:t>—</w:t>
      </w:r>
      <w:r w:rsidRPr="00DD595E">
        <w:t>99.9</w:t>
      </w:r>
      <w:r w:rsidRPr="00DD595E">
        <w:rPr>
          <w:rFonts w:hint="eastAsia"/>
        </w:rPr>
        <w:t>℃：</w:t>
      </w:r>
      <w:r w:rsidRPr="00DD595E">
        <w:t xml:space="preserve"> </w:t>
      </w:r>
      <w:r w:rsidRPr="00DD595E">
        <w:rPr>
          <w:rFonts w:hint="eastAsia"/>
        </w:rPr>
        <w:t>水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t>50</w:t>
      </w:r>
      <w:r w:rsidRPr="00DD595E">
        <w:rPr>
          <w:rFonts w:hint="eastAsia"/>
        </w:rPr>
        <w:t>—</w:t>
      </w:r>
      <w:r w:rsidRPr="00DD595E">
        <w:t>150</w:t>
      </w:r>
      <w:r w:rsidRPr="00DD595E">
        <w:rPr>
          <w:rFonts w:hint="eastAsia"/>
        </w:rPr>
        <w:t>℃：</w:t>
      </w:r>
      <w:r w:rsidRPr="00DD595E">
        <w:t xml:space="preserve"> </w:t>
      </w:r>
      <w:r w:rsidRPr="00DD595E">
        <w:rPr>
          <w:rFonts w:hint="eastAsia"/>
        </w:rPr>
        <w:t>道康宁硅油</w:t>
      </w:r>
      <w:r w:rsidRPr="00DD595E">
        <w:t xml:space="preserve"> DC200/20</w:t>
      </w:r>
    </w:p>
    <w:p w:rsidR="000B7AC3" w:rsidRPr="00DD595E" w:rsidRDefault="000B7AC3" w:rsidP="00DD595E">
      <w:pPr>
        <w:spacing w:line="360" w:lineRule="auto"/>
        <w:ind w:firstLineChars="200" w:firstLine="420"/>
      </w:pPr>
    </w:p>
    <w:p w:rsidR="000B7AC3" w:rsidRPr="00DD595E" w:rsidRDefault="000B7AC3" w:rsidP="00DD595E">
      <w:pPr>
        <w:spacing w:line="360" w:lineRule="auto"/>
        <w:ind w:firstLineChars="200" w:firstLine="422"/>
        <w:rPr>
          <w:b/>
        </w:rPr>
      </w:pPr>
      <w:r w:rsidRPr="00DD595E">
        <w:rPr>
          <w:rFonts w:hint="eastAsia"/>
          <w:b/>
        </w:rPr>
        <w:t>应用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rPr>
          <w:rFonts w:hint="eastAsia"/>
        </w:rPr>
        <w:t>分析：连接反应釜，流变仪，旋光仪，旋转蒸发，夹壁控温</w:t>
      </w:r>
    </w:p>
    <w:p w:rsidR="000B7AC3" w:rsidRPr="00DD595E" w:rsidRDefault="000B7AC3" w:rsidP="00DD595E">
      <w:pPr>
        <w:spacing w:line="360" w:lineRule="auto"/>
        <w:ind w:firstLineChars="200" w:firstLine="420"/>
      </w:pPr>
      <w:r w:rsidRPr="00DD595E">
        <w:rPr>
          <w:rFonts w:hint="eastAsia"/>
        </w:rPr>
        <w:t>金属循环外套，化学合成配套，药物反应，分子泵</w:t>
      </w:r>
    </w:p>
    <w:p w:rsidR="00457753" w:rsidRPr="00DD595E" w:rsidRDefault="000B7AC3" w:rsidP="00DD595E">
      <w:pPr>
        <w:spacing w:line="360" w:lineRule="auto"/>
        <w:ind w:firstLineChars="200" w:firstLine="420"/>
      </w:pPr>
      <w:r w:rsidRPr="00DD595E">
        <w:rPr>
          <w:rFonts w:hint="eastAsia"/>
        </w:rPr>
        <w:t>生物：电泳，仪器制冷，生物反应器，发酵罐等</w:t>
      </w:r>
    </w:p>
    <w:sectPr w:rsidR="00457753" w:rsidRPr="00DD595E" w:rsidSect="007B03F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C6" w:rsidRDefault="00E464C6" w:rsidP="00DF696E">
      <w:r>
        <w:separator/>
      </w:r>
    </w:p>
  </w:endnote>
  <w:endnote w:type="continuationSeparator" w:id="0">
    <w:p w:rsidR="00E464C6" w:rsidRDefault="00E464C6" w:rsidP="00D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Com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C6" w:rsidRDefault="00E464C6" w:rsidP="00DF696E">
      <w:r>
        <w:separator/>
      </w:r>
    </w:p>
  </w:footnote>
  <w:footnote w:type="continuationSeparator" w:id="0">
    <w:p w:rsidR="00E464C6" w:rsidRDefault="00E464C6" w:rsidP="00DF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5E" w:rsidRDefault="00DD595E" w:rsidP="00DD595E">
    <w:pPr>
      <w:pStyle w:val="a3"/>
      <w:jc w:val="right"/>
    </w:pPr>
    <w:r>
      <w:rPr>
        <w:rFonts w:ascii="Arial" w:hAnsi="Arial" w:cs="Arial"/>
        <w:b/>
        <w:noProof/>
        <w:sz w:val="30"/>
        <w:szCs w:val="30"/>
      </w:rPr>
      <w:drawing>
        <wp:inline distT="0" distB="0" distL="0" distR="0" wp14:anchorId="72E2C563" wp14:editId="00BB50D8">
          <wp:extent cx="1457325" cy="438150"/>
          <wp:effectExtent l="19050" t="0" r="9525" b="0"/>
          <wp:docPr id="5" name="图片 5" descr="G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0073"/>
    <w:multiLevelType w:val="hybridMultilevel"/>
    <w:tmpl w:val="478AD002"/>
    <w:lvl w:ilvl="0" w:tplc="BFCC7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893890"/>
    <w:multiLevelType w:val="multilevel"/>
    <w:tmpl w:val="6B9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91B43"/>
    <w:multiLevelType w:val="multilevel"/>
    <w:tmpl w:val="05A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123FC"/>
    <w:multiLevelType w:val="hybridMultilevel"/>
    <w:tmpl w:val="982EAE6C"/>
    <w:lvl w:ilvl="0" w:tplc="776873C4">
      <w:start w:val="1"/>
      <w:numFmt w:val="decimal"/>
      <w:lvlText w:val="%1."/>
      <w:lvlJc w:val="left"/>
      <w:pPr>
        <w:ind w:left="360" w:hanging="360"/>
      </w:pPr>
      <w:rPr>
        <w:rFonts w:cs="Helvetica Neue LT Com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1557A6"/>
    <w:multiLevelType w:val="hybridMultilevel"/>
    <w:tmpl w:val="81A04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C45251"/>
    <w:multiLevelType w:val="multilevel"/>
    <w:tmpl w:val="898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3F180C"/>
    <w:multiLevelType w:val="hybridMultilevel"/>
    <w:tmpl w:val="D4AA1AFA"/>
    <w:lvl w:ilvl="0" w:tplc="5866B3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B9257E"/>
    <w:multiLevelType w:val="hybridMultilevel"/>
    <w:tmpl w:val="F6BE9A56"/>
    <w:lvl w:ilvl="0" w:tplc="E4F4FD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E"/>
    <w:rsid w:val="00017916"/>
    <w:rsid w:val="000332AF"/>
    <w:rsid w:val="0005432D"/>
    <w:rsid w:val="00071B26"/>
    <w:rsid w:val="00084A90"/>
    <w:rsid w:val="00090B8F"/>
    <w:rsid w:val="000948D2"/>
    <w:rsid w:val="000B201E"/>
    <w:rsid w:val="000B4060"/>
    <w:rsid w:val="000B7AC3"/>
    <w:rsid w:val="000D68C9"/>
    <w:rsid w:val="00134822"/>
    <w:rsid w:val="00174970"/>
    <w:rsid w:val="00190C7C"/>
    <w:rsid w:val="001A7DE8"/>
    <w:rsid w:val="00202A8A"/>
    <w:rsid w:val="00230FE1"/>
    <w:rsid w:val="002358D2"/>
    <w:rsid w:val="00330826"/>
    <w:rsid w:val="003566C5"/>
    <w:rsid w:val="003A27BC"/>
    <w:rsid w:val="003D36B6"/>
    <w:rsid w:val="003F18D6"/>
    <w:rsid w:val="00437DC6"/>
    <w:rsid w:val="00457753"/>
    <w:rsid w:val="004946BB"/>
    <w:rsid w:val="004A0081"/>
    <w:rsid w:val="004B0BB1"/>
    <w:rsid w:val="004C3F76"/>
    <w:rsid w:val="004C6981"/>
    <w:rsid w:val="004D452F"/>
    <w:rsid w:val="00516FEB"/>
    <w:rsid w:val="005914E3"/>
    <w:rsid w:val="005A2F50"/>
    <w:rsid w:val="005E4E66"/>
    <w:rsid w:val="006362CE"/>
    <w:rsid w:val="006953C4"/>
    <w:rsid w:val="00726BD2"/>
    <w:rsid w:val="00737C0C"/>
    <w:rsid w:val="00744D73"/>
    <w:rsid w:val="007B03F1"/>
    <w:rsid w:val="007B1930"/>
    <w:rsid w:val="007B2F15"/>
    <w:rsid w:val="00890EB4"/>
    <w:rsid w:val="008A5C94"/>
    <w:rsid w:val="008D656E"/>
    <w:rsid w:val="00934394"/>
    <w:rsid w:val="00941876"/>
    <w:rsid w:val="00AB3879"/>
    <w:rsid w:val="00B4408D"/>
    <w:rsid w:val="00C72FE8"/>
    <w:rsid w:val="00CD12B5"/>
    <w:rsid w:val="00D026F4"/>
    <w:rsid w:val="00D36A66"/>
    <w:rsid w:val="00D80CEA"/>
    <w:rsid w:val="00D86947"/>
    <w:rsid w:val="00DD595E"/>
    <w:rsid w:val="00DD6E9B"/>
    <w:rsid w:val="00DF696E"/>
    <w:rsid w:val="00E464C6"/>
    <w:rsid w:val="00EE0F58"/>
    <w:rsid w:val="00F64E02"/>
    <w:rsid w:val="00F97B8A"/>
    <w:rsid w:val="00FB2DB0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58595-1A31-4C84-A100-6DDB6511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96E"/>
    <w:rPr>
      <w:sz w:val="18"/>
      <w:szCs w:val="18"/>
    </w:rPr>
  </w:style>
  <w:style w:type="paragraph" w:styleId="a5">
    <w:name w:val="List Paragraph"/>
    <w:basedOn w:val="a"/>
    <w:uiPriority w:val="34"/>
    <w:qFormat/>
    <w:rsid w:val="001A7DE8"/>
    <w:pPr>
      <w:ind w:firstLineChars="200" w:firstLine="420"/>
    </w:pPr>
  </w:style>
  <w:style w:type="paragraph" w:customStyle="1" w:styleId="Default">
    <w:name w:val="Default"/>
    <w:rsid w:val="00084A90"/>
    <w:pPr>
      <w:widowControl w:val="0"/>
      <w:autoSpaceDE w:val="0"/>
      <w:autoSpaceDN w:val="0"/>
      <w:adjustRightInd w:val="0"/>
    </w:pPr>
    <w:rPr>
      <w:rFonts w:ascii="Helvetica Neue LT Com" w:eastAsia="Helvetica Neue LT Com" w:hAnsi="Calibri" w:cs="Helvetica Neue LT Com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D1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F18D6"/>
    <w:rPr>
      <w:b/>
      <w:bCs/>
    </w:rPr>
  </w:style>
  <w:style w:type="table" w:styleId="a8">
    <w:name w:val="Table Grid"/>
    <w:basedOn w:val="a1"/>
    <w:uiPriority w:val="59"/>
    <w:rsid w:val="0045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202A8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02A8A"/>
    <w:rPr>
      <w:sz w:val="18"/>
      <w:szCs w:val="18"/>
    </w:rPr>
  </w:style>
  <w:style w:type="table" w:styleId="2-1">
    <w:name w:val="Grid Table 2 Accent 1"/>
    <w:basedOn w:val="a1"/>
    <w:uiPriority w:val="47"/>
    <w:rsid w:val="00DD595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MS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</cp:lastModifiedBy>
  <cp:revision>2</cp:revision>
  <cp:lastPrinted>2017-07-17T09:04:00Z</cp:lastPrinted>
  <dcterms:created xsi:type="dcterms:W3CDTF">2019-11-21T14:20:00Z</dcterms:created>
  <dcterms:modified xsi:type="dcterms:W3CDTF">2019-11-21T14:20:00Z</dcterms:modified>
</cp:coreProperties>
</file>