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3" w:beforeAutospacing="0" w:after="105" w:afterAutospacing="0" w:line="348" w:lineRule="atLeast"/>
        <w:ind w:left="0" w:right="0" w:firstLine="0"/>
        <w:textAlignment w:val="baseline"/>
        <w:rPr>
          <w:rFonts w:ascii="Arial" w:hAnsi="Arial" w:eastAsia="Arial" w:cs="Arial"/>
          <w:i w:val="0"/>
          <w:caps/>
          <w:color w:val="0097CC"/>
          <w:spacing w:val="0"/>
          <w:sz w:val="33"/>
          <w:szCs w:val="33"/>
        </w:rPr>
      </w:pPr>
      <w:r>
        <w:rPr>
          <w:rFonts w:hint="eastAsia" w:ascii="Arial" w:hAnsi="Arial" w:cs="Arial"/>
          <w:i w:val="0"/>
          <w:caps/>
          <w:color w:val="0097CC"/>
          <w:spacing w:val="0"/>
          <w:sz w:val="33"/>
          <w:szCs w:val="33"/>
          <w:bdr w:val="none" w:color="auto" w:sz="0" w:space="0"/>
          <w:shd w:val="clear" w:fill="FFFFFF"/>
          <w:vertAlign w:val="baseline"/>
          <w:lang w:eastAsia="zh-CN"/>
        </w:rPr>
        <w:t>美国</w:t>
      </w:r>
      <w:r>
        <w:rPr>
          <w:rFonts w:hint="eastAsia" w:ascii="Arial" w:hAnsi="Arial" w:cs="Arial"/>
          <w:i w:val="0"/>
          <w:caps/>
          <w:color w:val="0097CC"/>
          <w:spacing w:val="0"/>
          <w:sz w:val="33"/>
          <w:szCs w:val="33"/>
          <w:bdr w:val="none" w:color="auto" w:sz="0" w:space="0"/>
          <w:shd w:val="clear" w:fill="FFFFFF"/>
          <w:vertAlign w:val="baseline"/>
          <w:lang w:val="en-US" w:eastAsia="zh-CN"/>
        </w:rPr>
        <w:t>TSI</w:t>
      </w:r>
      <w:r>
        <w:rPr>
          <w:rFonts w:hint="default" w:ascii="Arial" w:hAnsi="Arial" w:eastAsia="Arial" w:cs="Arial"/>
          <w:i w:val="0"/>
          <w:caps/>
          <w:color w:val="0097CC"/>
          <w:spacing w:val="0"/>
          <w:sz w:val="33"/>
          <w:szCs w:val="33"/>
          <w:bdr w:val="none" w:color="auto" w:sz="0" w:space="0"/>
          <w:shd w:val="clear" w:fill="FFFFFF"/>
          <w:vertAlign w:val="baseline"/>
        </w:rPr>
        <w:t>手持式激光粒子计数器</w:t>
      </w:r>
      <w:bookmarkStart w:id="0" w:name="_GoBack"/>
      <w:bookmarkEnd w:id="0"/>
      <w:r>
        <w:rPr>
          <w:rFonts w:hint="default" w:ascii="Arial" w:hAnsi="Arial" w:eastAsia="Arial" w:cs="Arial"/>
          <w:i w:val="0"/>
          <w:caps/>
          <w:color w:val="0097CC"/>
          <w:spacing w:val="0"/>
          <w:sz w:val="33"/>
          <w:szCs w:val="33"/>
          <w:bdr w:val="none" w:color="auto" w:sz="0" w:space="0"/>
          <w:shd w:val="clear" w:fill="FFFFFF"/>
          <w:vertAlign w:val="baseline"/>
        </w:rPr>
        <w:t>9306</w:t>
      </w:r>
    </w:p>
    <w:p>
      <w:pPr>
        <w:rPr>
          <w:rFonts w:hint="eastAsia" w:eastAsiaTheme="minorEastAsia"/>
          <w:lang w:eastAsia="zh-CN"/>
        </w:rPr>
      </w:pPr>
      <w:r>
        <w:rPr>
          <w:rFonts w:hint="eastAsia" w:eastAsiaTheme="minorEastAsia"/>
          <w:lang w:eastAsia="zh-CN"/>
        </w:rPr>
        <w:drawing>
          <wp:inline distT="0" distB="0" distL="114300" distR="114300">
            <wp:extent cx="3235960" cy="4314825"/>
            <wp:effectExtent l="0" t="0" r="10160" b="13335"/>
            <wp:docPr id="1" name="图片 1" descr="902dd65113660542b61a511d32d37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02dd65113660542b61a511d32d373d"/>
                    <pic:cNvPicPr>
                      <a:picLocks noChangeAspect="1"/>
                    </pic:cNvPicPr>
                  </pic:nvPicPr>
                  <pic:blipFill>
                    <a:blip r:embed="rId5"/>
                    <a:stretch>
                      <a:fillRect/>
                    </a:stretch>
                  </pic:blipFill>
                  <pic:spPr>
                    <a:xfrm>
                      <a:off x="0" y="0"/>
                      <a:ext cx="3235960" cy="431482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4" w:lineRule="atLeast"/>
        <w:ind w:left="0" w:right="0" w:firstLine="0"/>
        <w:textAlignment w:val="baseline"/>
        <w:rPr>
          <w:rFonts w:ascii="Arial" w:hAnsi="Arial" w:eastAsia="Arial" w:cs="Arial"/>
          <w:b w:val="0"/>
          <w:i w:val="0"/>
          <w:caps/>
          <w:color w:val="0097CC"/>
          <w:spacing w:val="0"/>
          <w:sz w:val="21"/>
          <w:szCs w:val="21"/>
        </w:rPr>
      </w:pPr>
      <w:r>
        <w:rPr>
          <w:rFonts w:hint="default" w:ascii="Arial" w:hAnsi="Arial" w:eastAsia="Arial" w:cs="Arial"/>
          <w:b w:val="0"/>
          <w:i w:val="0"/>
          <w:caps/>
          <w:color w:val="0097CC"/>
          <w:spacing w:val="0"/>
          <w:sz w:val="21"/>
          <w:szCs w:val="21"/>
          <w:bdr w:val="none" w:color="auto" w:sz="0" w:space="0"/>
          <w:shd w:val="clear" w:fill="FFFFFF"/>
          <w:vertAlign w:val="baseline"/>
        </w:rPr>
        <w:t>产品详情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120" w:firstLine="0"/>
        <w:textAlignment w:val="baseline"/>
        <w:rPr>
          <w:rFonts w:hint="default" w:ascii="Arial" w:hAnsi="Arial" w:eastAsia="Arial" w:cs="Arial"/>
          <w:i w:val="0"/>
          <w:caps w:val="0"/>
          <w:color w:val="2D2D2D"/>
          <w:spacing w:val="0"/>
          <w:sz w:val="21"/>
          <w:szCs w:val="21"/>
        </w:rPr>
      </w:pPr>
      <w:r>
        <w:rPr>
          <w:rFonts w:ascii="Calibri" w:hAnsi="Calibri" w:eastAsia="Arial" w:cs="Calibri"/>
          <w:i w:val="0"/>
          <w:caps w:val="0"/>
          <w:color w:val="2D2D2D"/>
          <w:spacing w:val="0"/>
          <w:sz w:val="21"/>
          <w:szCs w:val="21"/>
          <w:bdr w:val="none" w:color="auto" w:sz="0" w:space="0"/>
          <w:shd w:val="clear" w:fill="FFFFFF"/>
          <w:vertAlign w:val="baseline"/>
          <w:lang w:val="en-US"/>
        </w:rPr>
        <w:t>TSI</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公司 </w:t>
      </w:r>
      <w:r>
        <w:rPr>
          <w:rFonts w:hint="default" w:ascii="Calibri" w:hAnsi="Calibri" w:eastAsia="Arial" w:cs="Calibri"/>
          <w:i w:val="0"/>
          <w:caps w:val="0"/>
          <w:color w:val="2D2D2D"/>
          <w:spacing w:val="0"/>
          <w:sz w:val="21"/>
          <w:szCs w:val="21"/>
          <w:bdr w:val="none" w:color="auto" w:sz="0" w:space="0"/>
          <w:shd w:val="clear" w:fill="FFFFFF"/>
          <w:vertAlign w:val="baseline"/>
          <w:lang w:val="en-US"/>
        </w:rPr>
        <w:t>9306</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型手持式激光粒子计数器多功能灵活性等特点为手持式粒子污染检测提供了条件。 </w:t>
      </w:r>
      <w:r>
        <w:rPr>
          <w:rFonts w:hint="default" w:ascii="Calibri" w:hAnsi="Calibri" w:eastAsia="Arial" w:cs="Calibri"/>
          <w:i w:val="0"/>
          <w:caps w:val="0"/>
          <w:color w:val="2D2D2D"/>
          <w:spacing w:val="0"/>
          <w:sz w:val="21"/>
          <w:szCs w:val="21"/>
          <w:bdr w:val="none" w:color="auto" w:sz="0" w:space="0"/>
          <w:shd w:val="clear" w:fill="FFFFFF"/>
          <w:vertAlign w:val="baseline"/>
          <w:lang w:val="en-US"/>
        </w:rPr>
        <w:t>9306</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型配备了符合人体工程学的手指和拇指控制，便于单手操作。 </w:t>
      </w:r>
      <w:r>
        <w:rPr>
          <w:rFonts w:hint="default" w:ascii="Calibri" w:hAnsi="Calibri" w:eastAsia="Arial" w:cs="Calibri"/>
          <w:i w:val="0"/>
          <w:caps w:val="0"/>
          <w:color w:val="2D2D2D"/>
          <w:spacing w:val="0"/>
          <w:sz w:val="21"/>
          <w:szCs w:val="21"/>
          <w:bdr w:val="none" w:color="auto" w:sz="0" w:space="0"/>
          <w:shd w:val="clear" w:fill="FFFFFF"/>
          <w:vertAlign w:val="baseline"/>
          <w:lang w:val="en-US"/>
        </w:rPr>
        <w:t>9.1cm</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的彩色触摸屏界面使其方便配置和操作。 </w:t>
      </w:r>
      <w:r>
        <w:rPr>
          <w:rFonts w:hint="default" w:ascii="Calibri" w:hAnsi="Calibri" w:eastAsia="Arial" w:cs="Calibri"/>
          <w:i w:val="0"/>
          <w:caps w:val="0"/>
          <w:color w:val="2D2D2D"/>
          <w:spacing w:val="0"/>
          <w:sz w:val="21"/>
          <w:szCs w:val="21"/>
          <w:bdr w:val="none" w:color="auto" w:sz="0" w:space="0"/>
          <w:shd w:val="clear" w:fill="FFFFFF"/>
          <w:vertAlign w:val="baseline"/>
          <w:lang w:val="en-US"/>
        </w:rPr>
        <w:t>9306</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型号可以生成符合 </w:t>
      </w:r>
      <w:r>
        <w:rPr>
          <w:rFonts w:hint="default" w:ascii="Calibri" w:hAnsi="Calibri" w:eastAsia="Arial" w:cs="Calibri"/>
          <w:i w:val="0"/>
          <w:caps w:val="0"/>
          <w:color w:val="2D2D2D"/>
          <w:spacing w:val="0"/>
          <w:sz w:val="21"/>
          <w:szCs w:val="21"/>
          <w:bdr w:val="none" w:color="auto" w:sz="0" w:space="0"/>
          <w:shd w:val="clear" w:fill="FFFFFF"/>
          <w:vertAlign w:val="baseline"/>
          <w:lang w:val="en-US"/>
        </w:rPr>
        <w:t>ISO 14644-1</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，欧盟 </w:t>
      </w:r>
      <w:r>
        <w:rPr>
          <w:rFonts w:hint="default" w:ascii="Calibri" w:hAnsi="Calibri" w:eastAsia="Arial" w:cs="Calibri"/>
          <w:i w:val="0"/>
          <w:caps w:val="0"/>
          <w:color w:val="2D2D2D"/>
          <w:spacing w:val="0"/>
          <w:sz w:val="21"/>
          <w:szCs w:val="21"/>
          <w:bdr w:val="none" w:color="auto" w:sz="0" w:space="0"/>
          <w:shd w:val="clear" w:fill="FFFFFF"/>
          <w:vertAlign w:val="baseline"/>
          <w:lang w:val="en-US"/>
        </w:rPr>
        <w:t>GMP Annex 1和 FS209E</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规格的合格 </w:t>
      </w:r>
      <w:r>
        <w:rPr>
          <w:rFonts w:hint="default" w:ascii="Calibri" w:hAnsi="Calibri" w:eastAsia="Arial" w:cs="Calibri"/>
          <w:i w:val="0"/>
          <w:caps w:val="0"/>
          <w:color w:val="2D2D2D"/>
          <w:spacing w:val="0"/>
          <w:sz w:val="21"/>
          <w:szCs w:val="21"/>
          <w:bdr w:val="none" w:color="auto" w:sz="0" w:space="0"/>
          <w:shd w:val="clear" w:fill="FFFFFF"/>
          <w:vertAlign w:val="baseline"/>
          <w:lang w:val="en-US"/>
        </w:rPr>
        <w:t>/</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失败报告。数据可以很方便地在屏幕上浏览，使用 </w:t>
      </w:r>
      <w:r>
        <w:rPr>
          <w:rFonts w:hint="default" w:ascii="Calibri" w:hAnsi="Calibri" w:eastAsia="Arial" w:cs="Calibri"/>
          <w:i w:val="0"/>
          <w:caps w:val="0"/>
          <w:color w:val="2D2D2D"/>
          <w:spacing w:val="0"/>
          <w:sz w:val="21"/>
          <w:szCs w:val="21"/>
          <w:bdr w:val="none" w:color="auto" w:sz="0" w:space="0"/>
          <w:shd w:val="clear" w:fill="FFFFFF"/>
          <w:vertAlign w:val="baseline"/>
          <w:lang w:val="en-US"/>
        </w:rPr>
        <w:t>Trakpro</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 </w:t>
      </w:r>
      <w:r>
        <w:rPr>
          <w:rFonts w:hint="default" w:ascii="Calibri" w:hAnsi="Calibri" w:eastAsia="Arial" w:cs="Calibri"/>
          <w:i w:val="0"/>
          <w:caps w:val="0"/>
          <w:color w:val="2D2D2D"/>
          <w:spacing w:val="0"/>
          <w:sz w:val="21"/>
          <w:szCs w:val="21"/>
          <w:bdr w:val="none" w:color="auto" w:sz="0" w:space="0"/>
          <w:shd w:val="clear" w:fill="FFFFFF"/>
          <w:vertAlign w:val="baseline"/>
          <w:lang w:val="en-US"/>
        </w:rPr>
        <w:t>Lite Secure</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软件下载，或者使用外置打印机直接打印。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120" w:firstLine="0"/>
        <w:textAlignment w:val="baseline"/>
        <w:rPr>
          <w:rFonts w:hint="default" w:ascii="Arial" w:hAnsi="Arial" w:eastAsia="Arial" w:cs="Arial"/>
          <w:i w:val="0"/>
          <w:caps w:val="0"/>
          <w:color w:val="2D2D2D"/>
          <w:spacing w:val="0"/>
          <w:sz w:val="21"/>
          <w:szCs w:val="21"/>
        </w:rPr>
      </w:pPr>
      <w:r>
        <w:rPr>
          <w:rFonts w:hint="default" w:ascii="Calibri" w:hAnsi="Calibri" w:eastAsia="Arial" w:cs="Calibri"/>
          <w:i w:val="0"/>
          <w:caps w:val="0"/>
          <w:color w:val="2D2D2D"/>
          <w:spacing w:val="0"/>
          <w:sz w:val="21"/>
          <w:szCs w:val="21"/>
          <w:bdr w:val="none" w:color="auto" w:sz="0" w:space="0"/>
          <w:shd w:val="clear" w:fill="FFFFFF"/>
          <w:vertAlign w:val="baseline"/>
          <w:lang w:val="en-US"/>
        </w:rPr>
        <w:t>9306</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型粒子计数器多功能的配置可以根据不同需要，使用 </w:t>
      </w:r>
      <w:r>
        <w:rPr>
          <w:rFonts w:hint="default" w:ascii="Calibri" w:hAnsi="Calibri" w:eastAsia="Arial" w:cs="Calibri"/>
          <w:i w:val="0"/>
          <w:caps w:val="0"/>
          <w:color w:val="2D2D2D"/>
          <w:spacing w:val="0"/>
          <w:sz w:val="21"/>
          <w:szCs w:val="21"/>
          <w:bdr w:val="none" w:color="auto" w:sz="0" w:space="0"/>
          <w:shd w:val="clear" w:fill="FFFFFF"/>
          <w:vertAlign w:val="baseline"/>
          <w:lang w:val="en-US"/>
        </w:rPr>
        <w:t>Trakpro™Lite Secure</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软件方便存储和上传所需要的数据，下载和输出标准格式的报告。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120" w:firstLine="0"/>
        <w:textAlignment w:val="baseline"/>
        <w:rPr>
          <w:rFonts w:hint="default" w:ascii="Arial" w:hAnsi="Arial" w:eastAsia="Arial" w:cs="Arial"/>
          <w:i w:val="0"/>
          <w:caps w:val="0"/>
          <w:color w:val="2D2D2D"/>
          <w:spacing w:val="0"/>
          <w:sz w:val="21"/>
          <w:szCs w:val="21"/>
        </w:rPr>
      </w:pPr>
      <w:r>
        <w:rPr>
          <w:rFonts w:hint="default" w:ascii="Calibri" w:hAnsi="Calibri" w:eastAsia="Arial" w:cs="Calibri"/>
          <w:i w:val="0"/>
          <w:caps w:val="0"/>
          <w:color w:val="2D2D2D"/>
          <w:spacing w:val="0"/>
          <w:sz w:val="21"/>
          <w:szCs w:val="21"/>
          <w:bdr w:val="none" w:color="auto" w:sz="0" w:space="0"/>
          <w:shd w:val="clear" w:fill="FFFFFF"/>
          <w:vertAlign w:val="baseline"/>
          <w:lang w:val="en-US"/>
        </w:rPr>
        <w:t>9306</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型粒子计数器严格遵从 </w:t>
      </w:r>
      <w:r>
        <w:rPr>
          <w:rFonts w:hint="default" w:ascii="Calibri" w:hAnsi="Calibri" w:eastAsia="Arial" w:cs="Calibri"/>
          <w:i w:val="0"/>
          <w:caps w:val="0"/>
          <w:color w:val="2D2D2D"/>
          <w:spacing w:val="0"/>
          <w:sz w:val="21"/>
          <w:szCs w:val="21"/>
          <w:bdr w:val="none" w:color="auto" w:sz="0" w:space="0"/>
          <w:shd w:val="clear" w:fill="FFFFFF"/>
          <w:vertAlign w:val="baseline"/>
          <w:lang w:val="en-US"/>
        </w:rPr>
        <w:t>ISO 21501-4</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标准。通过 </w:t>
      </w:r>
      <w:r>
        <w:rPr>
          <w:rFonts w:hint="default" w:ascii="Calibri" w:hAnsi="Calibri" w:eastAsia="Arial" w:cs="Calibri"/>
          <w:i w:val="0"/>
          <w:caps w:val="0"/>
          <w:color w:val="2D2D2D"/>
          <w:spacing w:val="0"/>
          <w:sz w:val="21"/>
          <w:szCs w:val="21"/>
          <w:bdr w:val="none" w:color="auto" w:sz="0" w:space="0"/>
          <w:shd w:val="clear" w:fill="FFFFFF"/>
          <w:vertAlign w:val="baseline"/>
          <w:lang w:val="en-US"/>
        </w:rPr>
        <w:t>NIST</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可追溯的 </w:t>
      </w:r>
      <w:r>
        <w:rPr>
          <w:rFonts w:hint="default" w:ascii="Calibri" w:hAnsi="Calibri" w:eastAsia="Arial" w:cs="Calibri"/>
          <w:i w:val="0"/>
          <w:caps w:val="0"/>
          <w:color w:val="2D2D2D"/>
          <w:spacing w:val="0"/>
          <w:sz w:val="21"/>
          <w:szCs w:val="21"/>
          <w:bdr w:val="none" w:color="auto" w:sz="0" w:space="0"/>
          <w:shd w:val="clear" w:fill="FFFFFF"/>
          <w:vertAlign w:val="baseline"/>
          <w:lang w:val="en-US"/>
        </w:rPr>
        <w:t>PSL</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微球、公认的粒子检验标准、 </w:t>
      </w:r>
      <w:r>
        <w:rPr>
          <w:rFonts w:hint="default" w:ascii="Calibri" w:hAnsi="Calibri" w:eastAsia="Arial" w:cs="Calibri"/>
          <w:i w:val="0"/>
          <w:caps w:val="0"/>
          <w:color w:val="2D2D2D"/>
          <w:spacing w:val="0"/>
          <w:sz w:val="21"/>
          <w:szCs w:val="21"/>
          <w:bdr w:val="none" w:color="auto" w:sz="0" w:space="0"/>
          <w:shd w:val="clear" w:fill="FFFFFF"/>
          <w:vertAlign w:val="baseline"/>
          <w:lang w:val="en-US"/>
        </w:rPr>
        <w:t>TSI</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世界一流的筛分器和凝聚核粒子计数器来进行校准。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4" w:lineRule="atLeast"/>
        <w:ind w:left="0" w:right="0" w:firstLine="0"/>
        <w:jc w:val="left"/>
        <w:textAlignment w:val="baseline"/>
        <w:rPr>
          <w:rFonts w:hint="default" w:ascii="Arial" w:hAnsi="Arial" w:eastAsia="Arial" w:cs="Arial"/>
          <w:b w:val="0"/>
          <w:i w:val="0"/>
          <w:caps/>
          <w:color w:val="0097CC"/>
          <w:spacing w:val="0"/>
          <w:sz w:val="21"/>
          <w:szCs w:val="21"/>
        </w:rPr>
      </w:pPr>
      <w:r>
        <w:rPr>
          <w:rFonts w:hint="default" w:ascii="Arial" w:hAnsi="Arial" w:eastAsia="Arial" w:cs="Arial"/>
          <w:b w:val="0"/>
          <w:i w:val="0"/>
          <w:caps/>
          <w:color w:val="0097CC"/>
          <w:spacing w:val="0"/>
          <w:sz w:val="21"/>
          <w:szCs w:val="21"/>
          <w:bdr w:val="none" w:color="auto" w:sz="0" w:space="0"/>
          <w:shd w:val="clear" w:fill="FFFFFF"/>
          <w:vertAlign w:val="baseline"/>
        </w:rPr>
        <w:t>特点和优点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完全符合 </w:t>
      </w:r>
      <w:r>
        <w:rPr>
          <w:rFonts w:hint="default" w:ascii="Calibri" w:hAnsi="Calibri" w:eastAsia="Arial" w:cs="Calibri"/>
          <w:i w:val="0"/>
          <w:caps w:val="0"/>
          <w:color w:val="2D2D2D"/>
          <w:spacing w:val="0"/>
          <w:sz w:val="21"/>
          <w:szCs w:val="21"/>
          <w:bdr w:val="none" w:color="auto" w:sz="0" w:space="0"/>
          <w:shd w:val="clear" w:fill="FFFFFF"/>
          <w:vertAlign w:val="baseline"/>
          <w:lang w:val="en-US"/>
        </w:rPr>
        <w:t>ISO 21501-4</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标准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粒径范围 </w:t>
      </w:r>
      <w:r>
        <w:rPr>
          <w:rFonts w:hint="default" w:ascii="Calibri" w:hAnsi="Calibri" w:eastAsia="Arial" w:cs="Calibri"/>
          <w:i w:val="0"/>
          <w:caps w:val="0"/>
          <w:color w:val="2D2D2D"/>
          <w:spacing w:val="0"/>
          <w:sz w:val="21"/>
          <w:szCs w:val="21"/>
          <w:bdr w:val="none" w:color="auto" w:sz="0" w:space="0"/>
          <w:shd w:val="clear" w:fill="FFFFFF"/>
          <w:vertAlign w:val="baseline"/>
          <w:lang w:val="en-US"/>
        </w:rPr>
        <w:t>0.3</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到 </w:t>
      </w:r>
      <w:r>
        <w:rPr>
          <w:rFonts w:hint="default" w:ascii="Calibri" w:hAnsi="Calibri" w:eastAsia="Arial" w:cs="Calibri"/>
          <w:i w:val="0"/>
          <w:caps w:val="0"/>
          <w:color w:val="2D2D2D"/>
          <w:spacing w:val="0"/>
          <w:sz w:val="21"/>
          <w:szCs w:val="21"/>
          <w:bdr w:val="none" w:color="auto" w:sz="0" w:space="0"/>
          <w:shd w:val="clear" w:fill="FFFFFF"/>
          <w:vertAlign w:val="baseline"/>
          <w:lang w:val="en-US"/>
        </w:rPr>
        <w:t>25</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μ </w:t>
      </w:r>
      <w:r>
        <w:rPr>
          <w:rFonts w:hint="default" w:ascii="Calibri" w:hAnsi="Calibri" w:eastAsia="Arial" w:cs="Calibri"/>
          <w:i w:val="0"/>
          <w:caps w:val="0"/>
          <w:color w:val="2D2D2D"/>
          <w:spacing w:val="0"/>
          <w:sz w:val="21"/>
          <w:szCs w:val="21"/>
          <w:bdr w:val="none" w:color="auto" w:sz="0" w:space="0"/>
          <w:shd w:val="clear" w:fill="FFFFFF"/>
          <w:vertAlign w:val="baseline"/>
          <w:lang w:val="en-US"/>
        </w:rPr>
        <w:t>m</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流量为 </w:t>
      </w:r>
      <w:r>
        <w:rPr>
          <w:rFonts w:hint="default" w:ascii="Calibri" w:hAnsi="Calibri" w:eastAsia="Arial" w:cs="Calibri"/>
          <w:i w:val="0"/>
          <w:caps w:val="0"/>
          <w:color w:val="2D2D2D"/>
          <w:spacing w:val="0"/>
          <w:sz w:val="21"/>
          <w:szCs w:val="21"/>
          <w:bdr w:val="none" w:color="auto" w:sz="0" w:space="0"/>
          <w:shd w:val="clear" w:fill="FFFFFF"/>
          <w:vertAlign w:val="baseline"/>
          <w:lang w:val="en-US"/>
        </w:rPr>
        <w:t>2.83</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升 </w:t>
      </w:r>
      <w:r>
        <w:rPr>
          <w:rFonts w:hint="default" w:ascii="Calibri" w:hAnsi="Calibri" w:eastAsia="Arial" w:cs="Calibri"/>
          <w:i w:val="0"/>
          <w:caps w:val="0"/>
          <w:color w:val="2D2D2D"/>
          <w:spacing w:val="0"/>
          <w:sz w:val="21"/>
          <w:szCs w:val="21"/>
          <w:bdr w:val="none" w:color="auto" w:sz="0" w:space="0"/>
          <w:shd w:val="clear" w:fill="FFFFFF"/>
          <w:vertAlign w:val="baseline"/>
          <w:lang w:val="en-US"/>
        </w:rPr>
        <w:t>/</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分钟（ </w:t>
      </w:r>
      <w:r>
        <w:rPr>
          <w:rFonts w:hint="default" w:ascii="Calibri" w:hAnsi="Calibri" w:eastAsia="Arial" w:cs="Calibri"/>
          <w:i w:val="0"/>
          <w:caps w:val="0"/>
          <w:color w:val="2D2D2D"/>
          <w:spacing w:val="0"/>
          <w:sz w:val="21"/>
          <w:szCs w:val="21"/>
          <w:bdr w:val="none" w:color="auto" w:sz="0" w:space="0"/>
          <w:shd w:val="clear" w:fill="FFFFFF"/>
          <w:vertAlign w:val="baseline"/>
          <w:lang w:val="en-US"/>
        </w:rPr>
        <w:t>0.1</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立方英尺）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可同时测量六个通道数据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Calibri" w:hAnsi="Calibri" w:eastAsia="Arial" w:cs="Calibri"/>
          <w:i w:val="0"/>
          <w:caps w:val="0"/>
          <w:color w:val="2D2D2D"/>
          <w:spacing w:val="0"/>
          <w:sz w:val="21"/>
          <w:szCs w:val="21"/>
          <w:bdr w:val="none" w:color="auto" w:sz="0" w:space="0"/>
          <w:shd w:val="clear" w:fill="FFFFFF"/>
          <w:vertAlign w:val="baseline"/>
          <w:lang w:val="en-US"/>
        </w:rPr>
        <w:t>9306-V2</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提供了独一无二的通道粒径可调功能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可选择质量浓度（用户可配置密度参数）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手持型单手操作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可卸载充电锂电池</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长寿命激光二极管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兼容 </w:t>
      </w:r>
      <w:r>
        <w:rPr>
          <w:rFonts w:hint="default" w:ascii="Calibri" w:hAnsi="Calibri" w:eastAsia="Arial" w:cs="Calibri"/>
          <w:i w:val="0"/>
          <w:caps w:val="0"/>
          <w:color w:val="2D2D2D"/>
          <w:spacing w:val="0"/>
          <w:sz w:val="21"/>
          <w:szCs w:val="21"/>
          <w:bdr w:val="none" w:color="auto" w:sz="0" w:space="0"/>
          <w:shd w:val="clear" w:fill="FFFFFF"/>
          <w:vertAlign w:val="baseline"/>
          <w:lang w:val="en-US"/>
        </w:rPr>
        <w:t>Trakpro</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™软件和 </w:t>
      </w:r>
      <w:r>
        <w:rPr>
          <w:rFonts w:hint="default" w:ascii="Calibri" w:hAnsi="Calibri" w:eastAsia="Arial" w:cs="Calibri"/>
          <w:i w:val="0"/>
          <w:caps w:val="0"/>
          <w:color w:val="2D2D2D"/>
          <w:spacing w:val="0"/>
          <w:sz w:val="21"/>
          <w:szCs w:val="21"/>
          <w:bdr w:val="none" w:color="auto" w:sz="0" w:space="0"/>
          <w:shd w:val="clear" w:fill="FFFFFF"/>
          <w:vertAlign w:val="baseline"/>
          <w:lang w:val="en-US"/>
        </w:rPr>
        <w:t>FMS 5</w:t>
      </w:r>
      <w:r>
        <w:rPr>
          <w:rFonts w:hint="default" w:ascii="Calibri" w:hAnsi="Calibri" w:eastAsia="Arial" w:cs="Calibri"/>
          <w:i w:val="0"/>
          <w:caps w:val="0"/>
          <w:color w:val="2D2D2D"/>
          <w:spacing w:val="0"/>
          <w:sz w:val="21"/>
          <w:szCs w:val="21"/>
          <w:bdr w:val="none" w:color="auto" w:sz="0" w:space="0"/>
          <w:shd w:val="clear" w:fill="FFFFFF"/>
          <w:vertAlign w:val="baseline"/>
        </w:rPr>
        <w:t> </w:t>
      </w:r>
      <w:r>
        <w:rPr>
          <w:rFonts w:hint="default" w:ascii="Arial" w:hAnsi="Arial" w:eastAsia="Arial" w:cs="Arial"/>
          <w:i w:val="0"/>
          <w:caps w:val="0"/>
          <w:color w:val="2D2D2D"/>
          <w:spacing w:val="0"/>
          <w:sz w:val="21"/>
          <w:szCs w:val="21"/>
          <w:bdr w:val="none" w:color="auto" w:sz="0" w:space="0"/>
          <w:shd w:val="clear" w:fill="FFFFFF"/>
          <w:vertAlign w:val="baseline"/>
        </w:rPr>
        <w:t>在线监控系统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Calibri" w:hAnsi="Calibri" w:eastAsia="Arial" w:cs="Calibri"/>
          <w:i w:val="0"/>
          <w:caps w:val="0"/>
          <w:color w:val="2D2D2D"/>
          <w:spacing w:val="0"/>
          <w:sz w:val="21"/>
          <w:szCs w:val="21"/>
          <w:bdr w:val="none" w:color="auto" w:sz="0" w:space="0"/>
          <w:shd w:val="clear" w:fill="FFFFFF"/>
          <w:vertAlign w:val="baseline"/>
          <w:lang w:val="en-US"/>
        </w:rPr>
        <w:t>USB</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和以太网输出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Calibri" w:hAnsi="Calibri" w:eastAsia="Arial" w:cs="Calibri"/>
          <w:i w:val="0"/>
          <w:caps w:val="0"/>
          <w:color w:val="2D2D2D"/>
          <w:spacing w:val="0"/>
          <w:sz w:val="21"/>
          <w:szCs w:val="21"/>
          <w:bdr w:val="none" w:color="auto" w:sz="0" w:space="0"/>
          <w:shd w:val="clear" w:fill="FFFFFF"/>
          <w:vertAlign w:val="baseline"/>
          <w:lang w:val="en-US"/>
        </w:rPr>
        <w:t>1000</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个数据存储量， </w:t>
      </w:r>
      <w:r>
        <w:rPr>
          <w:rFonts w:hint="default" w:ascii="Calibri" w:hAnsi="Calibri" w:eastAsia="Arial" w:cs="Calibri"/>
          <w:i w:val="0"/>
          <w:caps w:val="0"/>
          <w:color w:val="2D2D2D"/>
          <w:spacing w:val="0"/>
          <w:sz w:val="21"/>
          <w:szCs w:val="21"/>
          <w:bdr w:val="none" w:color="auto" w:sz="0" w:space="0"/>
          <w:shd w:val="clear" w:fill="FFFFFF"/>
          <w:vertAlign w:val="baseline"/>
          <w:lang w:val="en-US"/>
        </w:rPr>
        <w:t>250</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个位置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提供符合欧盟 </w:t>
      </w:r>
      <w:r>
        <w:rPr>
          <w:rFonts w:hint="default" w:ascii="Calibri" w:hAnsi="Calibri" w:eastAsia="Arial" w:cs="Calibri"/>
          <w:i w:val="0"/>
          <w:caps w:val="0"/>
          <w:color w:val="2D2D2D"/>
          <w:spacing w:val="0"/>
          <w:sz w:val="21"/>
          <w:szCs w:val="21"/>
          <w:bdr w:val="none" w:color="auto" w:sz="0" w:space="0"/>
          <w:shd w:val="clear" w:fill="FFFFFF"/>
          <w:vertAlign w:val="baseline"/>
          <w:lang w:val="en-US"/>
        </w:rPr>
        <w:t>GMP</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 </w:t>
      </w:r>
      <w:r>
        <w:rPr>
          <w:rFonts w:hint="default" w:ascii="Calibri" w:hAnsi="Calibri" w:eastAsia="Arial" w:cs="Calibri"/>
          <w:i w:val="0"/>
          <w:caps w:val="0"/>
          <w:color w:val="2D2D2D"/>
          <w:spacing w:val="0"/>
          <w:sz w:val="21"/>
          <w:szCs w:val="21"/>
          <w:bdr w:val="none" w:color="auto" w:sz="0" w:space="0"/>
          <w:shd w:val="clear" w:fill="FFFFFF"/>
          <w:vertAlign w:val="baseline"/>
          <w:lang w:val="en-US"/>
        </w:rPr>
        <w:t>ISO 14644-1</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，和 </w:t>
      </w:r>
      <w:r>
        <w:rPr>
          <w:rFonts w:hint="default" w:ascii="Calibri" w:hAnsi="Calibri" w:eastAsia="Arial" w:cs="Calibri"/>
          <w:i w:val="0"/>
          <w:caps w:val="0"/>
          <w:color w:val="2D2D2D"/>
          <w:spacing w:val="0"/>
          <w:sz w:val="21"/>
          <w:szCs w:val="21"/>
          <w:bdr w:val="none" w:color="auto" w:sz="0" w:space="0"/>
          <w:shd w:val="clear" w:fill="FFFFFF"/>
          <w:vertAlign w:val="baseline"/>
          <w:lang w:val="en-US"/>
        </w:rPr>
        <w:t>FS209E</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的合格 </w:t>
      </w:r>
      <w:r>
        <w:rPr>
          <w:rFonts w:hint="default" w:ascii="Calibri" w:hAnsi="Calibri" w:eastAsia="Arial" w:cs="Calibri"/>
          <w:i w:val="0"/>
          <w:caps w:val="0"/>
          <w:color w:val="2D2D2D"/>
          <w:spacing w:val="0"/>
          <w:sz w:val="21"/>
          <w:szCs w:val="21"/>
          <w:bdr w:val="none" w:color="auto" w:sz="0" w:space="0"/>
          <w:shd w:val="clear" w:fill="FFFFFF"/>
          <w:vertAlign w:val="baseline"/>
          <w:lang w:val="en-US"/>
        </w:rPr>
        <w:t>/</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失败的报告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Calibri" w:hAnsi="Calibri" w:eastAsia="Arial" w:cs="Calibri"/>
          <w:i w:val="0"/>
          <w:caps w:val="0"/>
          <w:color w:val="2D2D2D"/>
          <w:spacing w:val="0"/>
          <w:sz w:val="21"/>
          <w:szCs w:val="21"/>
          <w:bdr w:val="none" w:color="auto" w:sz="0" w:space="0"/>
          <w:shd w:val="clear" w:fill="FFFFFF"/>
          <w:vertAlign w:val="baseline"/>
          <w:lang w:val="en-US"/>
        </w:rPr>
        <w:t>Trakpro</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 </w:t>
      </w:r>
      <w:r>
        <w:rPr>
          <w:rFonts w:hint="default" w:ascii="Calibri" w:hAnsi="Calibri" w:eastAsia="Arial" w:cs="Calibri"/>
          <w:i w:val="0"/>
          <w:caps w:val="0"/>
          <w:color w:val="2D2D2D"/>
          <w:spacing w:val="0"/>
          <w:sz w:val="21"/>
          <w:szCs w:val="21"/>
          <w:bdr w:val="none" w:color="auto" w:sz="0" w:space="0"/>
          <w:shd w:val="clear" w:fill="FFFFFF"/>
          <w:vertAlign w:val="baseline"/>
          <w:lang w:val="en-US"/>
        </w:rPr>
        <w:t>Lite Secure</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软件输出符合欧盟 </w:t>
      </w:r>
      <w:r>
        <w:rPr>
          <w:rFonts w:hint="default" w:ascii="Calibri" w:hAnsi="Calibri" w:eastAsia="Arial" w:cs="Calibri"/>
          <w:i w:val="0"/>
          <w:caps w:val="0"/>
          <w:color w:val="2D2D2D"/>
          <w:spacing w:val="0"/>
          <w:sz w:val="21"/>
          <w:szCs w:val="21"/>
          <w:bdr w:val="none" w:color="auto" w:sz="0" w:space="0"/>
          <w:shd w:val="clear" w:fill="FFFFFF"/>
          <w:vertAlign w:val="baseline"/>
          <w:lang w:val="en-US"/>
        </w:rPr>
        <w:t>GMP</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 </w:t>
      </w:r>
      <w:r>
        <w:rPr>
          <w:rFonts w:hint="default" w:ascii="Calibri" w:hAnsi="Calibri" w:eastAsia="Arial" w:cs="Calibri"/>
          <w:i w:val="0"/>
          <w:caps w:val="0"/>
          <w:color w:val="2D2D2D"/>
          <w:spacing w:val="0"/>
          <w:sz w:val="21"/>
          <w:szCs w:val="21"/>
          <w:bdr w:val="none" w:color="auto" w:sz="0" w:space="0"/>
          <w:shd w:val="clear" w:fill="FFFFFF"/>
          <w:vertAlign w:val="baseline"/>
          <w:lang w:val="en-US"/>
        </w:rPr>
        <w:t>ISO 14644-1</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和 </w:t>
      </w:r>
      <w:r>
        <w:rPr>
          <w:rFonts w:hint="default" w:ascii="Calibri" w:hAnsi="Calibri" w:eastAsia="Arial" w:cs="Calibri"/>
          <w:i w:val="0"/>
          <w:caps w:val="0"/>
          <w:color w:val="2D2D2D"/>
          <w:spacing w:val="0"/>
          <w:sz w:val="21"/>
          <w:szCs w:val="21"/>
          <w:bdr w:val="none" w:color="auto" w:sz="0" w:space="0"/>
          <w:shd w:val="clear" w:fill="FFFFFF"/>
          <w:vertAlign w:val="baseline"/>
          <w:lang w:val="en-US"/>
        </w:rPr>
        <w:t>FS209E</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的外部认证报告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可选的温度 </w:t>
      </w:r>
      <w:r>
        <w:rPr>
          <w:rFonts w:hint="default" w:ascii="Calibri" w:hAnsi="Calibri" w:eastAsia="Arial" w:cs="Calibri"/>
          <w:i w:val="0"/>
          <w:caps w:val="0"/>
          <w:color w:val="2D2D2D"/>
          <w:spacing w:val="0"/>
          <w:sz w:val="21"/>
          <w:szCs w:val="21"/>
          <w:bdr w:val="none" w:color="auto" w:sz="0" w:space="0"/>
          <w:shd w:val="clear" w:fill="FFFFFF"/>
          <w:vertAlign w:val="baseline"/>
          <w:lang w:val="en-US"/>
        </w:rPr>
        <w:t>/</w:t>
      </w:r>
      <w:r>
        <w:rPr>
          <w:rFonts w:hint="default" w:ascii="Arial" w:hAnsi="Arial" w:eastAsia="Arial" w:cs="Arial"/>
          <w:i w:val="0"/>
          <w:caps w:val="0"/>
          <w:color w:val="2D2D2D"/>
          <w:spacing w:val="0"/>
          <w:sz w:val="21"/>
          <w:szCs w:val="21"/>
          <w:bdr w:val="none" w:color="auto" w:sz="0" w:space="0"/>
          <w:shd w:val="clear" w:fill="FFFFFF"/>
          <w:vertAlign w:val="baseline"/>
          <w:lang w:val="en-US"/>
        </w:rPr>
        <w:t> </w:t>
      </w:r>
      <w:r>
        <w:rPr>
          <w:rFonts w:hint="default" w:ascii="Arial" w:hAnsi="Arial" w:eastAsia="Arial" w:cs="Arial"/>
          <w:i w:val="0"/>
          <w:caps w:val="0"/>
          <w:color w:val="2D2D2D"/>
          <w:spacing w:val="0"/>
          <w:sz w:val="21"/>
          <w:szCs w:val="21"/>
          <w:bdr w:val="none" w:color="auto" w:sz="0" w:space="0"/>
          <w:shd w:val="clear" w:fill="FFFFFF"/>
          <w:vertAlign w:val="baseline"/>
        </w:rPr>
        <w:t>湿度传感器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4" w:lineRule="atLeast"/>
        <w:ind w:left="0" w:right="0" w:firstLine="0"/>
        <w:textAlignment w:val="baseline"/>
        <w:rPr>
          <w:rFonts w:hint="default" w:ascii="Arial" w:hAnsi="Arial" w:eastAsia="Arial" w:cs="Arial"/>
          <w:b w:val="0"/>
          <w:i w:val="0"/>
          <w:caps/>
          <w:color w:val="0097CC"/>
          <w:spacing w:val="0"/>
          <w:sz w:val="21"/>
          <w:szCs w:val="21"/>
        </w:rPr>
      </w:pPr>
      <w:r>
        <w:rPr>
          <w:rFonts w:hint="default" w:ascii="Arial" w:hAnsi="Arial" w:eastAsia="Arial" w:cs="Arial"/>
          <w:b w:val="0"/>
          <w:i w:val="0"/>
          <w:caps/>
          <w:color w:val="0097CC"/>
          <w:spacing w:val="0"/>
          <w:sz w:val="21"/>
          <w:szCs w:val="21"/>
          <w:bdr w:val="none" w:color="auto" w:sz="0" w:space="0"/>
          <w:shd w:val="clear" w:fill="FFFFFF"/>
          <w:vertAlign w:val="baseline"/>
        </w:rPr>
        <w:t>产品应用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粒子污染源追踪</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分类洁净区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过滤器泄漏测试</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8" w:right="0" w:hanging="360"/>
        <w:textAlignment w:val="baseline"/>
        <w:rPr>
          <w:sz w:val="21"/>
          <w:szCs w:val="21"/>
        </w:rPr>
      </w:pPr>
      <w:r>
        <w:rPr>
          <w:rFonts w:hint="default" w:ascii="Arial" w:hAnsi="Arial" w:eastAsia="Arial" w:cs="Arial"/>
          <w:i w:val="0"/>
          <w:caps w:val="0"/>
          <w:color w:val="2D2D2D"/>
          <w:spacing w:val="0"/>
          <w:sz w:val="21"/>
          <w:szCs w:val="21"/>
          <w:bdr w:val="none" w:color="auto" w:sz="0" w:space="0"/>
          <w:shd w:val="clear" w:fill="FFFFFF"/>
          <w:vertAlign w:val="baseline"/>
        </w:rPr>
        <w:t>实施室内空气质量调查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r>
      <w:rPr>
        <w:rFonts w:hint="eastAsia"/>
        <w:lang w:val="en-US" w:eastAsia="zh-CN"/>
      </w:rPr>
      <w:t>产品负责人：赵丽     TEL：15589812373     QQ：971506394</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230EAD"/>
    <w:multiLevelType w:val="multilevel"/>
    <w:tmpl w:val="8F230EA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FCEFC22"/>
    <w:multiLevelType w:val="multilevel"/>
    <w:tmpl w:val="5FCEFC2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C767C"/>
    <w:rsid w:val="16D36D8D"/>
    <w:rsid w:val="1B086F23"/>
    <w:rsid w:val="319C76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2018-12-11T05:50:00Z</dcterms:created>
  <dc:creator>路博赵丽15589812373</dc:creator>
  <cp:lastModifiedBy>路博赵丽15589812373</cp:lastModifiedBy>
  <dcterms:modified xsi:type="dcterms:W3CDTF">2018-12-11T06:04:22Z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