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ascii="楷体" w:hAnsi="楷体" w:eastAsia="楷体"/>
          <w:b/>
          <w:sz w:val="36"/>
          <w:szCs w:val="36"/>
        </w:rPr>
        <w:t>LB-</w:t>
      </w:r>
      <w:r>
        <w:rPr>
          <w:rFonts w:hint="eastAsia" w:ascii="楷体" w:hAnsi="楷体" w:eastAsia="楷体"/>
          <w:b/>
          <w:sz w:val="36"/>
          <w:szCs w:val="36"/>
        </w:rPr>
        <w:t>800S</w:t>
      </w:r>
      <w:r>
        <w:rPr>
          <w:rFonts w:hint="eastAsia" w:ascii="楷体" w:hAnsi="楷体" w:eastAsia="楷体"/>
          <w:b/>
          <w:sz w:val="36"/>
          <w:szCs w:val="36"/>
          <w:lang w:eastAsia="zh-CN"/>
        </w:rPr>
        <w:t>低浓度</w:t>
      </w:r>
      <w:r>
        <w:rPr>
          <w:rFonts w:ascii="楷体" w:hAnsi="楷体" w:eastAsia="楷体"/>
          <w:b/>
          <w:sz w:val="36"/>
          <w:szCs w:val="36"/>
        </w:rPr>
        <w:t>恒温恒湿称重系统</w:t>
      </w:r>
    </w:p>
    <w:p>
      <w:pPr>
        <w:rPr>
          <w:rFonts w:hint="eastAsia" w:ascii="楷体" w:hAnsi="楷体" w:eastAsia="楷体"/>
          <w:b/>
          <w:sz w:val="44"/>
          <w:szCs w:val="44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 xml:space="preserve">       </w:t>
      </w:r>
      <w:r>
        <w:rPr>
          <w:rFonts w:hint="eastAsia" w:ascii="楷体" w:hAnsi="楷体" w:eastAsia="楷体"/>
          <w:b/>
          <w:sz w:val="44"/>
          <w:szCs w:val="44"/>
          <w:lang w:eastAsia="zh-CN"/>
        </w:rPr>
        <w:drawing>
          <wp:inline distT="0" distB="0" distL="114300" distR="114300">
            <wp:extent cx="3497580" cy="3787140"/>
            <wp:effectExtent l="0" t="0" r="7620" b="7620"/>
            <wp:docPr id="1" name="图片 1" descr="15741539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415391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0" w:lineRule="auto"/>
        <w:rPr>
          <w:rFonts w:ascii="宋体" w:hAnsi="宋体"/>
          <w:b w:val="0"/>
          <w:bCs/>
          <w:sz w:val="16"/>
          <w:szCs w:val="21"/>
        </w:rPr>
      </w:pPr>
      <w:bookmarkStart w:id="0" w:name="_Toc23927678"/>
      <w:r>
        <w:rPr>
          <w:rFonts w:ascii="宋体" w:hAnsi="宋体"/>
          <w:b w:val="0"/>
          <w:bCs/>
          <w:sz w:val="32"/>
          <w:szCs w:val="28"/>
        </w:rPr>
        <w:t>一、</w:t>
      </w:r>
      <w:r>
        <w:rPr>
          <w:rFonts w:hint="eastAsia" w:ascii="宋体" w:hAnsi="宋体"/>
          <w:b w:val="0"/>
          <w:bCs/>
          <w:sz w:val="32"/>
          <w:szCs w:val="28"/>
          <w:lang w:eastAsia="zh-CN"/>
        </w:rPr>
        <w:t>产品概述</w:t>
      </w:r>
      <w:bookmarkEnd w:id="0"/>
    </w:p>
    <w:p>
      <w:pPr>
        <w:pStyle w:val="3"/>
        <w:spacing w:line="276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本系统适用于霉菌、微生物、抗生物、组织细胞的培养和保存；植物培植，育种试验，酶学，酶工程的研究；生物制品，疫苗，血液和各种标本的保存与试验专用设备。</w:t>
      </w:r>
      <w:r>
        <w:rPr>
          <w:rFonts w:hint="eastAsia" w:ascii="宋体" w:hAnsi="宋体"/>
          <w:szCs w:val="21"/>
        </w:rPr>
        <w:t>可用于大气PM2.5/PM10监测、源解析、超低排放监测等项目的样品精确称量，整个称量过程严格符合HJ 618-2011、HJ 656-2013和HJ 836-2017等标准要求，是大气及污染源采样样品称重环节的核心设备。</w:t>
      </w:r>
    </w:p>
    <w:p>
      <w:pPr>
        <w:pStyle w:val="2"/>
        <w:spacing w:line="240" w:lineRule="auto"/>
        <w:rPr>
          <w:rFonts w:ascii="宋体" w:hAnsi="宋体"/>
          <w:b w:val="0"/>
          <w:bCs/>
          <w:sz w:val="32"/>
          <w:szCs w:val="28"/>
        </w:rPr>
      </w:pPr>
      <w:bookmarkStart w:id="1" w:name="_Toc23927679"/>
      <w:r>
        <w:rPr>
          <w:rFonts w:ascii="宋体" w:hAnsi="宋体"/>
          <w:b w:val="0"/>
          <w:bCs/>
          <w:sz w:val="32"/>
          <w:szCs w:val="28"/>
        </w:rPr>
        <w:t>二、结构特点</w:t>
      </w:r>
      <w:bookmarkEnd w:id="1"/>
    </w:p>
    <w:p>
      <w:pPr>
        <w:pStyle w:val="3"/>
        <w:numPr>
          <w:ilvl w:val="1"/>
          <w:numId w:val="1"/>
        </w:numPr>
        <w:tabs>
          <w:tab w:val="left" w:pos="540"/>
          <w:tab w:val="clear" w:pos="1140"/>
        </w:tabs>
        <w:spacing w:after="0" w:line="276" w:lineRule="auto"/>
        <w:ind w:hanging="114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内室采用镜面不锈钢制作，半圆弧四角易清洁，箱内搁板间距调。</w:t>
      </w:r>
    </w:p>
    <w:p>
      <w:pPr>
        <w:pStyle w:val="3"/>
        <w:numPr>
          <w:ilvl w:val="1"/>
          <w:numId w:val="1"/>
        </w:numPr>
        <w:tabs>
          <w:tab w:val="left" w:pos="540"/>
          <w:tab w:val="clear" w:pos="1140"/>
        </w:tabs>
        <w:spacing w:after="0" w:line="276" w:lineRule="auto"/>
        <w:ind w:hanging="11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微电脑温湿度控制器控温（控湿）精确，稳定可靠。</w:t>
      </w:r>
    </w:p>
    <w:p>
      <w:pPr>
        <w:pStyle w:val="3"/>
        <w:numPr>
          <w:ilvl w:val="1"/>
          <w:numId w:val="1"/>
        </w:numPr>
        <w:tabs>
          <w:tab w:val="left" w:pos="540"/>
          <w:tab w:val="clear" w:pos="1140"/>
        </w:tabs>
        <w:spacing w:after="0" w:line="276" w:lineRule="auto"/>
        <w:ind w:hanging="11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4.3吋触摸屏，操作简单，清晰显示。</w:t>
      </w:r>
    </w:p>
    <w:p>
      <w:pPr>
        <w:pStyle w:val="3"/>
        <w:numPr>
          <w:ilvl w:val="1"/>
          <w:numId w:val="1"/>
        </w:numPr>
        <w:tabs>
          <w:tab w:val="left" w:pos="540"/>
          <w:tab w:val="clear" w:pos="1140"/>
        </w:tabs>
        <w:spacing w:after="0" w:line="276" w:lineRule="auto"/>
        <w:ind w:hanging="114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强迫式循环风道，确保工作室温湿度均匀。</w:t>
      </w:r>
    </w:p>
    <w:p>
      <w:pPr>
        <w:pStyle w:val="3"/>
        <w:numPr>
          <w:ilvl w:val="1"/>
          <w:numId w:val="1"/>
        </w:numPr>
        <w:tabs>
          <w:tab w:val="left" w:pos="540"/>
          <w:tab w:val="clear" w:pos="1140"/>
        </w:tabs>
        <w:spacing w:after="0" w:line="276" w:lineRule="auto"/>
        <w:ind w:left="540" w:hanging="54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风道内安装有加热器、制冷器、除湿器、加湿器、温湿度传感器。</w:t>
      </w:r>
    </w:p>
    <w:p>
      <w:pPr>
        <w:pStyle w:val="3"/>
        <w:numPr>
          <w:ilvl w:val="1"/>
          <w:numId w:val="1"/>
        </w:numPr>
        <w:tabs>
          <w:tab w:val="left" w:pos="540"/>
          <w:tab w:val="clear" w:pos="1140"/>
        </w:tabs>
        <w:spacing w:after="0" w:line="276" w:lineRule="auto"/>
        <w:ind w:hanging="114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大尺寸玻璃门观察窗，箱内安装有照明灯，观察方便。</w:t>
      </w:r>
    </w:p>
    <w:p>
      <w:pPr>
        <w:pStyle w:val="3"/>
        <w:numPr>
          <w:ilvl w:val="1"/>
          <w:numId w:val="1"/>
        </w:numPr>
        <w:tabs>
          <w:tab w:val="left" w:pos="540"/>
          <w:tab w:val="clear" w:pos="1140"/>
        </w:tabs>
        <w:spacing w:after="0" w:line="276" w:lineRule="auto"/>
        <w:ind w:hanging="114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制冷系统与箱体隔离，减少压缩机震动对测量的影响。</w:t>
      </w:r>
    </w:p>
    <w:p>
      <w:pPr>
        <w:pStyle w:val="3"/>
        <w:numPr>
          <w:ilvl w:val="1"/>
          <w:numId w:val="1"/>
        </w:numPr>
        <w:tabs>
          <w:tab w:val="left" w:pos="540"/>
          <w:tab w:val="clear" w:pos="1140"/>
        </w:tabs>
        <w:spacing w:after="0" w:line="276" w:lineRule="auto"/>
        <w:ind w:hanging="11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加湿器内置，减少整体称重系统占用空间。</w:t>
      </w:r>
    </w:p>
    <w:p>
      <w:pPr>
        <w:pStyle w:val="2"/>
        <w:spacing w:line="240" w:lineRule="auto"/>
        <w:rPr>
          <w:rFonts w:ascii="宋体" w:hAnsi="宋体"/>
          <w:b w:val="0"/>
          <w:bCs/>
          <w:sz w:val="32"/>
          <w:szCs w:val="28"/>
        </w:rPr>
      </w:pPr>
      <w:bookmarkStart w:id="2" w:name="_Toc23927680"/>
      <w:r>
        <w:rPr>
          <w:rFonts w:ascii="宋体" w:hAnsi="宋体"/>
          <w:b w:val="0"/>
          <w:bCs/>
          <w:sz w:val="32"/>
          <w:szCs w:val="28"/>
        </w:rPr>
        <w:t>三、主要技术参数</w:t>
      </w:r>
      <w:bookmarkEnd w:id="2"/>
    </w:p>
    <w:p>
      <w:pPr>
        <w:pStyle w:val="3"/>
        <w:spacing w:line="276" w:lineRule="auto"/>
        <w:ind w:left="18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>型号：LB-</w:t>
      </w:r>
      <w:r>
        <w:rPr>
          <w:rFonts w:hint="eastAsia" w:ascii="宋体" w:hAnsi="宋体"/>
          <w:sz w:val="22"/>
          <w:szCs w:val="24"/>
        </w:rPr>
        <w:t>800S</w:t>
      </w:r>
    </w:p>
    <w:p>
      <w:pPr>
        <w:pStyle w:val="3"/>
        <w:spacing w:line="276" w:lineRule="auto"/>
        <w:ind w:left="18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>控温范围：5-30°</w:t>
      </w:r>
    </w:p>
    <w:p>
      <w:pPr>
        <w:pStyle w:val="3"/>
        <w:spacing w:line="276" w:lineRule="auto"/>
        <w:ind w:left="180"/>
        <w:rPr>
          <w:rFonts w:ascii="宋体" w:hAnsi="宋体"/>
          <w:bCs/>
          <w:sz w:val="22"/>
          <w:szCs w:val="24"/>
        </w:rPr>
      </w:pPr>
      <w:r>
        <w:rPr>
          <w:rFonts w:ascii="宋体" w:hAnsi="宋体"/>
          <w:sz w:val="22"/>
          <w:szCs w:val="24"/>
        </w:rPr>
        <w:t>温度波动：</w:t>
      </w:r>
      <w:r>
        <w:rPr>
          <w:rFonts w:ascii="宋体" w:hAnsi="宋体"/>
          <w:bCs/>
          <w:sz w:val="22"/>
          <w:szCs w:val="24"/>
        </w:rPr>
        <w:t>±0.5-1.0 ℃</w:t>
      </w:r>
    </w:p>
    <w:p>
      <w:pPr>
        <w:pStyle w:val="3"/>
        <w:spacing w:line="276" w:lineRule="auto"/>
        <w:ind w:left="180"/>
        <w:rPr>
          <w:rFonts w:ascii="宋体" w:hAnsi="宋体"/>
          <w:bCs/>
          <w:sz w:val="22"/>
          <w:szCs w:val="24"/>
        </w:rPr>
      </w:pPr>
      <w:r>
        <w:rPr>
          <w:rFonts w:ascii="宋体" w:hAnsi="宋体"/>
          <w:bCs/>
          <w:sz w:val="22"/>
          <w:szCs w:val="24"/>
        </w:rPr>
        <w:t>湿度范围：4</w:t>
      </w:r>
      <w:r>
        <w:rPr>
          <w:rFonts w:hint="eastAsia" w:ascii="宋体" w:hAnsi="宋体"/>
          <w:bCs/>
          <w:sz w:val="22"/>
          <w:szCs w:val="24"/>
        </w:rPr>
        <w:t>0</w:t>
      </w:r>
      <w:r>
        <w:rPr>
          <w:rFonts w:ascii="宋体" w:hAnsi="宋体"/>
          <w:bCs/>
          <w:sz w:val="22"/>
          <w:szCs w:val="24"/>
        </w:rPr>
        <w:t>~95%RH</w:t>
      </w:r>
    </w:p>
    <w:p>
      <w:pPr>
        <w:pStyle w:val="3"/>
        <w:spacing w:line="276" w:lineRule="auto"/>
        <w:ind w:left="180"/>
        <w:rPr>
          <w:rFonts w:ascii="宋体" w:hAnsi="宋体"/>
          <w:bCs/>
          <w:sz w:val="22"/>
          <w:szCs w:val="24"/>
        </w:rPr>
      </w:pPr>
      <w:r>
        <w:rPr>
          <w:rFonts w:ascii="宋体" w:hAnsi="宋体"/>
          <w:bCs/>
          <w:sz w:val="22"/>
          <w:szCs w:val="24"/>
        </w:rPr>
        <w:t>湿度波动：±5%RH</w:t>
      </w:r>
    </w:p>
    <w:p>
      <w:pPr>
        <w:pStyle w:val="3"/>
        <w:spacing w:line="276" w:lineRule="auto"/>
        <w:ind w:left="180"/>
        <w:rPr>
          <w:rFonts w:ascii="宋体" w:hAnsi="宋体"/>
          <w:bCs/>
          <w:sz w:val="22"/>
          <w:szCs w:val="24"/>
        </w:rPr>
      </w:pPr>
      <w:r>
        <w:rPr>
          <w:rFonts w:ascii="宋体" w:hAnsi="宋体"/>
          <w:bCs/>
          <w:sz w:val="22"/>
          <w:szCs w:val="24"/>
        </w:rPr>
        <w:t>消耗功率：1300W</w:t>
      </w:r>
    </w:p>
    <w:p>
      <w:pPr>
        <w:pStyle w:val="3"/>
        <w:spacing w:line="276" w:lineRule="auto"/>
        <w:ind w:left="180"/>
        <w:rPr>
          <w:rFonts w:hint="eastAsia" w:ascii="宋体" w:hAnsi="宋体"/>
          <w:bCs/>
          <w:sz w:val="22"/>
          <w:szCs w:val="24"/>
        </w:rPr>
      </w:pPr>
      <w:r>
        <w:rPr>
          <w:rFonts w:ascii="宋体" w:hAnsi="宋体"/>
          <w:bCs/>
          <w:sz w:val="22"/>
          <w:szCs w:val="24"/>
        </w:rPr>
        <w:t>外尺寸：1</w:t>
      </w:r>
      <w:r>
        <w:rPr>
          <w:rFonts w:hint="eastAsia" w:ascii="宋体" w:hAnsi="宋体"/>
          <w:bCs/>
          <w:sz w:val="22"/>
          <w:szCs w:val="24"/>
        </w:rPr>
        <w:t>30</w:t>
      </w:r>
      <w:r>
        <w:rPr>
          <w:rFonts w:ascii="宋体" w:hAnsi="宋体"/>
          <w:bCs/>
          <w:sz w:val="22"/>
          <w:szCs w:val="24"/>
        </w:rPr>
        <w:t>0（长）×7</w:t>
      </w:r>
      <w:r>
        <w:rPr>
          <w:rFonts w:hint="eastAsia" w:ascii="宋体" w:hAnsi="宋体"/>
          <w:bCs/>
          <w:sz w:val="22"/>
          <w:szCs w:val="24"/>
        </w:rPr>
        <w:t>5</w:t>
      </w:r>
      <w:r>
        <w:rPr>
          <w:rFonts w:ascii="宋体" w:hAnsi="宋体"/>
          <w:bCs/>
          <w:sz w:val="22"/>
          <w:szCs w:val="24"/>
        </w:rPr>
        <w:t>0（宽）×1</w:t>
      </w:r>
      <w:r>
        <w:rPr>
          <w:rFonts w:hint="eastAsia" w:ascii="宋体" w:hAnsi="宋体"/>
          <w:bCs/>
          <w:sz w:val="22"/>
          <w:szCs w:val="24"/>
        </w:rPr>
        <w:t>58</w:t>
      </w:r>
      <w:r>
        <w:rPr>
          <w:rFonts w:ascii="宋体" w:hAnsi="宋体"/>
          <w:bCs/>
          <w:sz w:val="22"/>
          <w:szCs w:val="24"/>
        </w:rPr>
        <w:t>0（高）mm</w:t>
      </w:r>
    </w:p>
    <w:p>
      <w:pPr>
        <w:pStyle w:val="3"/>
        <w:spacing w:line="276" w:lineRule="auto"/>
        <w:ind w:left="180"/>
        <w:rPr>
          <w:rFonts w:ascii="宋体" w:hAnsi="宋体"/>
          <w:bCs/>
          <w:sz w:val="22"/>
          <w:szCs w:val="24"/>
        </w:rPr>
      </w:pPr>
      <w:r>
        <w:rPr>
          <w:rFonts w:hint="eastAsia" w:ascii="宋体" w:hAnsi="宋体"/>
          <w:bCs/>
          <w:sz w:val="22"/>
          <w:szCs w:val="24"/>
        </w:rPr>
        <w:t>箱体尺寸：1200</w:t>
      </w:r>
      <w:r>
        <w:rPr>
          <w:rFonts w:ascii="宋体" w:hAnsi="宋体"/>
          <w:bCs/>
          <w:sz w:val="22"/>
          <w:szCs w:val="24"/>
        </w:rPr>
        <w:t>（长）×</w:t>
      </w:r>
      <w:r>
        <w:rPr>
          <w:rFonts w:hint="eastAsia" w:ascii="宋体" w:hAnsi="宋体"/>
          <w:bCs/>
          <w:sz w:val="22"/>
          <w:szCs w:val="24"/>
        </w:rPr>
        <w:t>60</w:t>
      </w:r>
      <w:r>
        <w:rPr>
          <w:rFonts w:ascii="宋体" w:hAnsi="宋体"/>
          <w:bCs/>
          <w:sz w:val="22"/>
          <w:szCs w:val="24"/>
        </w:rPr>
        <w:t>0（宽）×</w:t>
      </w:r>
      <w:r>
        <w:rPr>
          <w:rFonts w:hint="eastAsia" w:ascii="宋体" w:hAnsi="宋体"/>
          <w:bCs/>
          <w:sz w:val="22"/>
          <w:szCs w:val="24"/>
        </w:rPr>
        <w:t>60</w:t>
      </w:r>
      <w:r>
        <w:rPr>
          <w:rFonts w:ascii="宋体" w:hAnsi="宋体"/>
          <w:bCs/>
          <w:sz w:val="22"/>
          <w:szCs w:val="24"/>
        </w:rPr>
        <w:t>0（高）mm</w:t>
      </w:r>
    </w:p>
    <w:p>
      <w:pPr>
        <w:pStyle w:val="3"/>
        <w:spacing w:line="276" w:lineRule="auto"/>
        <w:ind w:left="180"/>
        <w:rPr>
          <w:rFonts w:ascii="宋体" w:hAnsi="宋体"/>
          <w:bCs/>
          <w:color w:val="FF0000"/>
          <w:sz w:val="22"/>
          <w:szCs w:val="24"/>
        </w:rPr>
      </w:pPr>
      <w:r>
        <w:rPr>
          <w:rFonts w:ascii="宋体" w:hAnsi="宋体"/>
          <w:bCs/>
          <w:sz w:val="22"/>
          <w:szCs w:val="24"/>
        </w:rPr>
        <w:t>重量：约160Kg</w:t>
      </w:r>
    </w:p>
    <w:p>
      <w:pPr>
        <w:rPr>
          <w:rFonts w:ascii="楷体" w:hAnsi="楷体" w:eastAsia="楷体"/>
          <w:b/>
          <w:sz w:val="44"/>
          <w:szCs w:val="44"/>
        </w:rPr>
      </w:pPr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 TEL：15589812373          QQ：971506394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japaneseCounting"/>
      <w:lvlText w:val="%1、"/>
      <w:lvlJc w:val="left"/>
      <w:pPr>
        <w:tabs>
          <w:tab w:val="left" w:pos="900"/>
        </w:tabs>
        <w:ind w:left="900" w:hanging="720"/>
      </w:pPr>
      <w:rPr>
        <w:rFonts w:hint="eastAsia"/>
        <w:sz w:val="21"/>
        <w:szCs w:val="21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E16D6"/>
    <w:rsid w:val="323E16D6"/>
    <w:rsid w:val="60047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after="120"/>
      <w:ind w:left="4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2019-11-19T08:41:00Z</dcterms:created>
  <dc:creator>路博赵丽15589812373</dc:creator>
  <cp:lastModifiedBy>路博赵丽15589812373</cp:lastModifiedBy>
  <dcterms:modified xsi:type="dcterms:W3CDTF">2019-11-19T09:02:07Z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