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kern w:val="1"/>
        </w:rPr>
      </w:pPr>
      <w:r>
        <w:rPr>
          <w:b/>
          <w:kern w:val="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891540</wp:posOffset>
                </wp:positionV>
                <wp:extent cx="5600700" cy="0"/>
                <wp:effectExtent l="0" t="0" r="0" b="0"/>
                <wp:wrapNone/>
                <wp:docPr id="2" name="线条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线条2" o:spid="_x0000_s1026" o:spt="20" style="position:absolute;left:0pt;margin-left:-9pt;margin-top:70.2pt;height:0pt;width:441pt;z-index:251658240;mso-width-relative:page;mso-height-relative:page;" filled="f" stroked="t" coordsize="21600,21600" o:allowincell="f" o:gfxdata="UEsDBAoAAAAAAIdO4kAAAAAAAAAAAAAAAAAEAAAAZHJzL1BLAwQUAAAACACHTuJAYUoBANcAAAAL&#10;AQAADwAAAGRycy9kb3ducmV2LnhtbE2PzU7DMBCE70i8g7VIXKrWTomqKMTpAciNCwXEdZtsk6jx&#10;Oo3dH3h6FgkJjjszmv2mWF/coE40hd6zhWRhQBHXvum5tfD2Ws0zUCEiNzh4JgufFGBdXl8VmDf+&#10;zC902sRWSQmHHC10MY651qHuyGFY+JFYvJ2fHEY5p1Y3E56l3A16acxKO+xZPnQ40kNH9X5zdBZC&#10;9U6H6mtWz8zHXetpeXh8fkJrb28Scw8q0iX+heEHX9ChFKatP3IT1GBhnmSyJYqRmhSUJLJVKsr2&#10;V9Flof9vKL8BUEsDBBQAAAAIAIdO4kA766d6ywEAAIwDAAAOAAAAZHJzL2Uyb0RvYy54bWytU0uO&#10;EzEQ3SNxB8t70p2WMkArnVkQhg2CkQYOUPGn25J/cnnSyWFYcA023AauQdnJZPhsECILp+wqv3rv&#10;uXp9fXCW7VVCE/zAl4uWM+VFkMaPA//44ebZC84wg5dgg1cDPyrk15unT9Zz7FUXpmClSoxAPPZz&#10;HPiUc+ybBsWkHOAiROUpqUNykGmbxkYmmAnd2aZr26tmDknGFIRCpNPtKck3FV9rJfJ7rVFlZgdO&#10;3HJdU113ZW02a+jHBHEy4kwD/oGFA+Op6QVqCxnYfTJ/QDkjUsCg80IE1wStjVBVA6lZtr+puZsg&#10;qqqFzMF4sQn/H6x4t79NzMiBd5x5cPRE3798/fbpc1esmSP2VHEXb9N5hxQWnQedXPknBexQ7Txe&#10;7FSHzAQdrq7a9nlLrouHXPN4MSbMb1RwrAQDt8YXpdDD/i1makalDyXl2Ho2D/zlqlsRHNCgaAuZ&#10;QheJOvqx3sVgjbwx1pYbmMbdK5vYHsrT11+RRLi/lJUmW8DpVFdTp6GYFMjXXrJ8jGSKp+nlhYJT&#10;kjOraNhLRIDQZzD2byqptfXEoLh68rFEuyCP9AT3MZlxIieWlWXJ0JNXvufxLDP1874iPX5E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SgEA1wAAAAsBAAAPAAAAAAAAAAEAIAAAACIAAABkcnMv&#10;ZG93bnJldi54bWxQSwECFAAUAAAACACHTuJAO+unessBAACMAwAADgAAAAAAAAABACAAAAAmAQAA&#10;ZHJzL2Uyb0RvYy54bWxQSwUGAAAAAAYABgBZAQAAYwUAAAAA&#10;">
                <v:fill on="f" focussize="0,0"/>
                <v:stroke color="#000000" joinstyle="round"/>
                <v:imagedata o:title=""/>
                <o:lock v:ext="edit" aspectratio="f"/>
              </v:line>
            </w:pict>
          </mc:Fallback>
        </mc:AlternateContent>
      </w:r>
      <w:r>
        <w:rPr>
          <w:b/>
          <w:kern w:val="1"/>
          <w:lang w:val="zh-CN"/>
        </w:rPr>
        <w:drawing>
          <wp:inline distT="0" distB="0" distL="114300" distR="114300">
            <wp:extent cx="1164590" cy="1167130"/>
            <wp:effectExtent l="0" t="0" r="16510" b="13970"/>
            <wp:docPr id="3" name="图片 1" descr="D:\My Documents\Baidu\Baidu Bridge\looboyq1;林欢\My Files\LOGO头像.jpgLOGO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My Documents\Baidu\Baidu Bridge\looboyq1;林欢\My Files\LOGO头像.jpgLOGO头像"/>
                    <pic:cNvPicPr>
                      <a:picLocks noRot="1" noChangeAspect="1"/>
                    </pic:cNvPicPr>
                  </pic:nvPicPr>
                  <pic:blipFill>
                    <a:blip r:embed="rId4"/>
                    <a:stretch>
                      <a:fillRect/>
                    </a:stretch>
                  </pic:blipFill>
                  <pic:spPr>
                    <a:xfrm>
                      <a:off x="0" y="0"/>
                      <a:ext cx="1164590" cy="1167130"/>
                    </a:xfrm>
                    <a:prstGeom prst="rect">
                      <a:avLst/>
                    </a:prstGeom>
                    <a:noFill/>
                    <a:ln w="9525">
                      <a:noFill/>
                      <a:miter/>
                    </a:ln>
                  </pic:spPr>
                </pic:pic>
              </a:graphicData>
            </a:graphic>
          </wp:inline>
        </w:drawing>
      </w:r>
      <w:r>
        <w:rPr>
          <w:b/>
          <w:kern w:val="1"/>
        </w:rPr>
        <w:t xml:space="preserve">   </w:t>
      </w:r>
      <w:r>
        <w:rPr>
          <w:b/>
          <w:kern w:val="1"/>
        </w:rPr>
        <w:drawing>
          <wp:inline distT="0" distB="0" distL="114300" distR="114300">
            <wp:extent cx="3803015" cy="674370"/>
            <wp:effectExtent l="0" t="0" r="6985" b="1143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Rot="1" noChangeAspect="1"/>
                    </pic:cNvPicPr>
                  </pic:nvPicPr>
                  <pic:blipFill>
                    <a:blip r:embed="rId5"/>
                    <a:stretch>
                      <a:fillRect/>
                    </a:stretch>
                  </pic:blipFill>
                  <pic:spPr>
                    <a:xfrm>
                      <a:off x="0" y="0"/>
                      <a:ext cx="3803015" cy="674370"/>
                    </a:xfrm>
                    <a:prstGeom prst="rect">
                      <a:avLst/>
                    </a:prstGeom>
                    <a:noFill/>
                    <a:ln w="9525">
                      <a:noFill/>
                      <a:miter/>
                    </a:ln>
                  </pic:spPr>
                </pic:pic>
              </a:graphicData>
            </a:graphic>
          </wp:inline>
        </w:drawing>
      </w:r>
    </w:p>
    <w:p>
      <w:pPr>
        <w:rPr>
          <w:b/>
          <w:kern w:val="1"/>
        </w:rPr>
      </w:pPr>
    </w:p>
    <w:tbl>
      <w:tblPr>
        <w:tblW w:w="10650" w:type="dxa"/>
        <w:jc w:val="center"/>
        <w:tblCellSpacing w:w="0" w:type="dxa"/>
        <w:tblInd w:w="-1172" w:type="dxa"/>
        <w:shd w:val="clear"/>
        <w:tblLayout w:type="fixed"/>
        <w:tblCellMar>
          <w:top w:w="0" w:type="dxa"/>
          <w:left w:w="0" w:type="dxa"/>
          <w:bottom w:w="0" w:type="dxa"/>
          <w:right w:w="0" w:type="dxa"/>
        </w:tblCellMar>
      </w:tblPr>
      <w:tblGrid>
        <w:gridCol w:w="10650"/>
      </w:tblGrid>
      <w:tr>
        <w:tblPrEx>
          <w:shd w:val="clear"/>
          <w:tblLayout w:type="fixed"/>
          <w:tblCellMar>
            <w:top w:w="0" w:type="dxa"/>
            <w:left w:w="0" w:type="dxa"/>
            <w:bottom w:w="0" w:type="dxa"/>
            <w:right w:w="0" w:type="dxa"/>
          </w:tblCellMar>
        </w:tblPrEx>
        <w:trPr>
          <w:trHeight w:val="525" w:hRule="atLeast"/>
          <w:tblCellSpacing w:w="0" w:type="dxa"/>
          <w:jc w:val="center"/>
        </w:trPr>
        <w:tc>
          <w:tcPr>
            <w:tcW w:w="10650" w:type="dxa"/>
            <w:tcBorders>
              <w:bottom w:val="dotted" w:color="666666" w:sz="6" w:space="0"/>
            </w:tcBorders>
            <w:shd w:val="clear"/>
            <w:vAlign w:val="center"/>
          </w:tcPr>
          <w:p>
            <w:pPr>
              <w:keepNext w:val="0"/>
              <w:keepLines w:val="0"/>
              <w:widowControl/>
              <w:suppressLineNumbers w:val="0"/>
              <w:spacing w:line="330" w:lineRule="atLeast"/>
              <w:jc w:val="center"/>
              <w:rPr>
                <w:rFonts w:ascii="微软雅黑" w:hAnsi="微软雅黑" w:eastAsia="微软雅黑" w:cs="微软雅黑"/>
                <w:color w:val="000000"/>
                <w:sz w:val="21"/>
                <w:szCs w:val="21"/>
                <w:u w:val="none"/>
              </w:rPr>
            </w:pPr>
            <w:r>
              <w:rPr>
                <w:rFonts w:hint="eastAsia" w:ascii="微软雅黑" w:hAnsi="微软雅黑" w:eastAsia="微软雅黑" w:cs="微软雅黑"/>
                <w:color w:val="000000"/>
                <w:kern w:val="0"/>
                <w:sz w:val="21"/>
                <w:szCs w:val="21"/>
                <w:u w:val="none"/>
                <w:lang w:val="en-US" w:eastAsia="zh-CN" w:bidi="ar"/>
              </w:rPr>
              <w:t>Pac 7000 德尔格单一气体检测仪</w:t>
            </w:r>
          </w:p>
        </w:tc>
      </w:tr>
      <w:tr>
        <w:tblPrEx>
          <w:shd w:val="clear"/>
          <w:tblLayout w:type="fixed"/>
          <w:tblCellMar>
            <w:top w:w="0" w:type="dxa"/>
            <w:left w:w="0" w:type="dxa"/>
            <w:bottom w:w="0" w:type="dxa"/>
            <w:right w:w="0" w:type="dxa"/>
          </w:tblCellMar>
        </w:tblPrEx>
        <w:trPr>
          <w:tblCellSpacing w:w="0" w:type="dxa"/>
          <w:jc w:val="center"/>
        </w:trPr>
        <w:tc>
          <w:tcPr>
            <w:tcW w:w="10650" w:type="dxa"/>
            <w:shd w:val="clear"/>
            <w:tcMar>
              <w:top w:w="150" w:type="dxa"/>
            </w:tcMar>
            <w:vAlign w:val="center"/>
          </w:tcPr>
          <w:p>
            <w:pPr>
              <w:keepNext w:val="0"/>
              <w:keepLines w:val="0"/>
              <w:widowControl/>
              <w:suppressLineNumbers w:val="0"/>
              <w:pBdr>
                <w:top w:val="none" w:color="auto" w:sz="0" w:space="0"/>
              </w:pBdr>
              <w:spacing w:line="330" w:lineRule="atLeast"/>
              <w:jc w:val="left"/>
              <w:rPr>
                <w:rFonts w:ascii="Arial" w:hAnsi="Arial" w:cs="Arial"/>
                <w:color w:val="666666"/>
                <w:sz w:val="18"/>
                <w:szCs w:val="18"/>
                <w:u w:val="none"/>
              </w:rPr>
            </w:pPr>
            <w:r>
              <w:rPr>
                <w:rStyle w:val="3"/>
                <w:rFonts w:hint="default" w:ascii="Arial" w:hAnsi="Arial" w:eastAsia="宋体" w:cs="Arial"/>
                <w:color w:val="000000"/>
                <w:kern w:val="0"/>
                <w:sz w:val="27"/>
                <w:szCs w:val="27"/>
                <w:u w:val="none"/>
                <w:lang w:val="en-US" w:eastAsia="zh-CN" w:bidi="ar"/>
              </w:rPr>
              <w:t>Pac 7000 </w:t>
            </w:r>
            <w:r>
              <w:rPr>
                <w:rStyle w:val="3"/>
                <w:rFonts w:hint="eastAsia" w:ascii="宋体" w:hAnsi="宋体" w:eastAsia="宋体" w:cs="宋体"/>
                <w:color w:val="000000"/>
                <w:kern w:val="0"/>
                <w:sz w:val="27"/>
                <w:szCs w:val="27"/>
                <w:u w:val="none"/>
                <w:lang w:val="en-US" w:eastAsia="zh-CN" w:bidi="ar"/>
              </w:rPr>
              <w:t>德尔格单一气体检测仪</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Fonts w:hint="default" w:ascii="Arial" w:hAnsi="Arial" w:eastAsia="宋体" w:cs="Arial"/>
                <w:color w:val="000000"/>
                <w:kern w:val="0"/>
                <w:sz w:val="18"/>
                <w:szCs w:val="18"/>
                <w:u w:val="none"/>
                <w:lang w:val="en-US" w:eastAsia="zh-CN" w:bidi="ar"/>
              </w:rPr>
              <w:fldChar w:fldCharType="begin"/>
            </w:r>
            <w:r>
              <w:rPr>
                <w:rFonts w:hint="default" w:ascii="Arial" w:hAnsi="Arial" w:eastAsia="宋体" w:cs="Arial"/>
                <w:color w:val="000000"/>
                <w:kern w:val="0"/>
                <w:sz w:val="18"/>
                <w:szCs w:val="18"/>
                <w:u w:val="none"/>
                <w:lang w:val="en-US" w:eastAsia="zh-CN" w:bidi="ar"/>
              </w:rPr>
              <w:instrText xml:space="preserve">INCLUDEPICTURE \d "http://www.qdloobo.cn/UploadFiles/201597141648411.jpg" \* MERGEFORMATINET </w:instrText>
            </w:r>
            <w:r>
              <w:rPr>
                <w:rFonts w:hint="default" w:ascii="Arial" w:hAnsi="Arial" w:eastAsia="宋体" w:cs="Arial"/>
                <w:color w:val="000000"/>
                <w:kern w:val="0"/>
                <w:sz w:val="18"/>
                <w:szCs w:val="18"/>
                <w:u w:val="none"/>
                <w:lang w:val="en-US" w:eastAsia="zh-CN" w:bidi="ar"/>
              </w:rPr>
              <w:fldChar w:fldCharType="separate"/>
            </w:r>
            <w:r>
              <w:rPr>
                <w:rFonts w:hint="default" w:ascii="Arial" w:hAnsi="Arial" w:eastAsia="宋体" w:cs="Arial"/>
                <w:color w:val="000000"/>
                <w:kern w:val="0"/>
                <w:sz w:val="18"/>
                <w:szCs w:val="18"/>
                <w:u w:val="none"/>
                <w:lang w:val="en-US" w:eastAsia="zh-CN" w:bidi="ar"/>
              </w:rPr>
              <w:drawing>
                <wp:inline distT="0" distB="0" distL="114300" distR="114300">
                  <wp:extent cx="2419350" cy="241935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r:link="rId7"/>
                          <a:stretch>
                            <a:fillRect/>
                          </a:stretch>
                        </pic:blipFill>
                        <pic:spPr>
                          <a:xfrm>
                            <a:off x="0" y="0"/>
                            <a:ext cx="2419350" cy="2419350"/>
                          </a:xfrm>
                          <a:prstGeom prst="rect">
                            <a:avLst/>
                          </a:prstGeom>
                          <a:noFill/>
                          <a:ln w="9525">
                            <a:noFill/>
                            <a:miter/>
                          </a:ln>
                        </pic:spPr>
                      </pic:pic>
                    </a:graphicData>
                  </a:graphic>
                </wp:inline>
              </w:drawing>
            </w:r>
            <w:r>
              <w:rPr>
                <w:rFonts w:hint="default" w:ascii="Arial" w:hAnsi="Arial" w:eastAsia="宋体" w:cs="Arial"/>
                <w:color w:val="000000"/>
                <w:kern w:val="0"/>
                <w:sz w:val="18"/>
                <w:szCs w:val="18"/>
                <w:u w:val="none"/>
                <w:lang w:val="en-US" w:eastAsia="zh-CN" w:bidi="ar"/>
              </w:rPr>
              <w:fldChar w:fldCharType="end"/>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Fonts w:hint="default" w:ascii="Arial" w:hAnsi="Arial" w:eastAsia="宋体" w:cs="Arial"/>
                <w:color w:val="000000"/>
                <w:kern w:val="0"/>
                <w:sz w:val="27"/>
                <w:szCs w:val="27"/>
                <w:u w:val="none"/>
                <w:lang w:val="en-US" w:eastAsia="zh-CN" w:bidi="ar"/>
              </w:rPr>
              <w:t>外形小、坚固耐用、符合人体工程学的友好设计、直观、经济实用、功能强大的</w:t>
            </w:r>
            <w:r>
              <w:rPr>
                <w:rFonts w:ascii="Verdana" w:hAnsi="Verdana" w:eastAsia="宋体" w:cs="Verdana"/>
                <w:color w:val="000000"/>
                <w:kern w:val="0"/>
                <w:sz w:val="27"/>
                <w:szCs w:val="27"/>
                <w:u w:val="none"/>
                <w:lang w:val="en-US" w:eastAsia="zh-CN" w:bidi="ar"/>
              </w:rPr>
              <w:t>Pac 7000</w:t>
            </w:r>
            <w:r>
              <w:rPr>
                <w:rFonts w:hint="eastAsia" w:ascii="宋体" w:hAnsi="宋体" w:eastAsia="宋体" w:cs="宋体"/>
                <w:color w:val="000000"/>
                <w:kern w:val="0"/>
                <w:sz w:val="27"/>
                <w:szCs w:val="27"/>
                <w:u w:val="none"/>
                <w:lang w:val="en-US" w:eastAsia="zh-CN" w:bidi="ar"/>
              </w:rPr>
              <w:t>是为工作场所个人监护而量身定做的产品。这种创新的气体检测器配备了各种功能，并且适合用于日常工业生产环境中各种不同的用途。这种检测器是功能非常优异的工具，具有很高的可靠性，能够快速预警一氧化碳，硫化氢，氧气，二氧化碳，氯气，氢氰酸，二氧化氮，磷化氢，甲醛和二氧化硫的有害浓度。</w:t>
            </w:r>
            <w:r>
              <w:rPr>
                <w:rFonts w:hint="default" w:ascii="Verdana" w:hAnsi="Verdana" w:eastAsia="宋体" w:cs="Verdana"/>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德尔格</w:t>
            </w:r>
            <w:r>
              <w:rPr>
                <w:rFonts w:hint="default" w:ascii="Verdana" w:hAnsi="Verdana" w:eastAsia="宋体" w:cs="Verdana"/>
                <w:color w:val="000000"/>
                <w:kern w:val="0"/>
                <w:sz w:val="27"/>
                <w:szCs w:val="27"/>
                <w:u w:val="none"/>
                <w:lang w:val="en-US" w:eastAsia="zh-CN" w:bidi="ar"/>
              </w:rPr>
              <w:t>Pac7000</w:t>
            </w:r>
            <w:r>
              <w:rPr>
                <w:rFonts w:hint="eastAsia" w:ascii="宋体" w:hAnsi="宋体" w:eastAsia="宋体" w:cs="宋体"/>
                <w:color w:val="000000"/>
                <w:kern w:val="0"/>
                <w:sz w:val="27"/>
                <w:szCs w:val="27"/>
                <w:u w:val="none"/>
                <w:lang w:val="en-US" w:eastAsia="zh-CN" w:bidi="ar"/>
              </w:rPr>
              <w:t>是一台用于个人防护的新型单一气体检测报警仪，可以连续检测环境空气中的相关毒气的浓度并及时报警。</w:t>
            </w:r>
          </w:p>
          <w:p>
            <w:pPr>
              <w:keepNext w:val="0"/>
              <w:keepLines w:val="0"/>
              <w:widowControl/>
              <w:suppressLineNumbers w:val="0"/>
              <w:spacing w:line="330" w:lineRule="atLeast"/>
              <w:jc w:val="left"/>
              <w:rPr>
                <w:rFonts w:hint="default" w:ascii="Arial" w:hAnsi="Arial" w:cs="Arial"/>
                <w:color w:val="666666"/>
                <w:sz w:val="18"/>
                <w:szCs w:val="18"/>
                <w:u w:val="none"/>
              </w:rPr>
            </w:pP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Fonts w:hint="default" w:ascii="Arial" w:hAnsi="Arial" w:eastAsia="宋体" w:cs="Arial"/>
                <w:color w:val="000000"/>
                <w:kern w:val="0"/>
                <w:sz w:val="27"/>
                <w:szCs w:val="27"/>
                <w:u w:val="none"/>
                <w:lang w:val="en-US" w:eastAsia="zh-CN" w:bidi="ar"/>
              </w:rPr>
              <w:t>应用场所：主要应用于化工、煤炭、冶金、水泥、瓷窑、垃圾处理以及环保，卫生防疫系统监测公共场所车间、宾馆、酒店、化工厂、冶金等气体 </w:t>
            </w:r>
            <w:r>
              <w:rPr>
                <w:rFonts w:hint="eastAsia" w:ascii="宋体" w:hAnsi="宋体" w:eastAsia="宋体" w:cs="宋体"/>
                <w:color w:val="000000"/>
                <w:kern w:val="0"/>
                <w:sz w:val="27"/>
                <w:szCs w:val="27"/>
                <w:u w:val="none"/>
                <w:lang w:val="en-US" w:eastAsia="zh-CN" w:bidi="ar"/>
              </w:rPr>
              <w:t>的场所内空气质量的检测！</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Style w:val="3"/>
                <w:rFonts w:hint="default" w:ascii="Arial" w:hAnsi="Arial" w:eastAsia="宋体" w:cs="Arial"/>
                <w:color w:val="000000"/>
                <w:kern w:val="0"/>
                <w:sz w:val="27"/>
                <w:szCs w:val="27"/>
                <w:u w:val="none"/>
                <w:lang w:val="en-US" w:eastAsia="zh-CN" w:bidi="ar"/>
              </w:rPr>
              <w:t>此仪器具有如下特点：</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Fonts w:hint="default" w:ascii="Arial" w:hAnsi="Arial" w:eastAsia="宋体" w:cs="Arial"/>
                <w:color w:val="000000"/>
                <w:kern w:val="0"/>
                <w:sz w:val="27"/>
                <w:szCs w:val="27"/>
                <w:u w:val="none"/>
                <w:lang w:val="en-US" w:eastAsia="zh-CN" w:bidi="ar"/>
              </w:rPr>
              <w:t>外形小巧，坚固耐用</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德尔格</w:t>
            </w:r>
            <w:r>
              <w:rPr>
                <w:rFonts w:hint="default" w:ascii="Arial" w:hAnsi="Arial" w:eastAsia="宋体" w:cs="Arial"/>
                <w:color w:val="000000"/>
                <w:kern w:val="0"/>
                <w:sz w:val="27"/>
                <w:szCs w:val="27"/>
                <w:u w:val="none"/>
                <w:lang w:val="en-US" w:eastAsia="zh-CN" w:bidi="ar"/>
              </w:rPr>
              <w:t>Pac7000</w:t>
            </w:r>
            <w:r>
              <w:rPr>
                <w:rFonts w:hint="eastAsia" w:ascii="宋体" w:hAnsi="宋体" w:eastAsia="宋体" w:cs="宋体"/>
                <w:color w:val="000000"/>
                <w:kern w:val="0"/>
                <w:sz w:val="27"/>
                <w:szCs w:val="27"/>
                <w:u w:val="none"/>
                <w:lang w:val="en-US" w:eastAsia="zh-CN" w:bidi="ar"/>
              </w:rPr>
              <w:t>无论从尺寸和重量来说，都非常适用于个人防护。仪器外部有一层橡胶使得仪器更坚固耐用且防护等级为</w:t>
            </w:r>
            <w:r>
              <w:rPr>
                <w:rFonts w:hint="default" w:ascii="Arial" w:hAnsi="Arial" w:eastAsia="宋体" w:cs="Arial"/>
                <w:color w:val="000000"/>
                <w:kern w:val="0"/>
                <w:sz w:val="27"/>
                <w:szCs w:val="27"/>
                <w:u w:val="none"/>
                <w:lang w:val="en-US" w:eastAsia="zh-CN" w:bidi="ar"/>
              </w:rPr>
              <w:t>IP65</w:t>
            </w:r>
            <w:r>
              <w:rPr>
                <w:rFonts w:hint="eastAsia" w:ascii="宋体" w:hAnsi="宋体" w:eastAsia="宋体" w:cs="宋体"/>
                <w:color w:val="000000"/>
                <w:kern w:val="0"/>
                <w:sz w:val="27"/>
                <w:szCs w:val="27"/>
                <w:u w:val="none"/>
                <w:lang w:val="en-US" w:eastAsia="zh-CN" w:bidi="ar"/>
              </w:rPr>
              <w:t>。背面配有的腰带夹可将仪器别在使用者的工作服上。</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使用方便</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双键式操作面板，使用简单方便，可以通过锁定按键避免误操作。更换锂电池快速简单。通过红外接口和专用软件，可在计算机上对仪器进行配置和标定。</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大屏幕显示</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大屏幕显示能够实时显示气体浓度值，警告和故障，及仪器的剩余使用时间，且配有明亮的背景光照明。</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创新的传感器技术</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德尔格新型</w:t>
            </w:r>
            <w:r>
              <w:rPr>
                <w:rFonts w:hint="default" w:ascii="Arial" w:hAnsi="Arial" w:eastAsia="宋体" w:cs="Arial"/>
                <w:color w:val="000000"/>
                <w:kern w:val="0"/>
                <w:sz w:val="27"/>
                <w:szCs w:val="27"/>
                <w:u w:val="none"/>
                <w:lang w:val="en-US" w:eastAsia="zh-CN" w:bidi="ar"/>
              </w:rPr>
              <w:t>XXS</w:t>
            </w:r>
            <w:r>
              <w:rPr>
                <w:rFonts w:hint="eastAsia" w:ascii="宋体" w:hAnsi="宋体" w:eastAsia="宋体" w:cs="宋体"/>
                <w:color w:val="000000"/>
                <w:kern w:val="0"/>
                <w:sz w:val="27"/>
                <w:szCs w:val="27"/>
                <w:u w:val="none"/>
                <w:lang w:val="en-US" w:eastAsia="zh-CN" w:bidi="ar"/>
              </w:rPr>
              <w:t>传感器是电化学检测原理，扩散距离短，反应灵敏迅速。</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传感器更换方便。</w:t>
            </w:r>
            <w:r>
              <w:rPr>
                <w:rFonts w:hint="default" w:ascii="Arial" w:hAnsi="Arial" w:eastAsia="宋体" w:cs="Arial"/>
                <w:color w:val="000000"/>
                <w:kern w:val="0"/>
                <w:sz w:val="27"/>
                <w:szCs w:val="27"/>
                <w:u w:val="none"/>
                <w:lang w:val="en-US" w:eastAsia="zh-CN" w:bidi="ar"/>
              </w:rPr>
              <w:br w:type="textWrapping"/>
            </w:r>
            <w:r>
              <w:rPr>
                <w:rStyle w:val="3"/>
                <w:rFonts w:hint="default" w:ascii="Arial" w:hAnsi="Arial" w:eastAsia="宋体" w:cs="Arial"/>
                <w:color w:val="000000"/>
                <w:kern w:val="0"/>
                <w:sz w:val="27"/>
                <w:szCs w:val="27"/>
                <w:u w:val="none"/>
                <w:lang w:val="en-US" w:eastAsia="zh-CN" w:bidi="ar"/>
              </w:rPr>
              <w:t>功能测试模式</w:t>
            </w:r>
            <w:r>
              <w:rPr>
                <w:rStyle w:val="3"/>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仪器配有功能测试模式，当需要通过功能测验检查标定情况时，显示屏上会出现一个警告图标。用户可以调整功能测试周期。功能测试既可以手工完成，也可以通过软件完成。功能测试组件可选配，通过软件</w:t>
            </w:r>
            <w:r>
              <w:rPr>
                <w:rFonts w:hint="default" w:ascii="Arial" w:hAnsi="Arial" w:eastAsia="宋体" w:cs="Arial"/>
                <w:color w:val="000000"/>
                <w:kern w:val="0"/>
                <w:sz w:val="27"/>
                <w:szCs w:val="27"/>
                <w:u w:val="none"/>
                <w:lang w:val="en-US" w:eastAsia="zh-CN" w:bidi="ar"/>
              </w:rPr>
              <w:t>Pac Vision</w:t>
            </w:r>
            <w:r>
              <w:rPr>
                <w:rFonts w:hint="eastAsia" w:ascii="宋体" w:hAnsi="宋体" w:eastAsia="宋体" w:cs="宋体"/>
                <w:color w:val="000000"/>
                <w:kern w:val="0"/>
                <w:sz w:val="27"/>
                <w:szCs w:val="27"/>
                <w:u w:val="none"/>
                <w:lang w:val="en-US" w:eastAsia="zh-CN" w:bidi="ar"/>
              </w:rPr>
              <w:t>或</w:t>
            </w:r>
            <w:r>
              <w:rPr>
                <w:rFonts w:hint="default" w:ascii="Arial" w:hAnsi="Arial" w:eastAsia="宋体" w:cs="Arial"/>
                <w:color w:val="000000"/>
                <w:kern w:val="0"/>
                <w:sz w:val="27"/>
                <w:szCs w:val="27"/>
                <w:u w:val="none"/>
                <w:lang w:val="en-US" w:eastAsia="zh-CN" w:bidi="ar"/>
              </w:rPr>
              <w:t>CC Vision</w:t>
            </w:r>
            <w:r>
              <w:rPr>
                <w:rFonts w:hint="eastAsia" w:ascii="宋体" w:hAnsi="宋体" w:eastAsia="宋体" w:cs="宋体"/>
                <w:color w:val="000000"/>
                <w:kern w:val="0"/>
                <w:sz w:val="27"/>
                <w:szCs w:val="27"/>
                <w:u w:val="none"/>
                <w:lang w:val="en-US" w:eastAsia="zh-CN" w:bidi="ar"/>
              </w:rPr>
              <w:t>，可以激活并进行功能测试。功能测试结果会储存在时间存储器里。</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使用时间可调</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仪器的使用时间可以调整，例如调整标定周期，检查周期或特殊的</w:t>
            </w:r>
            <w:r>
              <w:rPr>
                <w:rFonts w:hint="default" w:ascii="Arial" w:hAnsi="Arial" w:eastAsia="宋体" w:cs="Arial"/>
                <w:color w:val="000000"/>
                <w:kern w:val="0"/>
                <w:sz w:val="27"/>
                <w:szCs w:val="27"/>
                <w:u w:val="none"/>
                <w:lang w:val="en-US" w:eastAsia="zh-CN" w:bidi="ar"/>
              </w:rPr>
              <w:t>“</w:t>
            </w:r>
            <w:r>
              <w:rPr>
                <w:rFonts w:hint="eastAsia" w:ascii="宋体" w:hAnsi="宋体" w:eastAsia="宋体" w:cs="宋体"/>
                <w:color w:val="000000"/>
                <w:kern w:val="0"/>
                <w:sz w:val="27"/>
                <w:szCs w:val="27"/>
                <w:u w:val="none"/>
                <w:lang w:val="en-US" w:eastAsia="zh-CN" w:bidi="ar"/>
              </w:rPr>
              <w:t>寿命周期</w:t>
            </w:r>
            <w:r>
              <w:rPr>
                <w:rFonts w:hint="default" w:ascii="Arial" w:hAnsi="Arial" w:eastAsia="宋体" w:cs="Arial"/>
                <w:color w:val="000000"/>
                <w:kern w:val="0"/>
                <w:sz w:val="27"/>
                <w:szCs w:val="27"/>
                <w:u w:val="none"/>
                <w:lang w:val="en-US" w:eastAsia="zh-CN" w:bidi="ar"/>
              </w:rPr>
              <w:t>”</w:t>
            </w:r>
            <w:r>
              <w:rPr>
                <w:rFonts w:hint="eastAsia" w:ascii="宋体" w:hAnsi="宋体" w:eastAsia="宋体" w:cs="宋体"/>
                <w:color w:val="000000"/>
                <w:kern w:val="0"/>
                <w:sz w:val="27"/>
                <w:szCs w:val="27"/>
                <w:u w:val="none"/>
                <w:lang w:val="en-US" w:eastAsia="zh-CN" w:bidi="ar"/>
              </w:rPr>
              <w:t>。这些调整可以通过软件</w:t>
            </w:r>
            <w:r>
              <w:rPr>
                <w:rFonts w:hint="default" w:ascii="Arial" w:hAnsi="Arial" w:eastAsia="宋体" w:cs="Arial"/>
                <w:color w:val="000000"/>
                <w:kern w:val="0"/>
                <w:sz w:val="27"/>
                <w:szCs w:val="27"/>
                <w:u w:val="none"/>
                <w:lang w:val="en-US" w:eastAsia="zh-CN" w:bidi="ar"/>
              </w:rPr>
              <w:t>Pac Vision</w:t>
            </w:r>
            <w:r>
              <w:rPr>
                <w:rFonts w:hint="eastAsia" w:ascii="宋体" w:hAnsi="宋体" w:eastAsia="宋体" w:cs="宋体"/>
                <w:color w:val="000000"/>
                <w:kern w:val="0"/>
                <w:sz w:val="27"/>
                <w:szCs w:val="27"/>
                <w:u w:val="none"/>
                <w:lang w:val="en-US" w:eastAsia="zh-CN" w:bidi="ar"/>
              </w:rPr>
              <w:t>或</w:t>
            </w:r>
            <w:r>
              <w:rPr>
                <w:rFonts w:hint="default" w:ascii="Arial" w:hAnsi="Arial" w:eastAsia="宋体" w:cs="Arial"/>
                <w:color w:val="000000"/>
                <w:kern w:val="0"/>
                <w:sz w:val="27"/>
                <w:szCs w:val="27"/>
                <w:u w:val="none"/>
                <w:lang w:val="en-US" w:eastAsia="zh-CN" w:bidi="ar"/>
              </w:rPr>
              <w:t>CC Vision</w:t>
            </w:r>
            <w:r>
              <w:rPr>
                <w:rFonts w:hint="eastAsia" w:ascii="宋体" w:hAnsi="宋体" w:eastAsia="宋体" w:cs="宋体"/>
                <w:color w:val="000000"/>
                <w:kern w:val="0"/>
                <w:sz w:val="27"/>
                <w:szCs w:val="27"/>
                <w:u w:val="none"/>
                <w:lang w:val="en-US" w:eastAsia="zh-CN" w:bidi="ar"/>
              </w:rPr>
              <w:t>完成。</w:t>
            </w:r>
            <w:r>
              <w:rPr>
                <w:rFonts w:hint="default" w:ascii="Arial" w:hAnsi="Arial" w:eastAsia="宋体" w:cs="Arial"/>
                <w:color w:val="000000"/>
                <w:kern w:val="0"/>
                <w:sz w:val="27"/>
                <w:szCs w:val="27"/>
                <w:u w:val="none"/>
                <w:lang w:val="en-US" w:eastAsia="zh-CN" w:bidi="ar"/>
              </w:rPr>
              <w:br w:type="textWrapping"/>
            </w:r>
            <w:r>
              <w:rPr>
                <w:rStyle w:val="3"/>
                <w:rFonts w:hint="default" w:ascii="Arial" w:hAnsi="Arial" w:eastAsia="宋体" w:cs="Arial"/>
                <w:color w:val="000000"/>
                <w:kern w:val="0"/>
                <w:sz w:val="27"/>
                <w:szCs w:val="27"/>
                <w:u w:val="none"/>
                <w:lang w:val="en-US" w:eastAsia="zh-CN" w:bidi="ar"/>
              </w:rPr>
              <w:t>事件存储器</w:t>
            </w:r>
            <w:r>
              <w:rPr>
                <w:rStyle w:val="3"/>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德尔格</w:t>
            </w:r>
            <w:r>
              <w:rPr>
                <w:rFonts w:hint="default" w:ascii="Arial" w:hAnsi="Arial" w:eastAsia="宋体" w:cs="Arial"/>
                <w:color w:val="000000"/>
                <w:kern w:val="0"/>
                <w:sz w:val="27"/>
                <w:szCs w:val="27"/>
                <w:u w:val="none"/>
                <w:lang w:val="en-US" w:eastAsia="zh-CN" w:bidi="ar"/>
              </w:rPr>
              <w:t>Pac 7000</w:t>
            </w:r>
            <w:r>
              <w:rPr>
                <w:rFonts w:hint="eastAsia" w:ascii="宋体" w:hAnsi="宋体" w:eastAsia="宋体" w:cs="宋体"/>
                <w:color w:val="000000"/>
                <w:kern w:val="0"/>
                <w:sz w:val="27"/>
                <w:szCs w:val="27"/>
                <w:u w:val="none"/>
                <w:lang w:val="en-US" w:eastAsia="zh-CN" w:bidi="ar"/>
              </w:rPr>
              <w:t>配有时间存储器，可以储存五天</w:t>
            </w:r>
            <w:r>
              <w:rPr>
                <w:rFonts w:hint="default" w:ascii="Arial" w:hAnsi="Arial" w:eastAsia="宋体" w:cs="Arial"/>
                <w:color w:val="000000"/>
                <w:kern w:val="0"/>
                <w:sz w:val="27"/>
                <w:szCs w:val="27"/>
                <w:u w:val="none"/>
                <w:lang w:val="en-US" w:eastAsia="zh-CN" w:bidi="ar"/>
              </w:rPr>
              <w:t>7200</w:t>
            </w:r>
            <w:r>
              <w:rPr>
                <w:rFonts w:hint="eastAsia" w:ascii="宋体" w:hAnsi="宋体" w:eastAsia="宋体" w:cs="宋体"/>
                <w:color w:val="000000"/>
                <w:kern w:val="0"/>
                <w:sz w:val="27"/>
                <w:szCs w:val="27"/>
                <w:u w:val="none"/>
                <w:lang w:val="en-US" w:eastAsia="zh-CN" w:bidi="ar"/>
              </w:rPr>
              <w:t>个数据。通过软件</w:t>
            </w:r>
            <w:r>
              <w:rPr>
                <w:rFonts w:hint="default" w:ascii="Arial" w:hAnsi="Arial" w:eastAsia="宋体" w:cs="Arial"/>
                <w:color w:val="000000"/>
                <w:kern w:val="0"/>
                <w:sz w:val="27"/>
                <w:szCs w:val="27"/>
                <w:u w:val="none"/>
                <w:lang w:val="en-US" w:eastAsia="zh-CN" w:bidi="ar"/>
              </w:rPr>
              <w:t>Pac Vision</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CC Vision</w:t>
            </w:r>
            <w:r>
              <w:rPr>
                <w:rFonts w:hint="eastAsia" w:ascii="宋体" w:hAnsi="宋体" w:eastAsia="宋体" w:cs="宋体"/>
                <w:color w:val="000000"/>
                <w:kern w:val="0"/>
                <w:sz w:val="27"/>
                <w:szCs w:val="27"/>
                <w:u w:val="none"/>
                <w:lang w:val="en-US" w:eastAsia="zh-CN" w:bidi="ar"/>
              </w:rPr>
              <w:t>或</w:t>
            </w:r>
            <w:r>
              <w:rPr>
                <w:rFonts w:hint="default" w:ascii="Arial" w:hAnsi="Arial" w:eastAsia="宋体" w:cs="Arial"/>
                <w:color w:val="000000"/>
                <w:kern w:val="0"/>
                <w:sz w:val="27"/>
                <w:szCs w:val="27"/>
                <w:u w:val="none"/>
                <w:lang w:val="en-US" w:eastAsia="zh-CN" w:bidi="ar"/>
              </w:rPr>
              <w:t>Gas Vision</w:t>
            </w:r>
            <w:r>
              <w:rPr>
                <w:rFonts w:hint="eastAsia" w:ascii="宋体" w:hAnsi="宋体" w:eastAsia="宋体" w:cs="宋体"/>
                <w:color w:val="000000"/>
                <w:kern w:val="0"/>
                <w:sz w:val="27"/>
                <w:szCs w:val="27"/>
                <w:u w:val="none"/>
                <w:lang w:val="en-US" w:eastAsia="zh-CN" w:bidi="ar"/>
              </w:rPr>
              <w:t>可以将储存的数据传输到计算机里，并进行编辑。</w:t>
            </w:r>
            <w:r>
              <w:rPr>
                <w:rFonts w:hint="default" w:ascii="Arial" w:hAnsi="Arial" w:eastAsia="宋体" w:cs="Arial"/>
                <w:color w:val="000000"/>
                <w:kern w:val="0"/>
                <w:sz w:val="27"/>
                <w:szCs w:val="27"/>
                <w:u w:val="none"/>
                <w:lang w:val="en-US" w:eastAsia="zh-CN" w:bidi="ar"/>
              </w:rPr>
              <w:br w:type="textWrapping"/>
            </w:r>
            <w:r>
              <w:rPr>
                <w:rStyle w:val="3"/>
                <w:rFonts w:hint="default" w:ascii="Arial" w:hAnsi="Arial" w:eastAsia="宋体" w:cs="Arial"/>
                <w:color w:val="000000"/>
                <w:kern w:val="0"/>
                <w:sz w:val="27"/>
                <w:szCs w:val="27"/>
                <w:u w:val="none"/>
                <w:lang w:val="en-US" w:eastAsia="zh-CN" w:bidi="ar"/>
              </w:rPr>
              <w:t>报警/</w:t>
            </w:r>
            <w:r>
              <w:rPr>
                <w:rStyle w:val="3"/>
                <w:rFonts w:hint="eastAsia" w:ascii="宋体" w:hAnsi="宋体" w:eastAsia="宋体" w:cs="宋体"/>
                <w:color w:val="000000"/>
                <w:kern w:val="0"/>
                <w:sz w:val="27"/>
                <w:szCs w:val="27"/>
                <w:u w:val="none"/>
                <w:lang w:val="en-US" w:eastAsia="zh-CN" w:bidi="ar"/>
              </w:rPr>
              <w:t>警告功能</w:t>
            </w:r>
            <w:r>
              <w:rPr>
                <w:rStyle w:val="3"/>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您不用再为嘈杂或过于明亮的工作环境中时刻注意仪器是否报警而担心了！仪器具有声光及振动报警。报警为双声鸣响，易于识别。另外，仪器寿命将尽时或电池寿命将尽时都会激活报警功能。预报警和主报警是可以选择是否确认或锁定的。</w:t>
            </w:r>
            <w:r>
              <w:rPr>
                <w:rFonts w:hint="default" w:ascii="Arial" w:hAnsi="Arial" w:eastAsia="宋体" w:cs="Arial"/>
                <w:color w:val="000000"/>
                <w:kern w:val="0"/>
                <w:sz w:val="27"/>
                <w:szCs w:val="27"/>
                <w:u w:val="none"/>
                <w:lang w:val="en-US" w:eastAsia="zh-CN" w:bidi="ar"/>
              </w:rPr>
              <w:br w:type="textWrapping"/>
            </w:r>
            <w:r>
              <w:rPr>
                <w:rStyle w:val="3"/>
                <w:rFonts w:hint="default" w:ascii="Arial" w:hAnsi="Arial" w:eastAsia="宋体" w:cs="Arial"/>
                <w:color w:val="000000"/>
                <w:kern w:val="0"/>
                <w:sz w:val="27"/>
                <w:szCs w:val="27"/>
                <w:u w:val="none"/>
                <w:lang w:val="en-US" w:eastAsia="zh-CN" w:bidi="ar"/>
              </w:rPr>
              <w:t>标定和仪器配件</w:t>
            </w:r>
            <w:r>
              <w:rPr>
                <w:rStyle w:val="3"/>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德尔格</w:t>
            </w:r>
            <w:r>
              <w:rPr>
                <w:rFonts w:hint="default" w:ascii="Arial" w:hAnsi="Arial" w:eastAsia="宋体" w:cs="Arial"/>
                <w:color w:val="000000"/>
                <w:kern w:val="0"/>
                <w:sz w:val="27"/>
                <w:szCs w:val="27"/>
                <w:u w:val="none"/>
                <w:lang w:val="en-US" w:eastAsia="zh-CN" w:bidi="ar"/>
              </w:rPr>
              <w:t>Pac 7000</w:t>
            </w:r>
            <w:r>
              <w:rPr>
                <w:rFonts w:hint="eastAsia" w:ascii="宋体" w:hAnsi="宋体" w:eastAsia="宋体" w:cs="宋体"/>
                <w:color w:val="000000"/>
                <w:kern w:val="0"/>
                <w:sz w:val="27"/>
                <w:szCs w:val="27"/>
                <w:u w:val="none"/>
                <w:lang w:val="en-US" w:eastAsia="zh-CN" w:bidi="ar"/>
              </w:rPr>
              <w:t>可以通过红外通讯接口或</w:t>
            </w:r>
            <w:r>
              <w:rPr>
                <w:rFonts w:hint="default" w:ascii="Arial" w:hAnsi="Arial" w:eastAsia="宋体" w:cs="Arial"/>
                <w:color w:val="000000"/>
                <w:kern w:val="0"/>
                <w:sz w:val="27"/>
                <w:szCs w:val="27"/>
                <w:u w:val="none"/>
                <w:lang w:val="en-US" w:eastAsia="zh-CN" w:bidi="ar"/>
              </w:rPr>
              <w:t>E-Cal</w:t>
            </w:r>
            <w:r>
              <w:rPr>
                <w:rFonts w:hint="eastAsia" w:ascii="宋体" w:hAnsi="宋体" w:eastAsia="宋体" w:cs="宋体"/>
                <w:color w:val="000000"/>
                <w:kern w:val="0"/>
                <w:sz w:val="27"/>
                <w:szCs w:val="27"/>
                <w:u w:val="none"/>
                <w:lang w:val="en-US" w:eastAsia="zh-CN" w:bidi="ar"/>
              </w:rPr>
              <w:t>标定组件与计算机连接，通过</w:t>
            </w:r>
            <w:r>
              <w:rPr>
                <w:rFonts w:hint="default" w:ascii="Arial" w:hAnsi="Arial" w:eastAsia="宋体" w:cs="Arial"/>
                <w:color w:val="000000"/>
                <w:kern w:val="0"/>
                <w:sz w:val="27"/>
                <w:szCs w:val="27"/>
                <w:u w:val="none"/>
                <w:lang w:val="en-US" w:eastAsia="zh-CN" w:bidi="ar"/>
              </w:rPr>
              <w:t>Pac Vision</w:t>
            </w:r>
            <w:r>
              <w:rPr>
                <w:rFonts w:hint="eastAsia" w:ascii="宋体" w:hAnsi="宋体" w:eastAsia="宋体" w:cs="宋体"/>
                <w:color w:val="000000"/>
                <w:kern w:val="0"/>
                <w:sz w:val="27"/>
                <w:szCs w:val="27"/>
                <w:u w:val="none"/>
                <w:lang w:val="en-US" w:eastAsia="zh-CN" w:bidi="ar"/>
              </w:rPr>
              <w:t>或</w:t>
            </w:r>
            <w:r>
              <w:rPr>
                <w:rFonts w:hint="default" w:ascii="Arial" w:hAnsi="Arial" w:eastAsia="宋体" w:cs="Arial"/>
                <w:color w:val="000000"/>
                <w:kern w:val="0"/>
                <w:sz w:val="27"/>
                <w:szCs w:val="27"/>
                <w:u w:val="none"/>
                <w:lang w:val="en-US" w:eastAsia="zh-CN" w:bidi="ar"/>
              </w:rPr>
              <w:t>CC Vision</w:t>
            </w:r>
            <w:r>
              <w:rPr>
                <w:rFonts w:hint="eastAsia" w:ascii="宋体" w:hAnsi="宋体" w:eastAsia="宋体" w:cs="宋体"/>
                <w:color w:val="000000"/>
                <w:kern w:val="0"/>
                <w:sz w:val="27"/>
                <w:szCs w:val="27"/>
                <w:u w:val="none"/>
                <w:lang w:val="en-US" w:eastAsia="zh-CN" w:bidi="ar"/>
              </w:rPr>
              <w:t>软件，对仪器进行标定或所有功能的个性化配置，以及传输存储数据。</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Fonts w:hint="default" w:ascii="Arial" w:hAnsi="Arial" w:eastAsia="宋体" w:cs="Arial"/>
                <w:color w:val="000000"/>
                <w:kern w:val="0"/>
                <w:sz w:val="27"/>
                <w:szCs w:val="27"/>
                <w:u w:val="none"/>
                <w:lang w:val="en-US" w:eastAsia="zh-CN" w:bidi="ar"/>
              </w:rPr>
              <w:t>技术参数</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尺寸（长×</w:t>
            </w:r>
            <w:r>
              <w:rPr>
                <w:rFonts w:hint="eastAsia" w:ascii="宋体" w:hAnsi="宋体" w:eastAsia="宋体" w:cs="宋体"/>
                <w:color w:val="000000"/>
                <w:kern w:val="0"/>
                <w:sz w:val="27"/>
                <w:szCs w:val="27"/>
                <w:u w:val="none"/>
                <w:lang w:val="en-US" w:eastAsia="zh-CN" w:bidi="ar"/>
              </w:rPr>
              <w:t>宽</w:t>
            </w:r>
            <w:r>
              <w:rPr>
                <w:rFonts w:hint="default" w:ascii="Arial" w:hAnsi="Arial" w:eastAsia="宋体" w:cs="Arial"/>
                <w:color w:val="000000"/>
                <w:kern w:val="0"/>
                <w:sz w:val="27"/>
                <w:szCs w:val="27"/>
                <w:u w:val="none"/>
                <w:lang w:val="en-US" w:eastAsia="zh-CN" w:bidi="ar"/>
              </w:rPr>
              <w:t>×</w:t>
            </w:r>
            <w:r>
              <w:rPr>
                <w:rFonts w:hint="eastAsia" w:ascii="宋体" w:hAnsi="宋体" w:eastAsia="宋体" w:cs="宋体"/>
                <w:color w:val="000000"/>
                <w:kern w:val="0"/>
                <w:sz w:val="27"/>
                <w:szCs w:val="27"/>
                <w:u w:val="none"/>
                <w:lang w:val="en-US" w:eastAsia="zh-CN" w:bidi="ar"/>
              </w:rPr>
              <w:t>高）： </w:t>
            </w:r>
            <w:r>
              <w:rPr>
                <w:rFonts w:hint="default" w:ascii="Arial" w:hAnsi="Arial" w:eastAsia="宋体" w:cs="Arial"/>
                <w:color w:val="000000"/>
                <w:kern w:val="0"/>
                <w:sz w:val="27"/>
                <w:szCs w:val="27"/>
                <w:u w:val="none"/>
                <w:lang w:val="en-US" w:eastAsia="zh-CN" w:bidi="ar"/>
              </w:rPr>
              <w:t>64×84×20mm</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重量：120g</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环境条件：  </w:t>
            </w:r>
            <w:r>
              <w:rPr>
                <w:rFonts w:hint="eastAsia" w:ascii="宋体" w:hAnsi="宋体" w:eastAsia="宋体" w:cs="宋体"/>
                <w:color w:val="000000"/>
                <w:kern w:val="0"/>
                <w:sz w:val="27"/>
                <w:szCs w:val="27"/>
                <w:u w:val="none"/>
                <w:lang w:val="en-US" w:eastAsia="zh-CN" w:bidi="ar"/>
              </w:rPr>
              <w:t>温度：</w:t>
            </w:r>
            <w:r>
              <w:rPr>
                <w:rFonts w:hint="default" w:ascii="Arial" w:hAnsi="Arial" w:eastAsia="宋体" w:cs="Arial"/>
                <w:color w:val="000000"/>
                <w:kern w:val="0"/>
                <w:sz w:val="27"/>
                <w:szCs w:val="27"/>
                <w:u w:val="none"/>
                <w:lang w:val="en-US" w:eastAsia="zh-CN" w:bidi="ar"/>
              </w:rPr>
              <w:t>-30</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50℃</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压力：700</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1300 hPa</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湿度：10</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90% r. h.</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防护等级：IP65</w:t>
            </w:r>
            <w:r>
              <w:rPr>
                <w:rFonts w:hint="default" w:ascii="Arial" w:hAnsi="Arial" w:eastAsia="宋体" w:cs="Arial"/>
                <w:color w:val="000000"/>
                <w:kern w:val="0"/>
                <w:sz w:val="27"/>
                <w:szCs w:val="27"/>
                <w:u w:val="none"/>
                <w:lang w:val="en-US" w:eastAsia="zh-CN" w:bidi="ar"/>
              </w:rPr>
              <w:br w:type="textWrapping"/>
            </w:r>
            <w:r>
              <w:rPr>
                <w:rStyle w:val="3"/>
                <w:rFonts w:hint="default" w:ascii="Arial" w:hAnsi="Arial" w:eastAsia="宋体" w:cs="Arial"/>
                <w:color w:val="000000"/>
                <w:kern w:val="0"/>
                <w:sz w:val="27"/>
                <w:szCs w:val="27"/>
                <w:u w:val="none"/>
                <w:lang w:val="en-US" w:eastAsia="zh-CN" w:bidi="ar"/>
              </w:rPr>
              <w:t>显示</w:t>
            </w:r>
            <w:r>
              <w:rPr>
                <w:rFonts w:hint="default" w:ascii="Arial" w:hAnsi="Arial" w:eastAsia="宋体" w:cs="Arial"/>
                <w:color w:val="000000"/>
                <w:kern w:val="0"/>
                <w:sz w:val="27"/>
                <w:szCs w:val="27"/>
                <w:u w:val="none"/>
                <w:lang w:val="en-US" w:eastAsia="zh-CN" w:bidi="ar"/>
              </w:rPr>
              <w:t>：显示被测气体种类，仪器寿命，警告和故障功能，实时显示气体浓度值</w:t>
            </w:r>
            <w:r>
              <w:rPr>
                <w:rFonts w:hint="default" w:ascii="Arial" w:hAnsi="Arial" w:eastAsia="宋体" w:cs="Arial"/>
                <w:color w:val="000000"/>
                <w:kern w:val="0"/>
                <w:sz w:val="27"/>
                <w:szCs w:val="27"/>
                <w:u w:val="none"/>
                <w:lang w:val="en-US" w:eastAsia="zh-CN" w:bidi="ar"/>
              </w:rPr>
              <w:br w:type="textWrapping"/>
            </w:r>
            <w:r>
              <w:rPr>
                <w:rStyle w:val="3"/>
                <w:rFonts w:hint="default" w:ascii="Arial" w:hAnsi="Arial" w:eastAsia="宋体" w:cs="Arial"/>
                <w:color w:val="000000"/>
                <w:kern w:val="0"/>
                <w:sz w:val="27"/>
                <w:szCs w:val="27"/>
                <w:u w:val="none"/>
                <w:lang w:val="en-US" w:eastAsia="zh-CN" w:bidi="ar"/>
              </w:rPr>
              <w:t>报警</w:t>
            </w:r>
            <w:r>
              <w:rPr>
                <w:rFonts w:hint="default" w:ascii="Arial" w:hAnsi="Arial" w:eastAsia="宋体" w:cs="Arial"/>
                <w:color w:val="000000"/>
                <w:kern w:val="0"/>
                <w:sz w:val="27"/>
                <w:szCs w:val="27"/>
                <w:u w:val="none"/>
                <w:lang w:val="en-US" w:eastAsia="zh-CN" w:bidi="ar"/>
              </w:rPr>
              <w:t>：双声鸣响，&gt;90dB</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A</w:t>
            </w:r>
            <w:r>
              <w:rPr>
                <w:rFonts w:hint="eastAsia" w:ascii="宋体" w:hAnsi="宋体" w:eastAsia="宋体" w:cs="宋体"/>
                <w:color w:val="000000"/>
                <w:kern w:val="0"/>
                <w:sz w:val="27"/>
                <w:szCs w:val="27"/>
                <w:u w:val="none"/>
                <w:lang w:val="en-US" w:eastAsia="zh-CN" w:bidi="ar"/>
              </w:rPr>
              <w:t>），在</w:t>
            </w:r>
            <w:r>
              <w:rPr>
                <w:rFonts w:hint="default" w:ascii="Arial" w:hAnsi="Arial" w:eastAsia="宋体" w:cs="Arial"/>
                <w:color w:val="000000"/>
                <w:kern w:val="0"/>
                <w:sz w:val="27"/>
                <w:szCs w:val="27"/>
                <w:u w:val="none"/>
                <w:lang w:val="en-US" w:eastAsia="zh-CN" w:bidi="ar"/>
              </w:rPr>
              <w:t>30cm</w:t>
            </w:r>
            <w:r>
              <w:rPr>
                <w:rFonts w:hint="eastAsia" w:ascii="宋体" w:hAnsi="宋体" w:eastAsia="宋体" w:cs="宋体"/>
                <w:color w:val="000000"/>
                <w:kern w:val="0"/>
                <w:sz w:val="27"/>
                <w:szCs w:val="27"/>
                <w:u w:val="none"/>
                <w:lang w:val="en-US" w:eastAsia="zh-CN" w:bidi="ar"/>
              </w:rPr>
              <w:t>范围内</w:t>
            </w:r>
            <w:r>
              <w:rPr>
                <w:rFonts w:hint="default" w:ascii="Arial" w:hAnsi="Arial" w:eastAsia="宋体" w:cs="Arial"/>
                <w:color w:val="000000"/>
                <w:kern w:val="0"/>
                <w:sz w:val="27"/>
                <w:szCs w:val="27"/>
                <w:u w:val="none"/>
                <w:lang w:val="en-US" w:eastAsia="zh-CN" w:bidi="ar"/>
              </w:rPr>
              <w:br w:type="textWrapping"/>
            </w:r>
            <w:r>
              <w:rPr>
                <w:rStyle w:val="3"/>
                <w:rFonts w:hint="default" w:ascii="Arial" w:hAnsi="Arial" w:eastAsia="宋体" w:cs="Arial"/>
                <w:color w:val="000000"/>
                <w:kern w:val="0"/>
                <w:sz w:val="27"/>
                <w:szCs w:val="27"/>
                <w:u w:val="none"/>
                <w:lang w:val="en-US" w:eastAsia="zh-CN" w:bidi="ar"/>
              </w:rPr>
              <w:t>认证</w:t>
            </w:r>
            <w:r>
              <w:rPr>
                <w:rFonts w:hint="default" w:ascii="Arial" w:hAnsi="Arial" w:eastAsia="宋体" w:cs="Arial"/>
                <w:color w:val="000000"/>
                <w:kern w:val="0"/>
                <w:sz w:val="27"/>
                <w:szCs w:val="27"/>
                <w:u w:val="none"/>
                <w:lang w:val="en-US" w:eastAsia="zh-CN" w:bidi="ar"/>
              </w:rPr>
              <w:t>：CE-Sign</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89/336/EEC</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94/9/EC</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ATEX</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I/II M 1/1 G EEx ia I/IIC, T4</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-30℃ ≤ Ta ≤ +55℃</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UL</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   Class I, II Div 1, Group A, B, C, D, E, F, G, Temp. Code T4</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-30℃ ≤ Ta ≤ +55℃ </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Cul</w:t>
            </w:r>
            <w:r>
              <w:rPr>
                <w:rFonts w:hint="eastAsia" w:ascii="宋体" w:hAnsi="宋体" w:eastAsia="宋体" w:cs="宋体"/>
                <w:color w:val="000000"/>
                <w:kern w:val="0"/>
                <w:sz w:val="27"/>
                <w:szCs w:val="27"/>
                <w:u w:val="none"/>
                <w:lang w:val="en-US" w:eastAsia="zh-CN" w:bidi="ar"/>
              </w:rPr>
              <w:t>：</w:t>
            </w:r>
            <w:r>
              <w:rPr>
                <w:rFonts w:hint="default" w:ascii="Arial" w:hAnsi="Arial" w:eastAsia="宋体" w:cs="Arial"/>
                <w:color w:val="000000"/>
                <w:kern w:val="0"/>
                <w:sz w:val="27"/>
                <w:szCs w:val="27"/>
                <w:u w:val="none"/>
                <w:lang w:val="en-US" w:eastAsia="zh-CN" w:bidi="ar"/>
              </w:rPr>
              <w:t>  Class I, II Div 1, Group A, B, C, D, E, F, G, Temp. Code T4</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-30℃ ≤ Ta ≤ +55℃</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Style w:val="3"/>
                <w:rFonts w:hint="default" w:ascii="Arial" w:hAnsi="Arial" w:eastAsia="宋体" w:cs="Arial"/>
                <w:color w:val="000000"/>
                <w:kern w:val="0"/>
                <w:sz w:val="27"/>
                <w:szCs w:val="27"/>
                <w:u w:val="none"/>
                <w:lang w:val="en-US" w:eastAsia="zh-CN" w:bidi="ar"/>
              </w:rPr>
              <w:t>量程及报警值：</w:t>
            </w:r>
            <w:r>
              <w:rPr>
                <w:rStyle w:val="3"/>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                                    </w:t>
            </w:r>
            <w:r>
              <w:rPr>
                <w:rFonts w:hint="eastAsia" w:ascii="宋体" w:hAnsi="宋体" w:eastAsia="宋体" w:cs="宋体"/>
                <w:color w:val="000000"/>
                <w:kern w:val="0"/>
                <w:sz w:val="27"/>
                <w:szCs w:val="27"/>
                <w:u w:val="none"/>
                <w:lang w:val="en-US" w:eastAsia="zh-CN" w:bidi="ar"/>
              </w:rPr>
              <w:t>测量范围</w:t>
            </w:r>
            <w:r>
              <w:rPr>
                <w:rFonts w:hint="default" w:ascii="Arial" w:hAnsi="Arial" w:eastAsia="宋体" w:cs="Arial"/>
                <w:color w:val="000000"/>
                <w:kern w:val="0"/>
                <w:sz w:val="27"/>
                <w:szCs w:val="27"/>
                <w:u w:val="none"/>
                <w:lang w:val="en-US" w:eastAsia="zh-CN" w:bidi="ar"/>
              </w:rPr>
              <w:t>           A1</w:t>
            </w:r>
            <w:r>
              <w:rPr>
                <w:rFonts w:hint="eastAsia" w:ascii="宋体" w:hAnsi="宋体" w:eastAsia="宋体" w:cs="宋体"/>
                <w:color w:val="000000"/>
                <w:kern w:val="0"/>
                <w:sz w:val="27"/>
                <w:szCs w:val="27"/>
                <w:u w:val="none"/>
                <w:lang w:val="en-US" w:eastAsia="zh-CN" w:bidi="ar"/>
              </w:rPr>
              <w:t>报警浓度值</w:t>
            </w:r>
            <w:r>
              <w:rPr>
                <w:rFonts w:hint="default" w:ascii="Arial" w:hAnsi="Arial" w:eastAsia="宋体" w:cs="Arial"/>
                <w:color w:val="000000"/>
                <w:kern w:val="0"/>
                <w:sz w:val="27"/>
                <w:szCs w:val="27"/>
                <w:u w:val="none"/>
                <w:lang w:val="en-US" w:eastAsia="zh-CN" w:bidi="ar"/>
              </w:rPr>
              <w:t>         A2</w:t>
            </w:r>
            <w:r>
              <w:rPr>
                <w:rFonts w:hint="eastAsia" w:ascii="宋体" w:hAnsi="宋体" w:eastAsia="宋体" w:cs="宋体"/>
                <w:color w:val="000000"/>
                <w:kern w:val="0"/>
                <w:sz w:val="27"/>
                <w:szCs w:val="27"/>
                <w:u w:val="none"/>
                <w:lang w:val="en-US" w:eastAsia="zh-CN" w:bidi="ar"/>
              </w:rPr>
              <w:t>报警浓度值</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Fonts w:hint="default" w:ascii="Arial" w:hAnsi="Arial" w:eastAsia="宋体" w:cs="Arial"/>
                <w:color w:val="000000"/>
                <w:kern w:val="0"/>
                <w:sz w:val="27"/>
                <w:szCs w:val="27"/>
                <w:u w:val="none"/>
                <w:lang w:val="en-US" w:eastAsia="zh-CN" w:bidi="ar"/>
              </w:rPr>
              <w:t>     Pac7000NH3          0-300ppm</w:t>
            </w:r>
          </w:p>
          <w:p>
            <w:pPr>
              <w:keepNext w:val="0"/>
              <w:keepLines w:val="0"/>
              <w:widowControl/>
              <w:suppressLineNumbers w:val="0"/>
              <w:pBdr>
                <w:top w:val="none" w:color="auto" w:sz="0" w:space="0"/>
              </w:pBdr>
              <w:spacing w:line="330" w:lineRule="atLeast"/>
              <w:jc w:val="left"/>
              <w:rPr>
                <w:rFonts w:hint="default" w:ascii="Arial" w:hAnsi="Arial" w:eastAsia="宋体" w:cs="Arial"/>
                <w:color w:val="000000"/>
                <w:kern w:val="0"/>
                <w:sz w:val="27"/>
                <w:szCs w:val="27"/>
                <w:u w:val="none"/>
                <w:lang w:val="en-US" w:eastAsia="zh-CN" w:bidi="ar"/>
              </w:rPr>
            </w:pPr>
            <w:r>
              <w:rPr>
                <w:rFonts w:hint="default" w:ascii="Arial" w:hAnsi="Arial" w:eastAsia="宋体" w:cs="Arial"/>
                <w:color w:val="000000"/>
                <w:kern w:val="0"/>
                <w:sz w:val="27"/>
                <w:szCs w:val="27"/>
                <w:u w:val="none"/>
                <w:lang w:val="en-US" w:eastAsia="zh-CN" w:bidi="ar"/>
              </w:rPr>
              <w:t>     Pac7000SO2          0-100ppm</w:t>
            </w:r>
          </w:p>
          <w:p>
            <w:pPr>
              <w:keepNext w:val="0"/>
              <w:keepLines w:val="0"/>
              <w:widowControl/>
              <w:suppressLineNumbers w:val="0"/>
              <w:pBdr>
                <w:top w:val="none" w:color="auto" w:sz="0" w:space="0"/>
              </w:pBdr>
              <w:spacing w:line="330" w:lineRule="atLeast"/>
              <w:jc w:val="left"/>
              <w:rPr>
                <w:rFonts w:hint="eastAsia" w:ascii="Arial" w:hAnsi="Arial" w:eastAsia="宋体" w:cs="Arial"/>
                <w:color w:val="000000"/>
                <w:kern w:val="0"/>
                <w:sz w:val="27"/>
                <w:szCs w:val="27"/>
                <w:u w:val="none"/>
                <w:lang w:val="en-US" w:eastAsia="zh-CN" w:bidi="ar"/>
              </w:rPr>
            </w:pPr>
            <w:r>
              <w:rPr>
                <w:rFonts w:hint="eastAsia" w:ascii="Arial" w:hAnsi="Arial" w:eastAsia="宋体" w:cs="Arial"/>
                <w:color w:val="000000"/>
                <w:kern w:val="0"/>
                <w:sz w:val="27"/>
                <w:szCs w:val="27"/>
                <w:u w:val="none"/>
                <w:lang w:val="en-US" w:eastAsia="zh-CN" w:bidi="ar"/>
              </w:rPr>
              <w:t xml:space="preserve">   Pac7000HCHO    0-100ppm</w:t>
            </w:r>
          </w:p>
          <w:p>
            <w:pPr>
              <w:keepNext w:val="0"/>
              <w:keepLines w:val="0"/>
              <w:widowControl/>
              <w:suppressLineNumbers w:val="0"/>
              <w:pBdr>
                <w:top w:val="none" w:color="auto" w:sz="0" w:space="0"/>
              </w:pBdr>
              <w:spacing w:line="330" w:lineRule="atLeast"/>
              <w:jc w:val="left"/>
              <w:rPr>
                <w:rFonts w:hint="default" w:ascii="Arial" w:hAnsi="Arial" w:eastAsia="宋体" w:cs="Arial"/>
                <w:color w:val="000000"/>
                <w:kern w:val="0"/>
                <w:sz w:val="27"/>
                <w:szCs w:val="27"/>
                <w:u w:val="none"/>
                <w:lang w:val="en-US" w:eastAsia="zh-CN" w:bidi="ar"/>
              </w:rPr>
            </w:pPr>
            <w:r>
              <w:rPr>
                <w:rFonts w:hint="eastAsia" w:ascii="Arial" w:hAnsi="Arial" w:eastAsia="宋体" w:cs="Arial"/>
                <w:color w:val="000000"/>
                <w:kern w:val="0"/>
                <w:sz w:val="27"/>
                <w:szCs w:val="27"/>
                <w:u w:val="none"/>
                <w:lang w:val="en-US" w:eastAsia="zh-CN" w:bidi="ar"/>
              </w:rPr>
              <w:t xml:space="preserve">   ...</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Style w:val="3"/>
                <w:rFonts w:hint="default" w:ascii="Arial" w:hAnsi="Arial" w:eastAsia="宋体" w:cs="Arial"/>
                <w:color w:val="000000"/>
                <w:kern w:val="0"/>
                <w:sz w:val="27"/>
                <w:szCs w:val="27"/>
                <w:u w:val="none"/>
                <w:lang w:val="en-US" w:eastAsia="zh-CN" w:bidi="ar"/>
              </w:rPr>
              <w:t>随机提供</w:t>
            </w:r>
            <w:r>
              <w:rPr>
                <w:rStyle w:val="3"/>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Pac 7000 </w:t>
            </w:r>
            <w:r>
              <w:rPr>
                <w:rFonts w:hint="eastAsia" w:ascii="宋体" w:hAnsi="宋体" w:eastAsia="宋体" w:cs="宋体"/>
                <w:color w:val="000000"/>
                <w:kern w:val="0"/>
                <w:sz w:val="27"/>
                <w:szCs w:val="27"/>
                <w:u w:val="none"/>
                <w:lang w:val="en-US" w:eastAsia="zh-CN" w:bidi="ar"/>
              </w:rPr>
              <w:t>主机（包括电池和传感器），中</w:t>
            </w:r>
            <w:bookmarkStart w:id="0" w:name="_GoBack"/>
            <w:bookmarkEnd w:id="0"/>
            <w:r>
              <w:rPr>
                <w:rFonts w:hint="eastAsia" w:ascii="宋体" w:hAnsi="宋体" w:eastAsia="宋体" w:cs="宋体"/>
                <w:color w:val="000000"/>
                <w:kern w:val="0"/>
                <w:sz w:val="27"/>
                <w:szCs w:val="27"/>
                <w:u w:val="none"/>
                <w:lang w:val="en-US" w:eastAsia="zh-CN" w:bidi="ar"/>
              </w:rPr>
              <w:t>英文说明书，检测报告，小改锥一个。</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Style w:val="3"/>
                <w:rFonts w:hint="default" w:ascii="Arial" w:hAnsi="Arial" w:eastAsia="宋体" w:cs="Arial"/>
                <w:color w:val="000000"/>
                <w:kern w:val="0"/>
                <w:sz w:val="27"/>
                <w:szCs w:val="27"/>
                <w:u w:val="none"/>
                <w:lang w:val="en-US" w:eastAsia="zh-CN" w:bidi="ar"/>
              </w:rPr>
              <w:t>可选配件</w:t>
            </w:r>
            <w:r>
              <w:rPr>
                <w:rStyle w:val="3"/>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红外通讯接口，USB</w:t>
            </w:r>
            <w:r>
              <w:rPr>
                <w:rFonts w:hint="eastAsia" w:ascii="宋体" w:hAnsi="宋体" w:eastAsia="宋体" w:cs="宋体"/>
                <w:color w:val="000000"/>
                <w:kern w:val="0"/>
                <w:sz w:val="27"/>
                <w:szCs w:val="27"/>
                <w:u w:val="none"/>
                <w:lang w:val="en-US" w:eastAsia="zh-CN" w:bidi="ar"/>
              </w:rPr>
              <w:t>连接线和</w:t>
            </w:r>
            <w:r>
              <w:rPr>
                <w:rFonts w:hint="default" w:ascii="Arial" w:hAnsi="Arial" w:eastAsia="宋体" w:cs="Arial"/>
                <w:color w:val="000000"/>
                <w:kern w:val="0"/>
                <w:sz w:val="27"/>
                <w:szCs w:val="27"/>
                <w:u w:val="none"/>
                <w:lang w:val="en-US" w:eastAsia="zh-CN" w:bidi="ar"/>
              </w:rPr>
              <w:t>Pac Vision</w:t>
            </w:r>
            <w:r>
              <w:rPr>
                <w:rFonts w:hint="eastAsia" w:ascii="宋体" w:hAnsi="宋体" w:eastAsia="宋体" w:cs="宋体"/>
                <w:color w:val="000000"/>
                <w:kern w:val="0"/>
                <w:sz w:val="27"/>
                <w:szCs w:val="27"/>
                <w:u w:val="none"/>
                <w:lang w:val="en-US" w:eastAsia="zh-CN" w:bidi="ar"/>
              </w:rPr>
              <w:t>软件</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锂电池</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水尘过滤膜</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真皮便携包</w:t>
            </w:r>
            <w:r>
              <w:rPr>
                <w:rFonts w:hint="default" w:ascii="Arial" w:hAnsi="Arial" w:eastAsia="宋体" w:cs="Arial"/>
                <w:color w:val="000000"/>
                <w:kern w:val="0"/>
                <w:sz w:val="27"/>
                <w:szCs w:val="27"/>
                <w:u w:val="none"/>
                <w:lang w:val="en-US" w:eastAsia="zh-CN" w:bidi="ar"/>
              </w:rPr>
              <w:br w:type="textWrapping"/>
            </w:r>
            <w:r>
              <w:rPr>
                <w:rFonts w:hint="default" w:ascii="Arial" w:hAnsi="Arial" w:eastAsia="宋体" w:cs="Arial"/>
                <w:color w:val="000000"/>
                <w:kern w:val="0"/>
                <w:sz w:val="27"/>
                <w:szCs w:val="27"/>
                <w:u w:val="none"/>
                <w:lang w:val="en-US" w:eastAsia="zh-CN" w:bidi="ar"/>
              </w:rPr>
              <w:t>功能测试组件，包含测试气体，5.8</w:t>
            </w:r>
            <w:r>
              <w:rPr>
                <w:rFonts w:hint="eastAsia" w:ascii="宋体" w:hAnsi="宋体" w:eastAsia="宋体" w:cs="宋体"/>
                <w:color w:val="000000"/>
                <w:kern w:val="0"/>
                <w:sz w:val="27"/>
                <w:szCs w:val="27"/>
                <w:u w:val="none"/>
                <w:lang w:val="en-US" w:eastAsia="zh-CN" w:bidi="ar"/>
              </w:rPr>
              <w:t>升（用户可以自选气体种类）</w:t>
            </w:r>
          </w:p>
          <w:p>
            <w:pPr>
              <w:keepNext w:val="0"/>
              <w:keepLines w:val="0"/>
              <w:widowControl/>
              <w:suppressLineNumbers w:val="0"/>
              <w:pBdr>
                <w:top w:val="none" w:color="auto" w:sz="0" w:space="0"/>
              </w:pBdr>
              <w:spacing w:line="330" w:lineRule="atLeast"/>
              <w:jc w:val="left"/>
              <w:rPr>
                <w:rFonts w:hint="default" w:ascii="Arial" w:hAnsi="Arial" w:cs="Arial"/>
                <w:color w:val="666666"/>
                <w:sz w:val="18"/>
                <w:szCs w:val="18"/>
                <w:u w:val="none"/>
              </w:rPr>
            </w:pPr>
            <w:r>
              <w:rPr>
                <w:rStyle w:val="3"/>
                <w:rFonts w:hint="default" w:ascii="Arial" w:hAnsi="Arial" w:eastAsia="宋体" w:cs="Arial"/>
                <w:color w:val="000000"/>
                <w:kern w:val="0"/>
                <w:sz w:val="36"/>
                <w:szCs w:val="36"/>
                <w:u w:val="none"/>
                <w:lang w:val="en-US" w:eastAsia="zh-CN" w:bidi="ar"/>
              </w:rPr>
              <w:t>青岛路博为您提供全面的技术支持和完善的售后服务！</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A39B8"/>
    <w:rsid w:val="509A39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www.qdloobo.cn/UploadFiles/201597141648411.jpg"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2016-04-15T01:13:00Z</dcterms:created>
  <dc:creator>Administrator</dc:creator>
  <cp:lastModifiedBy>Administrator</cp:lastModifiedBy>
  <dcterms:modified xsi:type="dcterms:W3CDTF">2016-04-15T01:18:43Z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