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b/>
          <w:sz w:val="28"/>
          <w:szCs w:val="24"/>
        </w:rPr>
      </w:pPr>
      <w:bookmarkStart w:id="0" w:name="_GoBack"/>
      <w:r>
        <w:rPr>
          <w:rFonts w:hint="eastAsia" w:ascii="宋体" w:hAnsi="宋体" w:eastAsia="宋体"/>
          <w:b/>
          <w:sz w:val="28"/>
          <w:szCs w:val="24"/>
        </w:rPr>
        <w:t>R</w:t>
      </w:r>
      <w:r>
        <w:rPr>
          <w:rFonts w:ascii="宋体" w:hAnsi="宋体" w:eastAsia="宋体"/>
          <w:b/>
          <w:sz w:val="28"/>
          <w:szCs w:val="24"/>
        </w:rPr>
        <w:t>G</w:t>
      </w:r>
      <w:r>
        <w:rPr>
          <w:rFonts w:hint="eastAsia" w:ascii="宋体" w:hAnsi="宋体" w:eastAsia="宋体"/>
          <w:b/>
          <w:sz w:val="28"/>
          <w:szCs w:val="24"/>
          <w:lang w:eastAsia="zh-CN"/>
        </w:rPr>
        <w:t>-AWS9S</w:t>
      </w:r>
      <w:r>
        <w:rPr>
          <w:rFonts w:hint="eastAsia" w:ascii="宋体" w:hAnsi="宋体" w:eastAsia="宋体"/>
          <w:b/>
          <w:sz w:val="28"/>
          <w:szCs w:val="24"/>
        </w:rPr>
        <w:t>标准温湿度校准系统</w:t>
      </w:r>
    </w:p>
    <w:bookmarkEnd w:id="0"/>
    <w:p>
      <w:pPr>
        <w:spacing w:line="360" w:lineRule="auto"/>
        <w:jc w:val="center"/>
        <w:rPr>
          <w:rFonts w:ascii="宋体" w:hAnsi="宋体" w:eastAsia="宋体"/>
          <w:sz w:val="24"/>
          <w:szCs w:val="24"/>
        </w:rPr>
      </w:pPr>
      <w:r>
        <w:rPr>
          <w:rFonts w:ascii="宋体" w:hAnsi="宋体" w:eastAsia="宋体"/>
          <w:sz w:val="24"/>
          <w:szCs w:val="24"/>
        </w:rPr>
        <w:drawing>
          <wp:anchor distT="0" distB="0" distL="114300" distR="114300" simplePos="0" relativeHeight="251658240" behindDoc="1" locked="0" layoutInCell="1" allowOverlap="1">
            <wp:simplePos x="0" y="0"/>
            <wp:positionH relativeFrom="margin">
              <wp:posOffset>3428365</wp:posOffset>
            </wp:positionH>
            <wp:positionV relativeFrom="paragraph">
              <wp:posOffset>1431290</wp:posOffset>
            </wp:positionV>
            <wp:extent cx="1760855" cy="605155"/>
            <wp:effectExtent l="0" t="0" r="0"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61067" cy="605327"/>
                    </a:xfrm>
                    <a:prstGeom prst="rect">
                      <a:avLst/>
                    </a:prstGeom>
                  </pic:spPr>
                </pic:pic>
              </a:graphicData>
            </a:graphic>
          </wp:anchor>
        </w:drawing>
      </w:r>
      <w:r>
        <w:rPr>
          <w:rFonts w:ascii="宋体" w:hAnsi="宋体" w:eastAsia="宋体"/>
          <w:sz w:val="24"/>
          <w:szCs w:val="24"/>
        </w:rPr>
        <w:drawing>
          <wp:inline distT="0" distB="0" distL="0" distR="0">
            <wp:extent cx="3200400" cy="36118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205327" cy="3617474"/>
                    </a:xfrm>
                    <a:prstGeom prst="rect">
                      <a:avLst/>
                    </a:prstGeom>
                  </pic:spPr>
                </pic:pic>
              </a:graphicData>
            </a:graphic>
          </wp:inline>
        </w:drawing>
      </w:r>
    </w:p>
    <w:p>
      <w:pPr>
        <w:pStyle w:val="2"/>
        <w:shd w:val="clear" w:color="auto" w:fill="FFFFFF"/>
        <w:spacing w:before="0" w:beforeAutospacing="0" w:after="0" w:afterAutospacing="0" w:line="360" w:lineRule="auto"/>
        <w:rPr>
          <w:rStyle w:val="5"/>
          <w:color w:val="0070C0"/>
        </w:rPr>
      </w:pPr>
      <w:r>
        <w:rPr>
          <w:rStyle w:val="5"/>
          <w:rFonts w:hint="eastAsia"/>
          <w:color w:val="0070C0"/>
        </w:rPr>
        <w:t>产品简介</w:t>
      </w:r>
    </w:p>
    <w:p>
      <w:pPr>
        <w:pStyle w:val="2"/>
        <w:shd w:val="clear" w:color="auto" w:fill="FFFFFF"/>
        <w:spacing w:before="0" w:beforeAutospacing="0" w:after="0" w:afterAutospacing="0" w:line="360" w:lineRule="auto"/>
        <w:ind w:firstLine="480" w:firstLineChars="200"/>
        <w:rPr>
          <w:color w:val="000000"/>
        </w:rPr>
      </w:pPr>
      <w:r>
        <w:rPr>
          <w:rStyle w:val="5"/>
          <w:rFonts w:hint="eastAsia"/>
          <w:b w:val="0"/>
          <w:color w:val="000000"/>
        </w:rPr>
        <w:t>R</w:t>
      </w:r>
      <w:r>
        <w:rPr>
          <w:rStyle w:val="5"/>
          <w:b w:val="0"/>
          <w:color w:val="000000"/>
        </w:rPr>
        <w:t>G</w:t>
      </w:r>
      <w:r>
        <w:rPr>
          <w:rStyle w:val="5"/>
          <w:rFonts w:hint="eastAsia"/>
          <w:b w:val="0"/>
          <w:color w:val="000000"/>
          <w:lang w:eastAsia="zh-CN"/>
        </w:rPr>
        <w:t>-AWS9S型</w:t>
      </w:r>
      <w:r>
        <w:rPr>
          <w:rStyle w:val="5"/>
          <w:rFonts w:hint="eastAsia"/>
          <w:b w:val="0"/>
          <w:color w:val="000000"/>
        </w:rPr>
        <w:t>标准</w:t>
      </w:r>
      <w:r>
        <w:rPr>
          <w:rStyle w:val="5"/>
          <w:b w:val="0"/>
          <w:color w:val="000000"/>
        </w:rPr>
        <w:t>温湿度标准箱</w:t>
      </w:r>
      <w:r>
        <w:rPr>
          <w:color w:val="000000"/>
        </w:rPr>
        <w:t>主要</w:t>
      </w:r>
      <w:r>
        <w:rPr>
          <w:rFonts w:hint="eastAsia"/>
          <w:color w:val="000000"/>
        </w:rPr>
        <w:t>用</w:t>
      </w:r>
      <w:r>
        <w:rPr>
          <w:color w:val="000000"/>
        </w:rPr>
        <w:t>来</w:t>
      </w:r>
      <w:r>
        <w:rPr>
          <w:rFonts w:hint="eastAsia"/>
          <w:color w:val="000000"/>
        </w:rPr>
        <w:t>校准</w:t>
      </w:r>
      <w:r>
        <w:rPr>
          <w:color w:val="000000"/>
        </w:rPr>
        <w:t>干湿球</w:t>
      </w:r>
      <w:r>
        <w:rPr>
          <w:rFonts w:hint="eastAsia"/>
          <w:color w:val="000000"/>
        </w:rPr>
        <w:t>湿度</w:t>
      </w:r>
      <w:r>
        <w:rPr>
          <w:color w:val="000000"/>
        </w:rPr>
        <w:t>计、</w:t>
      </w:r>
      <w:r>
        <w:rPr>
          <w:rFonts w:hint="eastAsia"/>
          <w:color w:val="000000"/>
        </w:rPr>
        <w:t>阻容法湿度测量仪</w:t>
      </w:r>
      <w:r>
        <w:rPr>
          <w:color w:val="000000"/>
        </w:rPr>
        <w:t>、各类温湿度传感器及温湿度变送器的专用系统设备也可用于高精度恒温恒湿实验项目。</w:t>
      </w:r>
      <w:r>
        <w:rPr>
          <w:rFonts w:hint="eastAsia"/>
          <w:color w:val="000000"/>
        </w:rPr>
        <w:t>箱体内置高精度温湿度传感器，同时配备国标方法-重量法湿度检定装置，可随时进行设备的外部校准和试验数据比对。</w:t>
      </w:r>
    </w:p>
    <w:p>
      <w:pPr>
        <w:pStyle w:val="2"/>
        <w:shd w:val="clear" w:color="auto" w:fill="FFFFFF"/>
        <w:spacing w:before="0" w:beforeAutospacing="0" w:after="0" w:afterAutospacing="0" w:line="360" w:lineRule="auto"/>
        <w:rPr>
          <w:color w:val="0070C0"/>
        </w:rPr>
      </w:pPr>
      <w:r>
        <w:rPr>
          <w:color w:val="0070C0"/>
        </w:rPr>
        <w:t>执行标准：</w:t>
      </w:r>
    </w:p>
    <w:p>
      <w:pPr>
        <w:pStyle w:val="2"/>
        <w:shd w:val="clear" w:color="auto" w:fill="FFFFFF"/>
        <w:spacing w:before="0" w:beforeAutospacing="0" w:after="0" w:afterAutospacing="0" w:line="360" w:lineRule="auto"/>
        <w:rPr>
          <w:color w:val="000000"/>
        </w:rPr>
      </w:pPr>
      <w:r>
        <w:rPr>
          <w:color w:val="000000"/>
        </w:rPr>
        <w:t>《JJF1564-2016温湿度标准箱校准规范》</w:t>
      </w:r>
    </w:p>
    <w:p>
      <w:pPr>
        <w:pStyle w:val="2"/>
        <w:shd w:val="clear" w:color="auto" w:fill="FFFFFF"/>
        <w:spacing w:before="0" w:beforeAutospacing="0" w:after="0" w:afterAutospacing="0" w:line="360" w:lineRule="auto"/>
        <w:rPr>
          <w:color w:val="000000"/>
        </w:rPr>
      </w:pPr>
      <w:r>
        <w:rPr>
          <w:color w:val="000000"/>
        </w:rPr>
        <w:t>《JJG205-2005机械式温湿度计检定规程》</w:t>
      </w:r>
    </w:p>
    <w:p>
      <w:pPr>
        <w:pStyle w:val="2"/>
        <w:shd w:val="clear" w:color="auto" w:fill="FFFFFF"/>
        <w:spacing w:before="0" w:beforeAutospacing="0" w:after="0" w:afterAutospacing="0" w:line="360" w:lineRule="auto"/>
        <w:rPr>
          <w:color w:val="000000"/>
        </w:rPr>
      </w:pPr>
      <w:r>
        <w:rPr>
          <w:color w:val="000000"/>
        </w:rPr>
        <w:t>《GB/T16157-1996 固定污染源排气中颗粒物和气态污染物采样方法》</w:t>
      </w:r>
    </w:p>
    <w:p>
      <w:pPr>
        <w:pStyle w:val="2"/>
        <w:shd w:val="clear" w:color="auto" w:fill="FFFFFF"/>
        <w:spacing w:before="0" w:beforeAutospacing="0" w:after="0" w:afterAutospacing="0" w:line="360" w:lineRule="auto"/>
        <w:rPr>
          <w:color w:val="000000"/>
        </w:rPr>
      </w:pPr>
      <w:r>
        <w:rPr>
          <w:color w:val="000000"/>
        </w:rPr>
        <w:t>《HJ 836-2017</w:t>
      </w:r>
      <w:r>
        <w:rPr>
          <w:rFonts w:hint="eastAsia"/>
          <w:color w:val="000000"/>
        </w:rPr>
        <w:t>固定污染源废气</w:t>
      </w:r>
      <w:r>
        <w:rPr>
          <w:color w:val="000000"/>
        </w:rPr>
        <w:t xml:space="preserve"> 低浓度颗粒物的测定 重量法》</w:t>
      </w:r>
    </w:p>
    <w:p>
      <w:pPr>
        <w:pStyle w:val="2"/>
        <w:shd w:val="clear" w:color="auto" w:fill="FFFFFF"/>
        <w:spacing w:before="0" w:beforeAutospacing="0" w:after="0" w:afterAutospacing="0" w:line="360" w:lineRule="auto"/>
        <w:rPr>
          <w:color w:val="0070C0"/>
        </w:rPr>
      </w:pPr>
      <w:r>
        <w:rPr>
          <w:rStyle w:val="5"/>
          <w:rFonts w:hint="eastAsia"/>
          <w:color w:val="0070C0"/>
        </w:rPr>
        <w:t>技术指标</w:t>
      </w:r>
    </w:p>
    <w:p>
      <w:pPr>
        <w:pStyle w:val="2"/>
        <w:shd w:val="clear" w:color="auto" w:fill="FFFFFF"/>
        <w:spacing w:before="0" w:beforeAutospacing="0" w:after="0" w:afterAutospacing="0" w:line="360" w:lineRule="auto"/>
        <w:rPr>
          <w:rFonts w:hint="eastAsia"/>
          <w:color w:val="000000" w:themeColor="text1"/>
          <w14:textFill>
            <w14:solidFill>
              <w14:schemeClr w14:val="tx1"/>
            </w14:solidFill>
          </w14:textFill>
        </w:rPr>
      </w:pPr>
      <w:r>
        <w:rPr>
          <w:rFonts w:cs="Arial"/>
          <w:color w:val="000000" w:themeColor="text1"/>
          <w14:textFill>
            <w14:solidFill>
              <w14:schemeClr w14:val="tx1"/>
            </w14:solidFill>
          </w14:textFill>
        </w:rPr>
        <w:t>1.</w:t>
      </w:r>
      <w:r>
        <w:rPr>
          <w:rFonts w:hint="eastAsia" w:cs="Arial"/>
          <w:color w:val="000000" w:themeColor="text1"/>
          <w14:textFill>
            <w14:solidFill>
              <w14:schemeClr w14:val="tx1"/>
            </w14:solidFill>
          </w14:textFill>
        </w:rPr>
        <w:t>温湿度校准箱</w:t>
      </w:r>
      <w:r>
        <w:rPr>
          <w:rFonts w:cs="Arial"/>
          <w:color w:val="000000" w:themeColor="text1"/>
          <w14:textFill>
            <w14:solidFill>
              <w14:schemeClr w14:val="tx1"/>
            </w14:solidFill>
          </w14:textFill>
        </w:rPr>
        <w:t>温度和湿度</w:t>
      </w:r>
    </w:p>
    <w:p>
      <w:pPr>
        <w:pStyle w:val="2"/>
        <w:shd w:val="clear" w:color="auto" w:fill="FFFFFF"/>
        <w:spacing w:before="0" w:beforeAutospacing="0" w:after="0" w:afterAutospacing="0" w:line="360" w:lineRule="auto"/>
        <w:rPr>
          <w:rFonts w:hint="eastAsia"/>
          <w:color w:val="000000" w:themeColor="text1"/>
          <w14:textFill>
            <w14:solidFill>
              <w14:schemeClr w14:val="tx1"/>
            </w14:solidFill>
          </w14:textFill>
        </w:rPr>
      </w:pPr>
      <w:r>
        <w:rPr>
          <w:rFonts w:cs="Arial"/>
          <w:color w:val="000000" w:themeColor="text1"/>
          <w14:textFill>
            <w14:solidFill>
              <w14:schemeClr w14:val="tx1"/>
            </w14:solidFill>
          </w14:textFill>
        </w:rPr>
        <w:t>1.1温度控制：1</w:t>
      </w:r>
      <w:r>
        <w:rPr>
          <w:rFonts w:hint="eastAsia" w:cs="Arial"/>
          <w:color w:val="000000" w:themeColor="text1"/>
          <w:lang w:eastAsia="zh-CN"/>
          <w14:textFill>
            <w14:solidFill>
              <w14:schemeClr w14:val="tx1"/>
            </w14:solidFill>
          </w14:textFill>
        </w:rPr>
        <w:t>0</w:t>
      </w:r>
      <w:r>
        <w:rPr>
          <w:rFonts w:cs="Arial"/>
          <w:color w:val="000000" w:themeColor="text1"/>
          <w14:textFill>
            <w14:solidFill>
              <w14:schemeClr w14:val="tx1"/>
            </w14:solidFill>
          </w14:textFill>
        </w:rPr>
        <w:t>-</w:t>
      </w:r>
      <w:r>
        <w:rPr>
          <w:rFonts w:hint="eastAsia" w:cs="Arial"/>
          <w:color w:val="000000" w:themeColor="text1"/>
          <w:lang w:eastAsia="zh-CN"/>
          <w14:textFill>
            <w14:solidFill>
              <w14:schemeClr w14:val="tx1"/>
            </w14:solidFill>
          </w14:textFill>
        </w:rPr>
        <w:t>50</w:t>
      </w:r>
      <w:r>
        <w:rPr>
          <w:rFonts w:hint="eastAsia" w:cs="微软雅黑"/>
          <w:color w:val="000000" w:themeColor="text1"/>
          <w14:textFill>
            <w14:solidFill>
              <w14:schemeClr w14:val="tx1"/>
            </w14:solidFill>
          </w14:textFill>
        </w:rPr>
        <w:t>℃</w:t>
      </w:r>
      <w:r>
        <w:rPr>
          <w:rFonts w:cs="Arial"/>
          <w:color w:val="000000" w:themeColor="text1"/>
          <w14:textFill>
            <w14:solidFill>
              <w14:schemeClr w14:val="tx1"/>
            </w14:solidFill>
          </w14:textFill>
        </w:rPr>
        <w:t>，分辨率0.1</w:t>
      </w:r>
      <w:r>
        <w:rPr>
          <w:rFonts w:hint="eastAsia" w:cs="微软雅黑"/>
          <w:color w:val="000000" w:themeColor="text1"/>
          <w14:textFill>
            <w14:solidFill>
              <w14:schemeClr w14:val="tx1"/>
            </w14:solidFill>
          </w14:textFill>
        </w:rPr>
        <w:t>℃</w:t>
      </w:r>
      <w:r>
        <w:rPr>
          <w:rFonts w:cs="Arial"/>
          <w:color w:val="000000" w:themeColor="text1"/>
          <w14:textFill>
            <w14:solidFill>
              <w14:schemeClr w14:val="tx1"/>
            </w14:solidFill>
          </w14:textFill>
        </w:rPr>
        <w:t>,波动小于0.2</w:t>
      </w:r>
      <w:r>
        <w:rPr>
          <w:rFonts w:hint="eastAsia" w:cs="微软雅黑"/>
          <w:color w:val="000000" w:themeColor="text1"/>
          <w14:textFill>
            <w14:solidFill>
              <w14:schemeClr w14:val="tx1"/>
            </w14:solidFill>
          </w14:textFill>
        </w:rPr>
        <w:t>℃</w:t>
      </w:r>
      <w:r>
        <w:rPr>
          <w:rFonts w:cs="Arial"/>
          <w:color w:val="000000" w:themeColor="text1"/>
          <w14:textFill>
            <w14:solidFill>
              <w14:schemeClr w14:val="tx1"/>
            </w14:solidFill>
          </w14:textFill>
        </w:rPr>
        <w:t>；</w:t>
      </w:r>
    </w:p>
    <w:p>
      <w:pPr>
        <w:pStyle w:val="2"/>
        <w:shd w:val="clear" w:color="auto" w:fill="FFFFFF"/>
        <w:spacing w:before="0" w:beforeAutospacing="0" w:after="0" w:afterAutospacing="0" w:line="360" w:lineRule="auto"/>
        <w:rPr>
          <w:rFonts w:hint="eastAsia"/>
          <w:color w:val="000000" w:themeColor="text1"/>
          <w14:textFill>
            <w14:solidFill>
              <w14:schemeClr w14:val="tx1"/>
            </w14:solidFill>
          </w14:textFill>
        </w:rPr>
      </w:pPr>
      <w:r>
        <w:rPr>
          <w:rFonts w:cs="Arial"/>
          <w:color w:val="000000" w:themeColor="text1"/>
          <w14:textFill>
            <w14:solidFill>
              <w14:schemeClr w14:val="tx1"/>
            </w14:solidFill>
          </w14:textFill>
        </w:rPr>
        <w:t xml:space="preserve">1.2 </w:t>
      </w:r>
      <w:r>
        <w:rPr>
          <w:rFonts w:hint="eastAsia" w:cs="Arial"/>
          <w:color w:val="000000" w:themeColor="text1"/>
          <w14:textFill>
            <w14:solidFill>
              <w14:schemeClr w14:val="tx1"/>
            </w14:solidFill>
          </w14:textFill>
        </w:rPr>
        <w:t>湿度</w:t>
      </w:r>
      <w:r>
        <w:rPr>
          <w:rFonts w:cs="Arial"/>
          <w:color w:val="000000" w:themeColor="text1"/>
          <w14:textFill>
            <w14:solidFill>
              <w14:schemeClr w14:val="tx1"/>
            </w14:solidFill>
          </w14:textFill>
        </w:rPr>
        <w:t>湿度30%RH-70%RH，分辨率0.1%，波动小于0.5%</w:t>
      </w:r>
    </w:p>
    <w:p>
      <w:pPr>
        <w:pStyle w:val="2"/>
        <w:shd w:val="clear" w:color="auto" w:fill="FFFFFF"/>
        <w:spacing w:before="0" w:beforeAutospacing="0" w:after="0" w:afterAutospacing="0" w:line="360" w:lineRule="auto"/>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1.3供货时，提供主机的温湿度校准报告。</w:t>
      </w:r>
    </w:p>
    <w:p>
      <w:pPr>
        <w:pStyle w:val="2"/>
        <w:shd w:val="clear" w:color="auto" w:fill="FFFFFF"/>
        <w:spacing w:before="0" w:beforeAutospacing="0" w:after="0" w:afterAutospacing="0" w:line="360" w:lineRule="auto"/>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w:t>
      </w:r>
      <w:r>
        <w:rPr>
          <w:rFonts w:cs="Arial"/>
          <w:color w:val="000000" w:themeColor="text1"/>
          <w14:textFill>
            <w14:solidFill>
              <w14:schemeClr w14:val="tx1"/>
            </w14:solidFill>
          </w14:textFill>
        </w:rPr>
        <w:t>.</w:t>
      </w:r>
      <w:r>
        <w:rPr>
          <w:rFonts w:hint="eastAsia" w:cs="Arial"/>
          <w:color w:val="000000" w:themeColor="text1"/>
          <w14:textFill>
            <w14:solidFill>
              <w14:schemeClr w14:val="tx1"/>
            </w14:solidFill>
          </w14:textFill>
        </w:rPr>
        <w:t>重量法湿度检定仪</w:t>
      </w:r>
    </w:p>
    <w:p>
      <w:pPr>
        <w:pStyle w:val="2"/>
        <w:shd w:val="clear" w:color="auto" w:fill="FFFFFF"/>
        <w:spacing w:before="0" w:beforeAutospacing="0" w:after="0" w:afterAutospacing="0" w:line="360" w:lineRule="auto"/>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w:t>
      </w:r>
      <w:r>
        <w:rPr>
          <w:rFonts w:cs="Arial"/>
          <w:color w:val="000000" w:themeColor="text1"/>
          <w14:textFill>
            <w14:solidFill>
              <w14:schemeClr w14:val="tx1"/>
            </w14:solidFill>
          </w14:textFill>
        </w:rPr>
        <w:t>.1</w:t>
      </w:r>
      <w:r>
        <w:rPr>
          <w:rFonts w:hint="eastAsia" w:cs="Arial"/>
          <w:color w:val="000000" w:themeColor="text1"/>
          <w14:textFill>
            <w14:solidFill>
              <w14:schemeClr w14:val="tx1"/>
            </w14:solidFill>
          </w14:textFill>
        </w:rPr>
        <w:t>测量范围：0</w:t>
      </w:r>
      <w:r>
        <w:rPr>
          <w:rFonts w:cs="Arial"/>
          <w:color w:val="000000" w:themeColor="text1"/>
          <w14:textFill>
            <w14:solidFill>
              <w14:schemeClr w14:val="tx1"/>
            </w14:solidFill>
          </w14:textFill>
        </w:rPr>
        <w:t>-40</w:t>
      </w:r>
      <w:r>
        <w:rPr>
          <w:rFonts w:hint="eastAsia" w:cs="Arial"/>
          <w:color w:val="000000" w:themeColor="text1"/>
          <w14:textFill>
            <w14:solidFill>
              <w14:schemeClr w14:val="tx1"/>
            </w14:solidFill>
          </w14:textFill>
        </w:rPr>
        <w:t>℃</w:t>
      </w:r>
      <w:r>
        <w:rPr>
          <w:rFonts w:cs="Arial"/>
          <w:color w:val="000000" w:themeColor="text1"/>
          <w14:textFill>
            <w14:solidFill>
              <w14:schemeClr w14:val="tx1"/>
            </w14:solidFill>
          </w14:textFill>
        </w:rPr>
        <w:t xml:space="preserve"> </w:t>
      </w:r>
      <w:r>
        <w:rPr>
          <w:rFonts w:hint="eastAsia" w:cs="Arial"/>
          <w:color w:val="000000" w:themeColor="text1"/>
          <w14:textFill>
            <w14:solidFill>
              <w14:schemeClr w14:val="tx1"/>
            </w14:solidFill>
          </w14:textFill>
        </w:rPr>
        <w:t>分辨率0</w:t>
      </w:r>
      <w:r>
        <w:rPr>
          <w:rFonts w:cs="Arial"/>
          <w:color w:val="000000" w:themeColor="text1"/>
          <w14:textFill>
            <w14:solidFill>
              <w14:schemeClr w14:val="tx1"/>
            </w14:solidFill>
          </w14:textFill>
        </w:rPr>
        <w:t>.1</w:t>
      </w:r>
      <w:r>
        <w:rPr>
          <w:rFonts w:hint="eastAsia" w:cs="Arial"/>
          <w:color w:val="000000" w:themeColor="text1"/>
          <w14:textFill>
            <w14:solidFill>
              <w14:schemeClr w14:val="tx1"/>
            </w14:solidFill>
          </w14:textFill>
        </w:rPr>
        <w:t>％</w:t>
      </w:r>
    </w:p>
    <w:p>
      <w:pPr>
        <w:pStyle w:val="2"/>
        <w:shd w:val="clear" w:color="auto" w:fill="FFFFFF"/>
        <w:spacing w:before="0" w:beforeAutospacing="0" w:after="0" w:afterAutospacing="0" w:line="360" w:lineRule="auto"/>
        <w:rPr>
          <w:rFonts w:hint="eastAsia"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w:t>
      </w:r>
      <w:r>
        <w:rPr>
          <w:rFonts w:cs="Arial"/>
          <w:color w:val="000000" w:themeColor="text1"/>
          <w14:textFill>
            <w14:solidFill>
              <w14:schemeClr w14:val="tx1"/>
            </w14:solidFill>
          </w14:textFill>
        </w:rPr>
        <w:t>.2供货时，提供</w:t>
      </w:r>
      <w:r>
        <w:rPr>
          <w:rFonts w:hint="eastAsia" w:cs="Arial"/>
          <w:color w:val="000000" w:themeColor="text1"/>
          <w14:textFill>
            <w14:solidFill>
              <w14:schemeClr w14:val="tx1"/>
            </w14:solidFill>
          </w14:textFill>
        </w:rPr>
        <w:t>重量法</w:t>
      </w:r>
      <w:r>
        <w:rPr>
          <w:rFonts w:cs="Arial"/>
          <w:color w:val="000000" w:themeColor="text1"/>
          <w14:textFill>
            <w14:solidFill>
              <w14:schemeClr w14:val="tx1"/>
            </w14:solidFill>
          </w14:textFill>
        </w:rPr>
        <w:t>湿度校准报告</w:t>
      </w:r>
      <w:r>
        <w:rPr>
          <w:rFonts w:hint="eastAsia" w:cs="Arial"/>
          <w:color w:val="000000" w:themeColor="text1"/>
          <w14:textFill>
            <w14:solidFill>
              <w14:schemeClr w14:val="tx1"/>
            </w14:solidFill>
          </w14:textFill>
        </w:rPr>
        <w:t>。</w:t>
      </w:r>
    </w:p>
    <w:p>
      <w:pPr>
        <w:pStyle w:val="2"/>
        <w:shd w:val="clear" w:color="auto" w:fill="FFFFFF"/>
        <w:spacing w:before="0" w:beforeAutospacing="0" w:after="0" w:afterAutospacing="0" w:line="360" w:lineRule="auto"/>
        <w:rPr>
          <w:rFonts w:hint="eastAsia" w:cs="Arial"/>
          <w:b/>
          <w:color w:val="0070C0"/>
        </w:rPr>
      </w:pPr>
      <w:r>
        <w:rPr>
          <w:rFonts w:hint="eastAsia" w:cs="Arial"/>
          <w:b/>
          <w:color w:val="0070C0"/>
        </w:rPr>
        <w:t>结构指标</w:t>
      </w:r>
    </w:p>
    <w:p>
      <w:pPr>
        <w:pStyle w:val="2"/>
        <w:shd w:val="clear" w:color="auto" w:fill="FFFFFF"/>
        <w:spacing w:before="0" w:beforeAutospacing="0" w:after="0" w:afterAutospacing="0" w:line="360" w:lineRule="auto"/>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3.1</w:t>
      </w:r>
      <w:r>
        <w:rPr>
          <w:rFonts w:hint="eastAsia" w:cs="Arial"/>
          <w:color w:val="000000" w:themeColor="text1"/>
          <w14:textFill>
            <w14:solidFill>
              <w14:schemeClr w14:val="tx1"/>
            </w14:solidFill>
          </w14:textFill>
        </w:rPr>
        <w:t>标准温湿度发生装置</w:t>
      </w:r>
      <w:r>
        <w:rPr>
          <w:rFonts w:cs="Arial"/>
          <w:color w:val="000000" w:themeColor="text1"/>
          <w14:textFill>
            <w14:solidFill>
              <w14:schemeClr w14:val="tx1"/>
            </w14:solidFill>
          </w14:textFill>
        </w:rPr>
        <w:t>外置，</w:t>
      </w:r>
      <w:r>
        <w:rPr>
          <w:rFonts w:hint="eastAsia" w:cs="Arial"/>
          <w:color w:val="000000" w:themeColor="text1"/>
          <w14:textFill>
            <w14:solidFill>
              <w14:schemeClr w14:val="tx1"/>
            </w14:solidFill>
          </w14:textFill>
        </w:rPr>
        <w:t>减少压缩机发热对主机的</w:t>
      </w:r>
      <w:r>
        <w:rPr>
          <w:rFonts w:cs="Arial"/>
          <w:color w:val="000000" w:themeColor="text1"/>
          <w14:textFill>
            <w14:solidFill>
              <w14:schemeClr w14:val="tx1"/>
            </w14:solidFill>
          </w14:textFill>
        </w:rPr>
        <w:t>影响。</w:t>
      </w:r>
    </w:p>
    <w:p>
      <w:pPr>
        <w:pStyle w:val="2"/>
        <w:shd w:val="clear" w:color="auto" w:fill="FFFFFF"/>
        <w:spacing w:before="0" w:beforeAutospacing="0" w:after="0" w:afterAutospacing="0" w:line="360" w:lineRule="auto"/>
        <w:rPr>
          <w:color w:val="000000" w:themeColor="text1"/>
          <w14:textFill>
            <w14:solidFill>
              <w14:schemeClr w14:val="tx1"/>
            </w14:solidFill>
          </w14:textFill>
        </w:rPr>
      </w:pPr>
      <w:r>
        <w:rPr>
          <w:color w:val="000000" w:themeColor="text1"/>
          <w14:textFill>
            <w14:solidFill>
              <w14:schemeClr w14:val="tx1"/>
            </w14:solidFill>
          </w14:textFill>
        </w:rPr>
        <w:t>3.2</w:t>
      </w:r>
      <w:r>
        <w:rPr>
          <w:rFonts w:hint="eastAsia"/>
          <w:color w:val="000000" w:themeColor="text1"/>
          <w14:textFill>
            <w14:solidFill>
              <w14:schemeClr w14:val="tx1"/>
            </w14:solidFill>
          </w14:textFill>
        </w:rPr>
        <w:t>箱体内安装有空气净化装置，保证达到用户对箱体内洁净度的要求。</w:t>
      </w:r>
    </w:p>
    <w:p>
      <w:pPr>
        <w:pStyle w:val="2"/>
        <w:shd w:val="clear" w:color="auto" w:fill="FFFFFF"/>
        <w:spacing w:before="0" w:beforeAutospacing="0" w:after="0" w:afterAutospacing="0" w:line="360" w:lineRule="auto"/>
        <w:rPr>
          <w:color w:val="000000" w:themeColor="text1"/>
          <w14:textFill>
            <w14:solidFill>
              <w14:schemeClr w14:val="tx1"/>
            </w14:solidFill>
          </w14:textFill>
        </w:rPr>
      </w:pPr>
      <w:r>
        <w:rPr>
          <w:color w:val="000000" w:themeColor="text1"/>
          <w14:textFill>
            <w14:solidFill>
              <w14:schemeClr w14:val="tx1"/>
            </w14:solidFill>
          </w14:textFill>
        </w:rPr>
        <w:t>3.3</w:t>
      </w:r>
      <w:r>
        <w:rPr>
          <w:rFonts w:hint="eastAsia"/>
          <w:color w:val="000000" w:themeColor="text1"/>
          <w14:textFill>
            <w14:solidFill>
              <w14:schemeClr w14:val="tx1"/>
            </w14:solidFill>
          </w14:textFill>
        </w:rPr>
        <w:t>系统具备远程通讯功能，实现数据的远程监控，可通过电子邮箱方式通知，通过xls文件导出数据。</w:t>
      </w:r>
    </w:p>
    <w:p>
      <w:pPr>
        <w:pStyle w:val="2"/>
        <w:shd w:val="clear" w:color="auto" w:fill="FFFFFF"/>
        <w:spacing w:before="0" w:beforeAutospacing="0" w:after="0" w:afterAutospacing="0" w:line="360" w:lineRule="auto"/>
        <w:rPr>
          <w:rFonts w:hint="eastAsia"/>
          <w:color w:val="000000" w:themeColor="text1"/>
          <w14:textFill>
            <w14:solidFill>
              <w14:schemeClr w14:val="tx1"/>
            </w14:solidFill>
          </w14:textFill>
        </w:rPr>
      </w:pPr>
      <w:r>
        <w:rPr>
          <w:rFonts w:cs="Helvetica"/>
          <w:color w:val="000000" w:themeColor="text1"/>
          <w:shd w:val="clear" w:color="auto" w:fill="FFFFFF"/>
          <w14:textFill>
            <w14:solidFill>
              <w14:schemeClr w14:val="tx1"/>
            </w14:solidFill>
          </w14:textFill>
        </w:rPr>
        <w:t>3.4控制传感器采用高精度温湿度传感器，稳定可靠性高，具有</w:t>
      </w:r>
      <w:r>
        <w:rPr>
          <w:rFonts w:hint="eastAsia" w:cs="Helvetica"/>
          <w:color w:val="000000" w:themeColor="text1"/>
          <w:shd w:val="clear" w:color="auto" w:fill="FFFFFF"/>
          <w14:textFill>
            <w14:solidFill>
              <w14:schemeClr w14:val="tx1"/>
            </w14:solidFill>
          </w14:textFill>
        </w:rPr>
        <w:t>一键启动自动控制</w:t>
      </w:r>
      <w:r>
        <w:rPr>
          <w:rFonts w:cs="Helvetica"/>
          <w:color w:val="000000" w:themeColor="text1"/>
          <w:shd w:val="clear" w:color="auto" w:fill="FFFFFF"/>
          <w14:textFill>
            <w14:solidFill>
              <w14:schemeClr w14:val="tx1"/>
            </w14:solidFill>
          </w14:textFill>
        </w:rPr>
        <w:t>功能，保证了系统平衡快速稳定；</w:t>
      </w:r>
    </w:p>
    <w:p>
      <w:pPr>
        <w:pStyle w:val="2"/>
        <w:shd w:val="clear" w:color="auto" w:fill="FFFFFF"/>
        <w:spacing w:before="0" w:beforeAutospacing="0" w:after="0" w:afterAutospacing="0" w:line="360" w:lineRule="auto"/>
        <w:rPr>
          <w:rFonts w:hint="eastAsia"/>
          <w:color w:val="000000" w:themeColor="text1"/>
          <w14:textFill>
            <w14:solidFill>
              <w14:schemeClr w14:val="tx1"/>
            </w14:solidFill>
          </w14:textFill>
        </w:rPr>
      </w:pPr>
      <w:r>
        <w:rPr>
          <w:rFonts w:cs="Arial"/>
          <w:color w:val="000000" w:themeColor="text1"/>
          <w14:textFill>
            <w14:solidFill>
              <w14:schemeClr w14:val="tx1"/>
            </w14:solidFill>
          </w14:textFill>
        </w:rPr>
        <w:t>3.5</w:t>
      </w:r>
      <w:r>
        <w:rPr>
          <w:rFonts w:hint="eastAsia" w:cs="Arial"/>
          <w:color w:val="000000" w:themeColor="text1"/>
          <w14:textFill>
            <w14:solidFill>
              <w14:schemeClr w14:val="tx1"/>
            </w14:solidFill>
          </w14:textFill>
        </w:rPr>
        <w:t>温湿度校准箱</w:t>
      </w:r>
      <w:r>
        <w:rPr>
          <w:rFonts w:cs="Arial"/>
          <w:color w:val="000000" w:themeColor="text1"/>
          <w14:textFill>
            <w14:solidFill>
              <w14:schemeClr w14:val="tx1"/>
            </w14:solidFill>
          </w14:textFill>
        </w:rPr>
        <w:t>采用不锈钢内胆</w:t>
      </w:r>
      <w:r>
        <w:rPr>
          <w:rFonts w:hint="eastAsia" w:cs="Arial"/>
          <w:color w:val="000000" w:themeColor="text1"/>
          <w14:textFill>
            <w14:solidFill>
              <w14:schemeClr w14:val="tx1"/>
            </w14:solidFill>
          </w14:textFill>
        </w:rPr>
        <w:t>。</w:t>
      </w:r>
    </w:p>
    <w:p>
      <w:pPr>
        <w:pStyle w:val="2"/>
        <w:shd w:val="clear" w:color="auto" w:fill="FFFFFF"/>
        <w:spacing w:before="0" w:beforeAutospacing="0" w:after="0" w:afterAutospacing="0" w:line="360" w:lineRule="auto"/>
        <w:rPr>
          <w:rFonts w:hint="eastAsia"/>
          <w:color w:val="000000" w:themeColor="text1"/>
          <w14:textFill>
            <w14:solidFill>
              <w14:schemeClr w14:val="tx1"/>
            </w14:solidFill>
          </w14:textFill>
        </w:rPr>
      </w:pPr>
      <w:r>
        <w:rPr>
          <w:rFonts w:cs="Arial"/>
          <w:color w:val="000000" w:themeColor="text1"/>
          <w14:textFill>
            <w14:solidFill>
              <w14:schemeClr w14:val="tx1"/>
            </w14:solidFill>
          </w14:textFill>
        </w:rPr>
        <w:t>3.6</w:t>
      </w:r>
      <w:r>
        <w:rPr>
          <w:rFonts w:hint="eastAsia" w:cs="Arial"/>
          <w:color w:val="000000" w:themeColor="text1"/>
          <w14:textFill>
            <w14:solidFill>
              <w14:schemeClr w14:val="tx1"/>
            </w14:solidFill>
          </w14:textFill>
        </w:rPr>
        <w:t>温湿度校准箱</w:t>
      </w:r>
      <w:r>
        <w:rPr>
          <w:rFonts w:cs="Arial"/>
          <w:color w:val="000000" w:themeColor="text1"/>
          <w14:textFill>
            <w14:solidFill>
              <w14:schemeClr w14:val="tx1"/>
            </w14:solidFill>
          </w14:textFill>
        </w:rPr>
        <w:t>体</w:t>
      </w:r>
      <w:r>
        <w:rPr>
          <w:rFonts w:hint="eastAsia" w:cs="Arial"/>
          <w:color w:val="000000" w:themeColor="text1"/>
          <w14:textFill>
            <w14:solidFill>
              <w14:schemeClr w14:val="tx1"/>
            </w14:solidFill>
          </w14:textFill>
        </w:rPr>
        <w:t>设</w:t>
      </w:r>
      <w:r>
        <w:rPr>
          <w:rFonts w:cs="Arial"/>
          <w:color w:val="000000" w:themeColor="text1"/>
          <w14:textFill>
            <w14:solidFill>
              <w14:schemeClr w14:val="tx1"/>
            </w14:solidFill>
          </w14:textFill>
        </w:rPr>
        <w:t>用大玻璃</w:t>
      </w:r>
      <w:r>
        <w:rPr>
          <w:rFonts w:hint="eastAsia" w:cs="Arial"/>
          <w:color w:val="000000" w:themeColor="text1"/>
          <w14:textFill>
            <w14:solidFill>
              <w14:schemeClr w14:val="tx1"/>
            </w14:solidFill>
          </w14:textFill>
        </w:rPr>
        <w:t>观</w:t>
      </w:r>
      <w:r>
        <w:rPr>
          <w:rFonts w:cs="Arial"/>
          <w:color w:val="000000" w:themeColor="text1"/>
          <w14:textFill>
            <w14:solidFill>
              <w14:schemeClr w14:val="tx1"/>
            </w14:solidFill>
          </w14:textFill>
        </w:rPr>
        <w:t>视窗</w:t>
      </w:r>
      <w:r>
        <w:rPr>
          <w:rFonts w:hint="eastAsia" w:cs="Arial"/>
          <w:color w:val="000000" w:themeColor="text1"/>
          <w14:textFill>
            <w14:solidFill>
              <w14:schemeClr w14:val="tx1"/>
            </w14:solidFill>
          </w14:textFill>
        </w:rPr>
        <w:t>、</w:t>
      </w:r>
      <w:r>
        <w:rPr>
          <w:rFonts w:cs="Helvetica"/>
          <w:color w:val="000000" w:themeColor="text1"/>
          <w:shd w:val="clear" w:color="auto" w:fill="FFFFFF"/>
          <w14:textFill>
            <w14:solidFill>
              <w14:schemeClr w14:val="tx1"/>
            </w14:solidFill>
          </w14:textFill>
        </w:rPr>
        <w:t>防霜装置及观察用可控照明灯</w:t>
      </w:r>
    </w:p>
    <w:p>
      <w:pPr>
        <w:pStyle w:val="2"/>
        <w:shd w:val="clear" w:color="auto" w:fill="FFFFFF"/>
        <w:spacing w:before="0" w:beforeAutospacing="0" w:after="0" w:afterAutospacing="0" w:line="360" w:lineRule="auto"/>
        <w:rPr>
          <w:rFonts w:hint="eastAsia"/>
          <w:color w:val="000000" w:themeColor="text1"/>
          <w14:textFill>
            <w14:solidFill>
              <w14:schemeClr w14:val="tx1"/>
            </w14:solidFill>
          </w14:textFill>
        </w:rPr>
      </w:pPr>
      <w:r>
        <w:rPr>
          <w:rFonts w:cs="Arial"/>
          <w:color w:val="000000" w:themeColor="text1"/>
          <w14:textFill>
            <w14:solidFill>
              <w14:schemeClr w14:val="tx1"/>
            </w14:solidFill>
          </w14:textFill>
        </w:rPr>
        <w:t>3.7主机箱体带滑轮和自锁功能，便于整机移动和固定。</w:t>
      </w:r>
    </w:p>
    <w:p>
      <w:pPr>
        <w:pStyle w:val="2"/>
        <w:shd w:val="clear" w:color="auto" w:fill="FFFFFF"/>
        <w:spacing w:before="0" w:beforeAutospacing="0" w:after="0" w:afterAutospacing="0" w:line="360" w:lineRule="auto"/>
        <w:rPr>
          <w:rFonts w:hint="eastAsia"/>
          <w:color w:val="000000" w:themeColor="text1"/>
          <w14:textFill>
            <w14:solidFill>
              <w14:schemeClr w14:val="tx1"/>
            </w14:solidFill>
          </w14:textFill>
        </w:rPr>
      </w:pPr>
      <w:r>
        <w:rPr>
          <w:rFonts w:cs="Arial"/>
          <w:color w:val="000000" w:themeColor="text1"/>
          <w14:textFill>
            <w14:solidFill>
              <w14:schemeClr w14:val="tx1"/>
            </w14:solidFill>
          </w14:textFill>
        </w:rPr>
        <w:t>3.8箱体上带触摸屏温度湿度控制器，可以方便进行温度、湿度设置和实际温度、湿度显示，并能查询和显示历史数值的曲线</w:t>
      </w:r>
    </w:p>
    <w:p>
      <w:pPr>
        <w:pStyle w:val="2"/>
        <w:shd w:val="clear" w:color="auto" w:fill="FFFFFF"/>
        <w:spacing w:before="0" w:beforeAutospacing="0" w:after="0" w:afterAutospacing="0"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3.9</w:t>
      </w:r>
      <w:r>
        <w:rPr>
          <w:rFonts w:hint="eastAsia"/>
          <w:color w:val="000000" w:themeColor="text1"/>
          <w14:textFill>
            <w14:solidFill>
              <w14:schemeClr w14:val="tx1"/>
            </w14:solidFill>
          </w14:textFill>
        </w:rPr>
        <w:t>系统采用闭环内循环供水系统或自来水净化两种供水模式。</w:t>
      </w:r>
    </w:p>
    <w:p>
      <w:pPr>
        <w:pStyle w:val="2"/>
        <w:shd w:val="clear" w:color="auto" w:fill="FFFFFF"/>
        <w:spacing w:before="0" w:beforeAutospacing="0" w:after="0" w:afterAutospacing="0" w:line="36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t>3.10</w:t>
      </w:r>
      <w:r>
        <w:rPr>
          <w:rFonts w:hint="eastAsia"/>
          <w:color w:val="000000" w:themeColor="text1"/>
          <w14:textFill>
            <w14:solidFill>
              <w14:schemeClr w14:val="tx1"/>
            </w14:solidFill>
          </w14:textFill>
        </w:rPr>
        <w:t>系统具有机械故障自动报警功能和水箱缺水自动报警功能。</w:t>
      </w:r>
    </w:p>
    <w:p>
      <w:pPr>
        <w:pStyle w:val="2"/>
        <w:shd w:val="clear" w:color="auto" w:fill="FFFFFF"/>
        <w:spacing w:before="0" w:beforeAutospacing="0" w:after="0" w:afterAutospacing="0" w:line="360" w:lineRule="auto"/>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3.11箱体采用上送风下吸风循环方式，保证箱体内温湿度均匀度。</w:t>
      </w:r>
    </w:p>
    <w:p>
      <w:pPr>
        <w:pStyle w:val="2"/>
        <w:shd w:val="clear" w:color="auto" w:fill="FFFFFF"/>
        <w:spacing w:before="0" w:beforeAutospacing="0" w:after="0" w:afterAutospacing="0" w:line="360" w:lineRule="auto"/>
        <w:rPr>
          <w:color w:val="000000"/>
        </w:rPr>
      </w:pPr>
      <w:r>
        <w:rPr>
          <w:rFonts w:hint="eastAsia" w:cs="Arial"/>
          <w:color w:val="000000" w:themeColor="text1"/>
          <w14:textFill>
            <w14:solidFill>
              <w14:schemeClr w14:val="tx1"/>
            </w14:solidFill>
          </w14:textFill>
        </w:rPr>
        <w:t>3</w:t>
      </w:r>
      <w:r>
        <w:rPr>
          <w:rFonts w:cs="Arial"/>
          <w:color w:val="000000" w:themeColor="text1"/>
          <w14:textFill>
            <w14:solidFill>
              <w14:schemeClr w14:val="tx1"/>
            </w14:solidFill>
          </w14:textFill>
        </w:rPr>
        <w:t>.12</w:t>
      </w:r>
      <w:r>
        <w:rPr>
          <w:rFonts w:hint="eastAsia" w:cs="Arial"/>
          <w:color w:val="000000" w:themeColor="text1"/>
          <w14:textFill>
            <w14:solidFill>
              <w14:schemeClr w14:val="tx1"/>
            </w14:solidFill>
          </w14:textFill>
        </w:rPr>
        <w:t>系统需配置</w:t>
      </w:r>
      <w:r>
        <w:rPr>
          <w:rFonts w:hint="eastAsia"/>
          <w:color w:val="000000"/>
        </w:rPr>
        <w:t>国标方法-重量法湿度检定装置，用于设备的自行核查和被校准设备的数据比对。</w:t>
      </w:r>
    </w:p>
    <w:p>
      <w:pPr>
        <w:pStyle w:val="2"/>
        <w:shd w:val="clear" w:color="auto" w:fill="FFFFFF"/>
        <w:spacing w:before="0" w:beforeAutospacing="0" w:after="0" w:afterAutospacing="0" w:line="360" w:lineRule="auto"/>
        <w:rPr>
          <w:color w:val="000000" w:themeColor="text1"/>
          <w14:textFill>
            <w14:solidFill>
              <w14:schemeClr w14:val="tx1"/>
            </w14:solidFill>
          </w14:textFill>
        </w:rPr>
      </w:pPr>
      <w:r>
        <w:rPr>
          <w:rFonts w:hint="eastAsia" w:cs="Arial"/>
          <w:color w:val="000000" w:themeColor="text1"/>
          <w14:textFill>
            <w14:solidFill>
              <w14:schemeClr w14:val="tx1"/>
            </w14:solidFill>
          </w14:textFill>
        </w:rPr>
        <w:t>3</w:t>
      </w:r>
      <w:r>
        <w:rPr>
          <w:rFonts w:cs="Arial"/>
          <w:color w:val="000000" w:themeColor="text1"/>
          <w14:textFill>
            <w14:solidFill>
              <w14:schemeClr w14:val="tx1"/>
            </w14:solidFill>
          </w14:textFill>
        </w:rPr>
        <w:t>.13</w:t>
      </w:r>
      <w:r>
        <w:rPr>
          <w:rFonts w:hint="eastAsia"/>
          <w:color w:val="000000"/>
        </w:rPr>
        <w:t>重量法</w:t>
      </w:r>
      <w:r>
        <w:rPr>
          <w:rFonts w:cs="Arial"/>
          <w:color w:val="000000" w:themeColor="text1"/>
          <w14:textFill>
            <w14:solidFill>
              <w14:schemeClr w14:val="tx1"/>
            </w14:solidFill>
          </w14:textFill>
        </w:rPr>
        <w:t>含湿量</w:t>
      </w:r>
      <w:r>
        <w:rPr>
          <w:rFonts w:hint="eastAsia" w:cs="Arial"/>
          <w:color w:val="000000" w:themeColor="text1"/>
          <w14:textFill>
            <w14:solidFill>
              <w14:schemeClr w14:val="tx1"/>
            </w14:solidFill>
          </w14:textFill>
        </w:rPr>
        <w:t>检定装置</w:t>
      </w:r>
      <w:r>
        <w:rPr>
          <w:rFonts w:cs="Arial"/>
          <w:color w:val="000000" w:themeColor="text1"/>
          <w14:textFill>
            <w14:solidFill>
              <w14:schemeClr w14:val="tx1"/>
            </w14:solidFill>
          </w14:textFill>
        </w:rPr>
        <w:t>采样枪带有加热功能，保证水以蒸汽状态通过烟枪，水分完全在吸湿管吸收。</w:t>
      </w:r>
    </w:p>
    <w:p>
      <w:pPr>
        <w:pStyle w:val="2"/>
        <w:shd w:val="clear" w:color="auto" w:fill="FFFFFF"/>
        <w:spacing w:before="0" w:beforeAutospacing="0" w:after="0" w:afterAutospacing="0" w:line="360" w:lineRule="auto"/>
        <w:rPr>
          <w:rFonts w:hint="eastAsia"/>
          <w:color w:val="000000" w:themeColor="text1"/>
          <w14:textFill>
            <w14:solidFill>
              <w14:schemeClr w14:val="tx1"/>
            </w14:solidFill>
          </w14:textFill>
        </w:rPr>
      </w:pPr>
      <w:r>
        <w:rPr>
          <w:rFonts w:cs="Arial"/>
          <w:color w:val="000000" w:themeColor="text1"/>
          <w14:textFill>
            <w14:solidFill>
              <w14:schemeClr w14:val="tx1"/>
            </w14:solidFill>
          </w14:textFill>
        </w:rPr>
        <w:t>3.14</w:t>
      </w:r>
      <w:r>
        <w:rPr>
          <w:rFonts w:hint="eastAsia"/>
          <w:color w:val="000000"/>
        </w:rPr>
        <w:t>重量法</w:t>
      </w:r>
      <w:r>
        <w:rPr>
          <w:rFonts w:cs="Arial"/>
          <w:color w:val="000000" w:themeColor="text1"/>
          <w14:textFill>
            <w14:solidFill>
              <w14:schemeClr w14:val="tx1"/>
            </w14:solidFill>
          </w14:textFill>
        </w:rPr>
        <w:t>含湿量采样枪采样数据通过无线数据传输到含湿量测试仪。</w:t>
      </w:r>
    </w:p>
    <w:p>
      <w:pPr>
        <w:pStyle w:val="2"/>
        <w:shd w:val="clear" w:color="auto" w:fill="FFFFFF"/>
        <w:spacing w:before="0" w:beforeAutospacing="0" w:after="0" w:afterAutospacing="0" w:line="360" w:lineRule="auto"/>
        <w:rPr>
          <w:rFonts w:hint="eastAsia"/>
          <w:color w:val="000000" w:themeColor="text1"/>
          <w14:textFill>
            <w14:solidFill>
              <w14:schemeClr w14:val="tx1"/>
            </w14:solidFill>
          </w14:textFill>
        </w:rPr>
      </w:pPr>
      <w:r>
        <w:rPr>
          <w:rFonts w:cs="Arial"/>
          <w:color w:val="000000" w:themeColor="text1"/>
          <w14:textFill>
            <w14:solidFill>
              <w14:schemeClr w14:val="tx1"/>
            </w14:solidFill>
          </w14:textFill>
        </w:rPr>
        <w:t>3.15</w:t>
      </w:r>
      <w:r>
        <w:rPr>
          <w:rFonts w:hint="eastAsia"/>
          <w:color w:val="000000"/>
        </w:rPr>
        <w:t>重量法</w:t>
      </w:r>
      <w:r>
        <w:rPr>
          <w:rFonts w:cs="Arial"/>
          <w:color w:val="000000" w:themeColor="text1"/>
          <w14:textFill>
            <w14:solidFill>
              <w14:schemeClr w14:val="tx1"/>
            </w14:solidFill>
          </w14:textFill>
        </w:rPr>
        <w:t>含湿量测试仪根据吸湿瓶采样前后的重量差计算水分净重，根据采样数据，自动计算含湿量。</w:t>
      </w:r>
    </w:p>
    <w:p>
      <w:pPr>
        <w:pStyle w:val="2"/>
        <w:shd w:val="clear" w:color="auto" w:fill="FFFFFF"/>
        <w:spacing w:before="0" w:beforeAutospacing="0" w:after="0" w:afterAutospacing="0" w:line="360" w:lineRule="auto"/>
        <w:rPr>
          <w:rFonts w:hint="eastAsia"/>
          <w:color w:val="000000" w:themeColor="text1"/>
          <w14:textFill>
            <w14:solidFill>
              <w14:schemeClr w14:val="tx1"/>
            </w14:solidFill>
          </w14:textFill>
        </w:rPr>
      </w:pPr>
    </w:p>
    <w:p>
      <w:pPr>
        <w:spacing w:line="360" w:lineRule="auto"/>
        <w:jc w:val="left"/>
        <w:rPr>
          <w:rFonts w:hint="eastAsia" w:ascii="宋体" w:hAnsi="宋体" w:eastAsia="宋体"/>
          <w:color w:val="000000" w:themeColor="text1"/>
          <w:sz w:val="24"/>
          <w:szCs w:val="24"/>
          <w14:textFill>
            <w14:solidFill>
              <w14:schemeClr w14:val="tx1"/>
            </w14:solidFill>
          </w14:textFill>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等线">
    <w:altName w:val="微软雅黑"/>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6DE84D9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qFormat/>
    <w:uiPriority w:val="1"/>
  </w:style>
  <w:style w:type="table" w:default="1" w:styleId="3">
    <w:name w:val="Normal Table"/>
    <w:unhideWhenUsed/>
    <w:qFormat/>
    <w:uiPriority w:val="99"/>
    <w:tblPr>
      <w:tblCellMar>
        <w:top w:w="0" w:type="dxa"/>
        <w:left w:w="108" w:type="dxa"/>
        <w:bottom w:w="0" w:type="dxa"/>
        <w:right w:w="108" w:type="dxa"/>
      </w:tblCellMar>
    </w:tblPr>
  </w:style>
  <w:style w:type="paragraph" w:styleId="2">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Strong"/>
    <w:basedOn w:val="4"/>
    <w:qFormat/>
    <w:uiPriority w:val="22"/>
    <w:rPr>
      <w:b/>
      <w:bC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151</Words>
  <Characters>865</Characters>
  <Lines>7</Lines>
  <Paragraphs>2</Paragraphs>
  <TotalTime>2</TotalTime>
  <ScaleCrop>false</ScaleCrop>
  <LinksUpToDate>false</LinksUpToDate>
  <CharactersWithSpaces>1014</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2020-09-30T13:32:00Z</dcterms:created>
  <dc:creator>JAYSON</dc:creator>
  <cp:lastModifiedBy>安安</cp:lastModifiedBy>
  <dcterms:modified xsi:type="dcterms:W3CDTF">2020-10-07T03:58:23Z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