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F102" w14:textId="77777777" w:rsidR="0028227E" w:rsidRDefault="00FD2A9B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Style w:val="10"/>
          <w:b/>
          <w:bCs/>
          <w:noProof/>
          <w:color w:val="0070C0"/>
          <w:sz w:val="96"/>
          <w:szCs w:val="96"/>
        </w:rPr>
        <w:drawing>
          <wp:anchor distT="0" distB="0" distL="114300" distR="114300" simplePos="0" relativeHeight="252014592" behindDoc="0" locked="0" layoutInCell="1" allowOverlap="1" wp14:anchorId="23DFA1F3" wp14:editId="5554AD56">
            <wp:simplePos x="0" y="0"/>
            <wp:positionH relativeFrom="column">
              <wp:posOffset>4126230</wp:posOffset>
            </wp:positionH>
            <wp:positionV relativeFrom="paragraph">
              <wp:posOffset>159385</wp:posOffset>
            </wp:positionV>
            <wp:extent cx="702945" cy="2135505"/>
            <wp:effectExtent l="0" t="0" r="1905" b="1714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0070C0"/>
          <w:sz w:val="32"/>
          <w:szCs w:val="32"/>
        </w:rPr>
        <w:t>CL51</w:t>
      </w:r>
      <w:r>
        <w:rPr>
          <w:rFonts w:ascii="微软雅黑" w:eastAsia="微软雅黑" w:hAnsi="微软雅黑" w:cs="微软雅黑" w:hint="eastAsia"/>
          <w:b/>
          <w:bCs/>
          <w:color w:val="0070C0"/>
          <w:sz w:val="32"/>
          <w:szCs w:val="32"/>
        </w:rPr>
        <w:t>云高仪简介</w:t>
      </w:r>
    </w:p>
    <w:p w14:paraId="721BB702" w14:textId="77777777" w:rsidR="0028227E" w:rsidRDefault="0028227E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b/>
          <w:bCs/>
          <w:color w:val="0070C0"/>
          <w:sz w:val="32"/>
          <w:szCs w:val="32"/>
        </w:rPr>
      </w:pPr>
    </w:p>
    <w:p w14:paraId="2C48CD66" w14:textId="77777777" w:rsidR="0028227E" w:rsidRDefault="00FD2A9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Vaisala </w:t>
      </w:r>
      <w:r>
        <w:rPr>
          <w:rFonts w:ascii="微软雅黑" w:eastAsia="微软雅黑" w:hAnsi="微软雅黑" w:cs="微软雅黑" w:hint="eastAsia"/>
          <w:sz w:val="20"/>
          <w:szCs w:val="20"/>
        </w:rPr>
        <w:t>云高仪</w:t>
      </w:r>
      <w:r>
        <w:rPr>
          <w:rFonts w:ascii="微软雅黑" w:eastAsia="微软雅黑" w:hAnsi="微软雅黑" w:cs="微软雅黑" w:hint="eastAsia"/>
          <w:sz w:val="20"/>
          <w:szCs w:val="20"/>
        </w:rPr>
        <w:t>CL51</w:t>
      </w:r>
      <w:r>
        <w:rPr>
          <w:rFonts w:ascii="微软雅黑" w:eastAsia="微软雅黑" w:hAnsi="微软雅黑" w:cs="微软雅黑" w:hint="eastAsia"/>
          <w:sz w:val="20"/>
          <w:szCs w:val="20"/>
        </w:rPr>
        <w:t>是一款性能和可靠性非常佳的仪器，它能在所有的天气条件进行使用，其测量范围非常广。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先进的单镜头设计在低海拔也能提供了很好的测量性能。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</w:p>
    <w:p w14:paraId="7FFC9DB0" w14:textId="77777777" w:rsidR="0028227E" w:rsidRDefault="00FD2A9B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CL51</w:t>
      </w: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云高仪特点</w:t>
      </w:r>
    </w:p>
    <w:p w14:paraId="193A6EC3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先进的单透镜光学二代提供优良的性能，也是在低海拔地区</w:t>
      </w:r>
    </w:p>
    <w:p w14:paraId="71B7F233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可靠的操作，在所有天气：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卓越的性能在垂直能见度和云检测中沉淀</w:t>
      </w:r>
    </w:p>
    <w:p w14:paraId="38D373AE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云报告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范围达</w:t>
      </w:r>
      <w:r>
        <w:rPr>
          <w:rFonts w:ascii="微软雅黑" w:eastAsia="微软雅黑" w:hAnsi="微软雅黑" w:cs="微软雅黑"/>
          <w:sz w:val="20"/>
          <w:szCs w:val="20"/>
        </w:rPr>
        <w:t> 13 </w:t>
      </w:r>
      <w:r>
        <w:rPr>
          <w:rFonts w:ascii="微软雅黑" w:eastAsia="微软雅黑" w:hAnsi="微软雅黑" w:cs="微软雅黑" w:hint="eastAsia"/>
          <w:sz w:val="20"/>
          <w:szCs w:val="20"/>
        </w:rPr>
        <w:t>公里</w:t>
      </w:r>
      <w:r>
        <w:rPr>
          <w:rFonts w:ascii="微软雅黑" w:eastAsia="微软雅黑" w:hAnsi="微软雅黑" w:cs="微软雅黑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（</w:t>
      </w:r>
      <w:r>
        <w:rPr>
          <w:rFonts w:ascii="微软雅黑" w:eastAsia="微软雅黑" w:hAnsi="微软雅黑" w:cs="微软雅黑"/>
          <w:sz w:val="20"/>
          <w:szCs w:val="20"/>
        </w:rPr>
        <w:t>43,000 </w:t>
      </w:r>
      <w:r>
        <w:rPr>
          <w:rFonts w:ascii="微软雅黑" w:eastAsia="微软雅黑" w:hAnsi="微软雅黑" w:cs="微软雅黑" w:hint="eastAsia"/>
          <w:sz w:val="20"/>
          <w:szCs w:val="20"/>
        </w:rPr>
        <w:t>英尺）</w:t>
      </w:r>
    </w:p>
    <w:p w14:paraId="2309BC72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后向散射分析过完完全全范围达</w:t>
      </w:r>
      <w:r>
        <w:rPr>
          <w:rFonts w:ascii="微软雅黑" w:eastAsia="微软雅黑" w:hAnsi="微软雅黑" w:cs="微软雅黑"/>
          <w:sz w:val="20"/>
          <w:szCs w:val="20"/>
        </w:rPr>
        <w:t> 15 </w:t>
      </w:r>
      <w:r>
        <w:rPr>
          <w:rFonts w:ascii="微软雅黑" w:eastAsia="微软雅黑" w:hAnsi="微软雅黑" w:cs="微软雅黑" w:hint="eastAsia"/>
          <w:sz w:val="20"/>
          <w:szCs w:val="20"/>
        </w:rPr>
        <w:t>公里</w:t>
      </w:r>
      <w:r>
        <w:rPr>
          <w:rFonts w:ascii="微软雅黑" w:eastAsia="微软雅黑" w:hAnsi="微软雅黑" w:cs="微软雅黑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（</w:t>
      </w:r>
      <w:r>
        <w:rPr>
          <w:rFonts w:ascii="微软雅黑" w:eastAsia="微软雅黑" w:hAnsi="微软雅黑" w:cs="微软雅黑"/>
          <w:sz w:val="20"/>
          <w:szCs w:val="20"/>
        </w:rPr>
        <w:t>49,200 </w:t>
      </w:r>
      <w:r>
        <w:rPr>
          <w:rFonts w:ascii="微软雅黑" w:eastAsia="微软雅黑" w:hAnsi="微软雅黑" w:cs="微软雅黑" w:hint="eastAsia"/>
          <w:sz w:val="20"/>
          <w:szCs w:val="20"/>
        </w:rPr>
        <w:t>英尺）</w:t>
      </w:r>
    </w:p>
    <w:p w14:paraId="478F19E9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卷云的检测</w:t>
      </w:r>
    </w:p>
    <w:p w14:paraId="57E1D7D6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基于鲁棒性和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可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负担得起的激光技术</w:t>
      </w:r>
    </w:p>
    <w:p w14:paraId="0E21FE91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模块化设计为易于安装和维护</w:t>
      </w:r>
    </w:p>
    <w:p w14:paraId="492FC1A3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广泛的自我诊断与故障分析</w:t>
      </w:r>
    </w:p>
    <w:p w14:paraId="48247690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现场验证，在所有天气条件下的全自动</w:t>
      </w:r>
      <w:r>
        <w:rPr>
          <w:rFonts w:ascii="微软雅黑" w:eastAsia="微软雅黑" w:hAnsi="微软雅黑" w:cs="微软雅黑"/>
          <w:sz w:val="20"/>
          <w:szCs w:val="20"/>
        </w:rPr>
        <w:t> 24/7 </w:t>
      </w:r>
      <w:r>
        <w:rPr>
          <w:rFonts w:ascii="微软雅黑" w:eastAsia="微软雅黑" w:hAnsi="微软雅黑" w:cs="微软雅黑" w:hint="eastAsia"/>
          <w:sz w:val="20"/>
          <w:szCs w:val="20"/>
        </w:rPr>
        <w:t>操作。</w:t>
      </w:r>
    </w:p>
    <w:p w14:paraId="39E53ED1" w14:textId="77777777" w:rsidR="0028227E" w:rsidRDefault="00FD2A9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CL51</w:t>
      </w:r>
      <w:r>
        <w:rPr>
          <w:rFonts w:ascii="微软雅黑" w:eastAsia="微软雅黑" w:hAnsi="微软雅黑" w:cs="微软雅黑" w:hint="eastAsia"/>
          <w:sz w:val="20"/>
          <w:szCs w:val="20"/>
        </w:rPr>
        <w:t>云高仪有一个带初创期和加热罩的防护罩，可以保证它在降水和极端温度下也能平稳运行。光学滤镜为其提供防晒保护。倾斜的防护罩还让进一步其免受降水和冰晶镜面反射的影响。倾角可自动调整。</w:t>
      </w:r>
    </w:p>
    <w:p w14:paraId="2AA79CDD" w14:textId="77777777" w:rsidR="0028227E" w:rsidRDefault="00FD2A9B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典型应用</w:t>
      </w: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t> </w:t>
      </w:r>
    </w:p>
    <w:p w14:paraId="7B3981F4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卫星云图监测系统</w:t>
      </w:r>
    </w:p>
    <w:p w14:paraId="683B6C44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天气现象监测网络</w:t>
      </w:r>
    </w:p>
    <w:p w14:paraId="4AB56C02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科研院所</w:t>
      </w:r>
    </w:p>
    <w:p w14:paraId="2CFD5382" w14:textId="77777777" w:rsidR="0028227E" w:rsidRDefault="00FD2A9B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机场云高观测站</w:t>
      </w:r>
    </w:p>
    <w:p w14:paraId="0D796058" w14:textId="77777777" w:rsidR="0028227E" w:rsidRDefault="0028227E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0471D9B4" w14:textId="77777777" w:rsidR="0028227E" w:rsidRDefault="00FD2A9B">
      <w:pPr>
        <w:widowControl/>
        <w:shd w:val="clear" w:color="auto" w:fill="FFFFFF"/>
        <w:spacing w:line="360" w:lineRule="atLeast"/>
        <w:rPr>
          <w:rFonts w:ascii="微软雅黑" w:eastAsia="微软雅黑" w:hAnsi="微软雅黑" w:cs="微软雅黑"/>
          <w:color w:val="0070C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70C0"/>
          <w:sz w:val="24"/>
          <w:szCs w:val="24"/>
        </w:rPr>
        <w:lastRenderedPageBreak/>
        <w:t>技术参数：</w:t>
      </w:r>
    </w:p>
    <w:p w14:paraId="1EB977AE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云报告</w:t>
      </w:r>
      <w:proofErr w:type="gramEnd"/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范围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13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公里（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43000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英尺）</w:t>
      </w:r>
    </w:p>
    <w:p w14:paraId="4C3104E8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回波剖面范围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公里（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4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92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英尺）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      </w:t>
      </w:r>
    </w:p>
    <w:p w14:paraId="0F96290D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报告周期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可编程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6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120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秒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，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周期性探寻</w:t>
      </w:r>
    </w:p>
    <w:p w14:paraId="0EB1995D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报告精度：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10m/33ft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，单位可选</w:t>
      </w:r>
    </w:p>
    <w:p w14:paraId="4E553CC2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针对硬目标的探测距离：超过±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1%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或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5m</w:t>
      </w:r>
    </w:p>
    <w:p w14:paraId="3708AC41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报告数量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云击（多达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层）及状态信息</w:t>
      </w:r>
    </w:p>
    <w:p w14:paraId="62C501EB" w14:textId="77777777" w:rsidR="0028227E" w:rsidRDefault="00FD2A9B">
      <w:pPr>
        <w:widowControl/>
        <w:shd w:val="clear" w:color="auto" w:fill="FFFFFF"/>
        <w:spacing w:line="360" w:lineRule="exac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工作环境</w:t>
      </w:r>
    </w:p>
    <w:p w14:paraId="3AE77913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温度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-55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+60 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°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C </w:t>
      </w:r>
    </w:p>
    <w:p w14:paraId="5D1CAC89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相对湿度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100 %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相对湿度</w:t>
      </w:r>
    </w:p>
    <w:p w14:paraId="3013ED6B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风速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55 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米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/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秒</w:t>
      </w:r>
    </w:p>
    <w:p w14:paraId="0788000F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工作电压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100/115/230</w:t>
      </w:r>
      <w:proofErr w:type="gramStart"/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伏</w:t>
      </w:r>
      <w:proofErr w:type="gramEnd"/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交流电</w:t>
      </w:r>
    </w:p>
    <w:p w14:paraId="0776FF4B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功耗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最大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310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瓦，包括加热</w:t>
      </w:r>
    </w:p>
    <w:p w14:paraId="7B2C8A6D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内置电池：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2AH</w:t>
      </w:r>
    </w:p>
    <w:p w14:paraId="76C781EA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输出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RS-232/RS-485/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调制解调器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V.21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V.22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V22bis</w:t>
      </w:r>
    </w:p>
    <w:p w14:paraId="5ECFD3D5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尺寸：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1531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×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364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×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354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毫米</w:t>
      </w:r>
    </w:p>
    <w:p w14:paraId="65FE8CE2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测量装置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;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834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×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266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×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264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毫米</w:t>
      </w:r>
    </w:p>
    <w:p w14:paraId="716FB9A0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总计重量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: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46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千克</w:t>
      </w:r>
    </w:p>
    <w:p w14:paraId="6631352B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测量装置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: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18.6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千克</w:t>
      </w:r>
    </w:p>
    <w:p w14:paraId="08D1B12E" w14:textId="77777777" w:rsidR="0028227E" w:rsidRDefault="00FD2A9B">
      <w:pPr>
        <w:widowControl/>
        <w:numPr>
          <w:ilvl w:val="0"/>
          <w:numId w:val="2"/>
        </w:numPr>
        <w:shd w:val="clear" w:color="auto" w:fill="FFFFFF"/>
        <w:spacing w:line="360" w:lineRule="exact"/>
        <w:ind w:left="0" w:firstLineChars="200" w:firstLine="40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外壳防护等级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；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IP65</w:t>
      </w:r>
    </w:p>
    <w:p w14:paraId="6F86DD2B" w14:textId="77777777" w:rsidR="0028227E" w:rsidRDefault="0028227E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28227E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3DDD" w14:textId="77777777" w:rsidR="00FD2A9B" w:rsidRDefault="00FD2A9B">
      <w:r>
        <w:separator/>
      </w:r>
    </w:p>
  </w:endnote>
  <w:endnote w:type="continuationSeparator" w:id="0">
    <w:p w14:paraId="5086DB7A" w14:textId="77777777" w:rsidR="00FD2A9B" w:rsidRDefault="00F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A4D2" w14:textId="77777777" w:rsidR="0028227E" w:rsidRDefault="00FD2A9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EFE479" wp14:editId="0F1CDE09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7FF4" w14:textId="77777777" w:rsidR="00FD2A9B" w:rsidRDefault="00FD2A9B">
      <w:r>
        <w:separator/>
      </w:r>
    </w:p>
  </w:footnote>
  <w:footnote w:type="continuationSeparator" w:id="0">
    <w:p w14:paraId="078C0965" w14:textId="77777777" w:rsidR="00FD2A9B" w:rsidRDefault="00F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92E5" w14:textId="77777777" w:rsidR="0028227E" w:rsidRDefault="00FD2A9B">
    <w:r>
      <w:rPr>
        <w:noProof/>
      </w:rPr>
      <w:drawing>
        <wp:anchor distT="0" distB="0" distL="114300" distR="114300" simplePos="0" relativeHeight="251660288" behindDoc="0" locked="0" layoutInCell="1" allowOverlap="1" wp14:anchorId="00E18BFF" wp14:editId="67C46F54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42A64B"/>
    <w:multiLevelType w:val="singleLevel"/>
    <w:tmpl w:val="BC42A6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4A7FB3"/>
    <w:multiLevelType w:val="singleLevel"/>
    <w:tmpl w:val="594A7FB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08"/>
    <w:rsid w:val="00172975"/>
    <w:rsid w:val="0028227E"/>
    <w:rsid w:val="00290108"/>
    <w:rsid w:val="002B136F"/>
    <w:rsid w:val="0036539B"/>
    <w:rsid w:val="0042643E"/>
    <w:rsid w:val="00531EC9"/>
    <w:rsid w:val="00730259"/>
    <w:rsid w:val="00C63114"/>
    <w:rsid w:val="00C9189B"/>
    <w:rsid w:val="00D03541"/>
    <w:rsid w:val="00E8038B"/>
    <w:rsid w:val="00ED4CD6"/>
    <w:rsid w:val="00FD2A9B"/>
    <w:rsid w:val="018E0B7B"/>
    <w:rsid w:val="0267757A"/>
    <w:rsid w:val="036830F1"/>
    <w:rsid w:val="04792D5D"/>
    <w:rsid w:val="05994D3B"/>
    <w:rsid w:val="05C46530"/>
    <w:rsid w:val="05C96CA8"/>
    <w:rsid w:val="091D3400"/>
    <w:rsid w:val="0AD51955"/>
    <w:rsid w:val="0BFD609C"/>
    <w:rsid w:val="0CF55FAE"/>
    <w:rsid w:val="0D277BCB"/>
    <w:rsid w:val="0D604EB6"/>
    <w:rsid w:val="0D936437"/>
    <w:rsid w:val="0F606193"/>
    <w:rsid w:val="10232A98"/>
    <w:rsid w:val="187E3DCC"/>
    <w:rsid w:val="193F3555"/>
    <w:rsid w:val="1AF62B64"/>
    <w:rsid w:val="1B4B150A"/>
    <w:rsid w:val="202D73B8"/>
    <w:rsid w:val="24C33941"/>
    <w:rsid w:val="26644040"/>
    <w:rsid w:val="2AD65262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A88782A"/>
    <w:rsid w:val="50EB2940"/>
    <w:rsid w:val="5B151F57"/>
    <w:rsid w:val="5BD94C1B"/>
    <w:rsid w:val="5E730534"/>
    <w:rsid w:val="61462BC5"/>
    <w:rsid w:val="619E20CF"/>
    <w:rsid w:val="64DB7D95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56C724"/>
  <w15:docId w15:val="{8CA5A46C-A96F-4BD1-AA03-6E90226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6</cp:revision>
  <cp:lastPrinted>2020-02-18T10:05:00Z</cp:lastPrinted>
  <dcterms:created xsi:type="dcterms:W3CDTF">2019-01-15T03:14:00Z</dcterms:created>
  <dcterms:modified xsi:type="dcterms:W3CDTF">2020-02-18T10:06:00Z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