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</w:pPr>
      <w:bookmarkStart w:id="0" w:name="_Toc305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专业级高精度热成像系统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2772410</wp:posOffset>
            </wp:positionV>
            <wp:extent cx="2693670" cy="2009140"/>
            <wp:effectExtent l="0" t="0" r="11430" b="1016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0070C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5260975" cy="2354580"/>
            <wp:effectExtent l="0" t="0" r="15875" b="762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0070C0"/>
          <w:sz w:val="20"/>
          <w:szCs w:val="20"/>
        </w:rPr>
        <w:t>热成像枪机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30-150mm热成像枪机</w:t>
      </w:r>
    </w:p>
    <w:tbl>
      <w:tblPr>
        <w:tblStyle w:val="7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0"/>
        <w:gridCol w:w="4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0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30-150mm热成像枪机技术参数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探测器类型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8 ~ 14um非制冷探测器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分辨率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640×512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像元间距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17μm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帧频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红外镜头焦距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30 ~ 150mm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F#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视场角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20.6°×16.5° ~  4.2°×3.3°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NETD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≤50mK@25℃,F#1.0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调焦范围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5m ~ 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电子放大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2×、4×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极性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黑热／白热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图像亮度/对比度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调焦方式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电动调焦/自动聚焦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视频编码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视频压缩标准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视频编码分辨率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视频帧率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25 fps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视频码率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32Kbps-10Mbps，最大10Mbps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电源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供电电压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DC12V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输出接口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网络接口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10M/100M自适应以太网口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支持 DHCP、TCP、等多种网络协议。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物理特性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尺寸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324.5mm×172mm×173mm(L×W×H)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重量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≤8.5Kg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环境参数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工作温度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-40℃ ~ +50℃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冲击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30g  持续时间11ms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振动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5Hz ~ 500Hz ~ 5Hz,1.5g  持续时间12min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防护级别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IP66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460375</wp:posOffset>
            </wp:positionV>
            <wp:extent cx="1382395" cy="206756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 preferRelativeResize="0"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0"/>
          <w:szCs w:val="20"/>
        </w:rPr>
        <w:t>2、热成像球机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热成像球机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5"/>
        <w:gridCol w:w="6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4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热成像球机-技术参数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探测器类型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8 ~ 12um非制冷探测器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分辨率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640×512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像元间距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17μm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帧频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红外镜头焦距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20 ~ 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视场角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30.4°×6.2°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NETD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≤60mK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调焦范围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5m ~ 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电子放大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极性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黑热／白热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图像亮度/对比度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调焦方式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电动调焦/自动聚焦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可见光性能参数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可见光CCD规格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1/4〃彩色CCD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像元总数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可见光镜头焦距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3.4 ~ 122.4mm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可见光镜头视场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1.7°×57.8°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稳定平台参数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稳定精度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≤0.05mrad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回转范围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方位：360°俯仰：-110° ~  +30°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最大角速度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方位/俯仰：≥60°/s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最大角速度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方位/俯仰：≥100°/s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电源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电源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直流28V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最大功耗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≤250W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平均功耗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≤70W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输出接口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视频输出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模拟视频输出PAL制/HD数字输出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串口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RS422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物理特性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尺寸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直径229mm  高度372.5mm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重量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≤9Kg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环境参数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工作温度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-40℃ ~ +55℃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MTBF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1000h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工作高度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5000m以下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防护级别</w:t>
            </w:r>
          </w:p>
        </w:tc>
        <w:tc>
          <w:tcPr>
            <w:tcW w:w="6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IP66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13E4F"/>
    <w:rsid w:val="00531EC9"/>
    <w:rsid w:val="00730259"/>
    <w:rsid w:val="008D2AC9"/>
    <w:rsid w:val="00C63114"/>
    <w:rsid w:val="00E8038B"/>
    <w:rsid w:val="00ED4CD6"/>
    <w:rsid w:val="01A81D68"/>
    <w:rsid w:val="020A5435"/>
    <w:rsid w:val="0267757A"/>
    <w:rsid w:val="02DC6A70"/>
    <w:rsid w:val="036830F1"/>
    <w:rsid w:val="03FD64B1"/>
    <w:rsid w:val="04C9154C"/>
    <w:rsid w:val="04DE278E"/>
    <w:rsid w:val="04E368F0"/>
    <w:rsid w:val="055C0E67"/>
    <w:rsid w:val="058F38FC"/>
    <w:rsid w:val="05C46530"/>
    <w:rsid w:val="05C96CA8"/>
    <w:rsid w:val="06220247"/>
    <w:rsid w:val="064C1ABC"/>
    <w:rsid w:val="06C57DE8"/>
    <w:rsid w:val="075764EB"/>
    <w:rsid w:val="088364C8"/>
    <w:rsid w:val="091D3400"/>
    <w:rsid w:val="0946340D"/>
    <w:rsid w:val="09CA55C3"/>
    <w:rsid w:val="0A3C0B36"/>
    <w:rsid w:val="0A8B5790"/>
    <w:rsid w:val="0AD51955"/>
    <w:rsid w:val="0BFD609C"/>
    <w:rsid w:val="0CF55FAE"/>
    <w:rsid w:val="0D0B352B"/>
    <w:rsid w:val="0D277BCB"/>
    <w:rsid w:val="0D604EB6"/>
    <w:rsid w:val="0DA74A6A"/>
    <w:rsid w:val="0DCB17A6"/>
    <w:rsid w:val="0E132EC5"/>
    <w:rsid w:val="0E1647C4"/>
    <w:rsid w:val="0E670A0C"/>
    <w:rsid w:val="0F606193"/>
    <w:rsid w:val="0F9459E4"/>
    <w:rsid w:val="0FA36518"/>
    <w:rsid w:val="10182268"/>
    <w:rsid w:val="10232A98"/>
    <w:rsid w:val="10C940D6"/>
    <w:rsid w:val="11F24A68"/>
    <w:rsid w:val="12900283"/>
    <w:rsid w:val="129A1AD6"/>
    <w:rsid w:val="12D702B7"/>
    <w:rsid w:val="148E45FE"/>
    <w:rsid w:val="14AC32E1"/>
    <w:rsid w:val="15186ED0"/>
    <w:rsid w:val="156E4BC6"/>
    <w:rsid w:val="15850804"/>
    <w:rsid w:val="15C2456D"/>
    <w:rsid w:val="15C27612"/>
    <w:rsid w:val="15E97882"/>
    <w:rsid w:val="16D94A65"/>
    <w:rsid w:val="17805157"/>
    <w:rsid w:val="187E3DCC"/>
    <w:rsid w:val="19EC0135"/>
    <w:rsid w:val="19FA0B33"/>
    <w:rsid w:val="1A236E41"/>
    <w:rsid w:val="1A544EF1"/>
    <w:rsid w:val="1B3B3B04"/>
    <w:rsid w:val="1B4B150A"/>
    <w:rsid w:val="1DE44D79"/>
    <w:rsid w:val="1E660423"/>
    <w:rsid w:val="1EF2734B"/>
    <w:rsid w:val="1F315807"/>
    <w:rsid w:val="202D73B8"/>
    <w:rsid w:val="204E29C6"/>
    <w:rsid w:val="2064282C"/>
    <w:rsid w:val="20F506A1"/>
    <w:rsid w:val="21061652"/>
    <w:rsid w:val="21546AD1"/>
    <w:rsid w:val="21F415BB"/>
    <w:rsid w:val="23657325"/>
    <w:rsid w:val="249F3BE9"/>
    <w:rsid w:val="24B75903"/>
    <w:rsid w:val="24BE4CE9"/>
    <w:rsid w:val="24C33941"/>
    <w:rsid w:val="24D6043D"/>
    <w:rsid w:val="2627418B"/>
    <w:rsid w:val="26444BCD"/>
    <w:rsid w:val="265A0BFE"/>
    <w:rsid w:val="26644040"/>
    <w:rsid w:val="26D00EF5"/>
    <w:rsid w:val="271E5EF1"/>
    <w:rsid w:val="27671DA4"/>
    <w:rsid w:val="2800788E"/>
    <w:rsid w:val="28777FFC"/>
    <w:rsid w:val="299F5CD9"/>
    <w:rsid w:val="29C23657"/>
    <w:rsid w:val="2A3049B2"/>
    <w:rsid w:val="2B9410EF"/>
    <w:rsid w:val="2BE101E6"/>
    <w:rsid w:val="2C26706B"/>
    <w:rsid w:val="2D136D2B"/>
    <w:rsid w:val="2D3F6383"/>
    <w:rsid w:val="2D5E0439"/>
    <w:rsid w:val="2E92422D"/>
    <w:rsid w:val="2ECB23E7"/>
    <w:rsid w:val="2F7843A7"/>
    <w:rsid w:val="2F983743"/>
    <w:rsid w:val="30744067"/>
    <w:rsid w:val="31EA3980"/>
    <w:rsid w:val="325246BB"/>
    <w:rsid w:val="32841E88"/>
    <w:rsid w:val="34077A6C"/>
    <w:rsid w:val="34225E05"/>
    <w:rsid w:val="34644090"/>
    <w:rsid w:val="34EC53C0"/>
    <w:rsid w:val="36364250"/>
    <w:rsid w:val="364718FC"/>
    <w:rsid w:val="3647666C"/>
    <w:rsid w:val="374B502D"/>
    <w:rsid w:val="378D066C"/>
    <w:rsid w:val="383C5A02"/>
    <w:rsid w:val="388948FD"/>
    <w:rsid w:val="38EF17F8"/>
    <w:rsid w:val="39025CAC"/>
    <w:rsid w:val="39136172"/>
    <w:rsid w:val="392E2379"/>
    <w:rsid w:val="39D44469"/>
    <w:rsid w:val="39F84235"/>
    <w:rsid w:val="3A7E0130"/>
    <w:rsid w:val="3AB0701C"/>
    <w:rsid w:val="3AB57821"/>
    <w:rsid w:val="3BE15B68"/>
    <w:rsid w:val="3C5A2B6B"/>
    <w:rsid w:val="3F0F7301"/>
    <w:rsid w:val="3F58383E"/>
    <w:rsid w:val="3F7E7605"/>
    <w:rsid w:val="40040F8E"/>
    <w:rsid w:val="402325FF"/>
    <w:rsid w:val="40A85BD2"/>
    <w:rsid w:val="41A27493"/>
    <w:rsid w:val="41CB1A69"/>
    <w:rsid w:val="42EE49ED"/>
    <w:rsid w:val="432D0406"/>
    <w:rsid w:val="44A75B19"/>
    <w:rsid w:val="45720C84"/>
    <w:rsid w:val="45781606"/>
    <w:rsid w:val="45AB140E"/>
    <w:rsid w:val="46594623"/>
    <w:rsid w:val="46A108C7"/>
    <w:rsid w:val="46CC7A3E"/>
    <w:rsid w:val="46D05B03"/>
    <w:rsid w:val="47B55DC2"/>
    <w:rsid w:val="48983ABE"/>
    <w:rsid w:val="497A4AAC"/>
    <w:rsid w:val="49B37DCA"/>
    <w:rsid w:val="49FA68DA"/>
    <w:rsid w:val="4A2D7F12"/>
    <w:rsid w:val="4A6C32C7"/>
    <w:rsid w:val="4A842469"/>
    <w:rsid w:val="4AEF6AD3"/>
    <w:rsid w:val="4C4C1871"/>
    <w:rsid w:val="4C834FFB"/>
    <w:rsid w:val="4CD02DE5"/>
    <w:rsid w:val="4D126F89"/>
    <w:rsid w:val="4FC924D0"/>
    <w:rsid w:val="4FFD06E4"/>
    <w:rsid w:val="4FFD4631"/>
    <w:rsid w:val="506E178A"/>
    <w:rsid w:val="50EB2940"/>
    <w:rsid w:val="53867141"/>
    <w:rsid w:val="53C52DBE"/>
    <w:rsid w:val="541C27F8"/>
    <w:rsid w:val="551B32D8"/>
    <w:rsid w:val="55392A2E"/>
    <w:rsid w:val="56D52986"/>
    <w:rsid w:val="572E5C28"/>
    <w:rsid w:val="5765793D"/>
    <w:rsid w:val="57B0783D"/>
    <w:rsid w:val="57E153A0"/>
    <w:rsid w:val="57E60047"/>
    <w:rsid w:val="592A28DA"/>
    <w:rsid w:val="599C5054"/>
    <w:rsid w:val="5B151F57"/>
    <w:rsid w:val="5BD94C1B"/>
    <w:rsid w:val="5BE5502C"/>
    <w:rsid w:val="5C184938"/>
    <w:rsid w:val="5CCB0590"/>
    <w:rsid w:val="5D8B04FD"/>
    <w:rsid w:val="5DDC7D91"/>
    <w:rsid w:val="5E730534"/>
    <w:rsid w:val="5F082C1D"/>
    <w:rsid w:val="5F940945"/>
    <w:rsid w:val="60346689"/>
    <w:rsid w:val="606527DB"/>
    <w:rsid w:val="61462BC5"/>
    <w:rsid w:val="6146498E"/>
    <w:rsid w:val="619E20CF"/>
    <w:rsid w:val="62903058"/>
    <w:rsid w:val="63AB1FF9"/>
    <w:rsid w:val="64192F7B"/>
    <w:rsid w:val="64917A33"/>
    <w:rsid w:val="66085008"/>
    <w:rsid w:val="66330B70"/>
    <w:rsid w:val="667558D3"/>
    <w:rsid w:val="679D5876"/>
    <w:rsid w:val="67E93377"/>
    <w:rsid w:val="68736ED4"/>
    <w:rsid w:val="68BB1949"/>
    <w:rsid w:val="69132EFA"/>
    <w:rsid w:val="698B3D17"/>
    <w:rsid w:val="6991465D"/>
    <w:rsid w:val="6A225A5E"/>
    <w:rsid w:val="6A830F36"/>
    <w:rsid w:val="6A886C83"/>
    <w:rsid w:val="6ACD5B9A"/>
    <w:rsid w:val="6B486D38"/>
    <w:rsid w:val="6B6A458D"/>
    <w:rsid w:val="6B801E9B"/>
    <w:rsid w:val="6CC44F4A"/>
    <w:rsid w:val="6D005DF3"/>
    <w:rsid w:val="6D01442F"/>
    <w:rsid w:val="6EAC1D6C"/>
    <w:rsid w:val="6EFA083C"/>
    <w:rsid w:val="6FB2005C"/>
    <w:rsid w:val="6FD13BA6"/>
    <w:rsid w:val="7092127E"/>
    <w:rsid w:val="70B061B0"/>
    <w:rsid w:val="710D751D"/>
    <w:rsid w:val="7119710C"/>
    <w:rsid w:val="716E23FF"/>
    <w:rsid w:val="718C6D0E"/>
    <w:rsid w:val="71A47A92"/>
    <w:rsid w:val="72950A18"/>
    <w:rsid w:val="72AA1733"/>
    <w:rsid w:val="73351F14"/>
    <w:rsid w:val="73382EA6"/>
    <w:rsid w:val="738D5EBE"/>
    <w:rsid w:val="73956E4F"/>
    <w:rsid w:val="73BC6F40"/>
    <w:rsid w:val="745815B2"/>
    <w:rsid w:val="74700496"/>
    <w:rsid w:val="74F57E74"/>
    <w:rsid w:val="755E7850"/>
    <w:rsid w:val="76170C44"/>
    <w:rsid w:val="76264C32"/>
    <w:rsid w:val="76A359B4"/>
    <w:rsid w:val="77A5749F"/>
    <w:rsid w:val="781670B8"/>
    <w:rsid w:val="785E6017"/>
    <w:rsid w:val="787D747A"/>
    <w:rsid w:val="78A01355"/>
    <w:rsid w:val="78D55542"/>
    <w:rsid w:val="790233AA"/>
    <w:rsid w:val="79AD3802"/>
    <w:rsid w:val="79B7788F"/>
    <w:rsid w:val="79C96C23"/>
    <w:rsid w:val="7A1269B3"/>
    <w:rsid w:val="7A215CDD"/>
    <w:rsid w:val="7A8935EB"/>
    <w:rsid w:val="7AE06395"/>
    <w:rsid w:val="7AEF7563"/>
    <w:rsid w:val="7C0717D8"/>
    <w:rsid w:val="7CBB2365"/>
    <w:rsid w:val="7D1A07CF"/>
    <w:rsid w:val="7D820CC0"/>
    <w:rsid w:val="7EC93AA5"/>
    <w:rsid w:val="7F410A01"/>
    <w:rsid w:val="7F576C48"/>
    <w:rsid w:val="7F795C29"/>
    <w:rsid w:val="7FD477C6"/>
    <w:rsid w:val="7FF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link w:val="2"/>
    <w:uiPriority w:val="0"/>
    <w:rPr>
      <w:rFonts w:ascii="微软雅黑" w:hAnsi="微软雅黑" w:eastAsia="微软雅黑" w:cs="Times New Roman"/>
      <w:color w:val="0188DE"/>
      <w:kern w:val="44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5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2020-02-14T04:11:03Z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